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B9675" w14:textId="77777777" w:rsidR="00840BAA" w:rsidRPr="00BD32A5" w:rsidRDefault="00840BAA" w:rsidP="00840BAA">
      <w:pPr>
        <w:widowControl w:val="0"/>
        <w:jc w:val="both"/>
        <w:rPr>
          <w:rFonts w:cs="Calibri"/>
          <w:szCs w:val="24"/>
        </w:rPr>
      </w:pPr>
      <w:bookmarkStart w:id="0" w:name="_Toc78375928"/>
      <w:bookmarkStart w:id="1" w:name="_Toc177660190"/>
    </w:p>
    <w:p w14:paraId="2557CEBD" w14:textId="77777777" w:rsidR="00840BAA" w:rsidRPr="00BD32A5" w:rsidRDefault="00840BAA" w:rsidP="00840BAA">
      <w:pPr>
        <w:widowControl w:val="0"/>
        <w:jc w:val="both"/>
        <w:rPr>
          <w:rFonts w:cs="Calibri"/>
          <w:szCs w:val="24"/>
        </w:rPr>
      </w:pPr>
    </w:p>
    <w:p w14:paraId="34A2F709" w14:textId="77777777" w:rsidR="00840BAA" w:rsidRPr="00BD32A5" w:rsidRDefault="00840BAA" w:rsidP="00840BAA">
      <w:pPr>
        <w:widowControl w:val="0"/>
        <w:jc w:val="both"/>
        <w:rPr>
          <w:rFonts w:cs="Calibri"/>
          <w:szCs w:val="24"/>
        </w:rPr>
      </w:pPr>
    </w:p>
    <w:p w14:paraId="6AEBEDF5" w14:textId="77777777" w:rsidR="00840BAA" w:rsidRPr="00BD32A5" w:rsidRDefault="00840BAA" w:rsidP="00840BAA">
      <w:pPr>
        <w:widowControl w:val="0"/>
        <w:jc w:val="both"/>
        <w:rPr>
          <w:rFonts w:cs="Calibri"/>
          <w:szCs w:val="24"/>
        </w:rPr>
      </w:pPr>
    </w:p>
    <w:p w14:paraId="7814BA19" w14:textId="77777777" w:rsidR="00840BAA" w:rsidRPr="00BD32A5" w:rsidRDefault="00840BAA" w:rsidP="00840BAA">
      <w:pPr>
        <w:widowControl w:val="0"/>
        <w:jc w:val="both"/>
        <w:rPr>
          <w:rFonts w:cs="Calibri"/>
          <w:szCs w:val="24"/>
        </w:rPr>
      </w:pPr>
    </w:p>
    <w:p w14:paraId="4E345914" w14:textId="77777777" w:rsidR="00840BAA" w:rsidRPr="00BD32A5" w:rsidRDefault="00840BAA" w:rsidP="00840BAA">
      <w:pPr>
        <w:widowControl w:val="0"/>
        <w:jc w:val="center"/>
        <w:rPr>
          <w:rFonts w:cs="Calibri"/>
          <w:szCs w:val="24"/>
        </w:rPr>
      </w:pPr>
    </w:p>
    <w:p w14:paraId="494A21D1" w14:textId="77777777" w:rsidR="00840BAA" w:rsidRPr="00BD32A5" w:rsidRDefault="00840BAA" w:rsidP="00840BAA">
      <w:pPr>
        <w:widowControl w:val="0"/>
        <w:jc w:val="center"/>
        <w:rPr>
          <w:rFonts w:cs="Calibri"/>
          <w:szCs w:val="24"/>
        </w:rPr>
      </w:pPr>
      <w:r w:rsidRPr="00BD32A5">
        <w:rPr>
          <w:rFonts w:cs="Calibri"/>
          <w:szCs w:val="24"/>
        </w:rPr>
        <w:t>PRODUCT MONOGRAPH</w:t>
      </w:r>
    </w:p>
    <w:p w14:paraId="3C0028B1" w14:textId="77777777" w:rsidR="00840BAA" w:rsidRPr="00BD32A5" w:rsidRDefault="00840BAA" w:rsidP="00840BAA">
      <w:pPr>
        <w:widowControl w:val="0"/>
        <w:jc w:val="center"/>
        <w:rPr>
          <w:rFonts w:cs="Calibri"/>
          <w:szCs w:val="24"/>
        </w:rPr>
      </w:pPr>
      <w:r w:rsidRPr="00BD32A5">
        <w:rPr>
          <w:rFonts w:cs="Calibri"/>
          <w:szCs w:val="24"/>
        </w:rPr>
        <w:t>INCLUDING PATIENT MEDICATION INFORMATION</w:t>
      </w:r>
    </w:p>
    <w:p w14:paraId="6D25D900" w14:textId="77777777" w:rsidR="00840BAA" w:rsidRPr="00BD32A5" w:rsidRDefault="00840BAA" w:rsidP="00840BAA">
      <w:pPr>
        <w:widowControl w:val="0"/>
        <w:jc w:val="center"/>
        <w:rPr>
          <w:rFonts w:cs="Calibri"/>
          <w:szCs w:val="24"/>
        </w:rPr>
      </w:pPr>
    </w:p>
    <w:p w14:paraId="6002D8DF" w14:textId="77777777" w:rsidR="00840BAA" w:rsidRPr="00FE7753" w:rsidRDefault="00840BAA" w:rsidP="00840BAA">
      <w:pPr>
        <w:jc w:val="center"/>
        <w:rPr>
          <w:b/>
        </w:rPr>
      </w:pPr>
      <w:bookmarkStart w:id="2" w:name="_Toc69902854"/>
      <w:bookmarkStart w:id="3" w:name="_Toc70084123"/>
      <w:bookmarkStart w:id="4" w:name="_Toc78375883"/>
      <w:bookmarkStart w:id="5" w:name="_Toc78211825"/>
      <w:proofErr w:type="spellStart"/>
      <w:r w:rsidRPr="00FE7753">
        <w:rPr>
          <w:b/>
          <w:vertAlign w:val="superscript"/>
        </w:rPr>
        <w:t>Pr</w:t>
      </w:r>
      <w:r w:rsidRPr="00FE7753">
        <w:rPr>
          <w:b/>
        </w:rPr>
        <w:t>ELTROXIN</w:t>
      </w:r>
      <w:proofErr w:type="spellEnd"/>
      <w:r w:rsidRPr="00FE7753">
        <w:rPr>
          <w:b/>
          <w:vertAlign w:val="superscript"/>
        </w:rPr>
        <w:t>®</w:t>
      </w:r>
      <w:bookmarkEnd w:id="2"/>
      <w:bookmarkEnd w:id="3"/>
      <w:bookmarkEnd w:id="4"/>
      <w:bookmarkEnd w:id="5"/>
    </w:p>
    <w:p w14:paraId="6846D739" w14:textId="77777777" w:rsidR="00840BAA" w:rsidRPr="00BD32A5" w:rsidRDefault="00840BAA" w:rsidP="00840BAA">
      <w:pPr>
        <w:pStyle w:val="BodyText"/>
        <w:spacing w:after="0"/>
        <w:ind w:right="198"/>
        <w:jc w:val="center"/>
        <w:rPr>
          <w:rFonts w:cs="Calibri"/>
          <w:b/>
          <w:szCs w:val="24"/>
        </w:rPr>
      </w:pPr>
    </w:p>
    <w:p w14:paraId="00BB9B59" w14:textId="77777777" w:rsidR="00840BAA" w:rsidRPr="00BD32A5" w:rsidRDefault="00840BAA" w:rsidP="00840BAA">
      <w:pPr>
        <w:pStyle w:val="BodyText"/>
        <w:spacing w:after="0"/>
        <w:ind w:right="198"/>
        <w:jc w:val="center"/>
        <w:rPr>
          <w:rFonts w:cs="Calibri"/>
          <w:szCs w:val="24"/>
        </w:rPr>
      </w:pPr>
      <w:r w:rsidRPr="00BD32A5">
        <w:rPr>
          <w:rFonts w:cs="Calibri"/>
          <w:szCs w:val="24"/>
        </w:rPr>
        <w:t>Levothyroxine</w:t>
      </w:r>
      <w:r w:rsidRPr="00FC5751">
        <w:t xml:space="preserve"> </w:t>
      </w:r>
      <w:r>
        <w:rPr>
          <w:rFonts w:cs="Calibri"/>
          <w:szCs w:val="24"/>
        </w:rPr>
        <w:t>sodium</w:t>
      </w:r>
      <w:r w:rsidRPr="00BD32A5">
        <w:rPr>
          <w:rFonts w:cs="Calibri"/>
          <w:spacing w:val="60"/>
          <w:szCs w:val="24"/>
        </w:rPr>
        <w:t xml:space="preserve"> </w:t>
      </w:r>
    </w:p>
    <w:p w14:paraId="38435F8D" w14:textId="77777777" w:rsidR="00840BAA" w:rsidRPr="00BD32A5" w:rsidRDefault="00840BAA" w:rsidP="00840BAA">
      <w:pPr>
        <w:pStyle w:val="BodyText"/>
        <w:spacing w:after="0"/>
        <w:ind w:right="198"/>
        <w:jc w:val="center"/>
        <w:rPr>
          <w:rFonts w:cs="Calibri"/>
          <w:szCs w:val="24"/>
        </w:rPr>
      </w:pPr>
    </w:p>
    <w:p w14:paraId="0BB5833D" w14:textId="77777777" w:rsidR="00840BAA" w:rsidRDefault="00840BAA" w:rsidP="00840BAA">
      <w:pPr>
        <w:pStyle w:val="BodyText"/>
        <w:spacing w:after="0"/>
        <w:ind w:right="198"/>
        <w:jc w:val="center"/>
        <w:rPr>
          <w:rFonts w:cs="Calibri"/>
          <w:spacing w:val="-59"/>
          <w:szCs w:val="24"/>
        </w:rPr>
      </w:pPr>
      <w:r w:rsidRPr="00BD32A5">
        <w:rPr>
          <w:rFonts w:cs="Calibri"/>
          <w:szCs w:val="24"/>
        </w:rPr>
        <w:t>Tablets, 50</w:t>
      </w:r>
      <w:r>
        <w:rPr>
          <w:rFonts w:cs="Calibri"/>
          <w:szCs w:val="24"/>
        </w:rPr>
        <w:t xml:space="preserve"> mcg</w:t>
      </w:r>
      <w:r w:rsidRPr="00BD32A5">
        <w:rPr>
          <w:rFonts w:cs="Calibri"/>
          <w:szCs w:val="24"/>
        </w:rPr>
        <w:t>, 100</w:t>
      </w:r>
      <w:r>
        <w:rPr>
          <w:rFonts w:cs="Calibri"/>
          <w:szCs w:val="24"/>
        </w:rPr>
        <w:t xml:space="preserve"> mcg</w:t>
      </w:r>
      <w:r w:rsidRPr="00BD32A5">
        <w:rPr>
          <w:rFonts w:cs="Calibri"/>
          <w:szCs w:val="24"/>
        </w:rPr>
        <w:t xml:space="preserve">, 150 </w:t>
      </w:r>
      <w:r>
        <w:rPr>
          <w:rFonts w:cs="Calibri"/>
          <w:szCs w:val="24"/>
        </w:rPr>
        <w:t xml:space="preserve">mcg </w:t>
      </w:r>
      <w:r w:rsidRPr="00BD32A5">
        <w:rPr>
          <w:rFonts w:cs="Calibri"/>
          <w:szCs w:val="24"/>
        </w:rPr>
        <w:t xml:space="preserve">and 200 mcg, </w:t>
      </w:r>
      <w:proofErr w:type="gramStart"/>
      <w:r w:rsidRPr="00BD32A5">
        <w:rPr>
          <w:rFonts w:cs="Calibri"/>
          <w:szCs w:val="24"/>
        </w:rPr>
        <w:t>Oral</w:t>
      </w:r>
      <w:r w:rsidRPr="00BD32A5">
        <w:rPr>
          <w:rFonts w:cs="Calibri"/>
          <w:spacing w:val="-59"/>
          <w:szCs w:val="24"/>
        </w:rPr>
        <w:t xml:space="preserve"> </w:t>
      </w:r>
      <w:r>
        <w:rPr>
          <w:rFonts w:cs="Calibri"/>
          <w:spacing w:val="-59"/>
          <w:szCs w:val="24"/>
        </w:rPr>
        <w:t>,</w:t>
      </w:r>
      <w:proofErr w:type="gramEnd"/>
      <w:r>
        <w:rPr>
          <w:rFonts w:cs="Calibri"/>
          <w:spacing w:val="-59"/>
          <w:szCs w:val="24"/>
        </w:rPr>
        <w:t xml:space="preserve">      </w:t>
      </w:r>
    </w:p>
    <w:p w14:paraId="4D786006" w14:textId="77777777" w:rsidR="00840BAA" w:rsidRPr="00BD32A5" w:rsidRDefault="00840BAA" w:rsidP="00840BAA">
      <w:pPr>
        <w:pStyle w:val="BodyText"/>
        <w:spacing w:after="0"/>
        <w:ind w:right="198"/>
        <w:jc w:val="center"/>
        <w:rPr>
          <w:rFonts w:cs="Calibri"/>
          <w:szCs w:val="24"/>
        </w:rPr>
      </w:pPr>
      <w:r w:rsidRPr="00BD32A5">
        <w:rPr>
          <w:rFonts w:cs="Calibri"/>
          <w:szCs w:val="24"/>
        </w:rPr>
        <w:t>BP</w:t>
      </w:r>
    </w:p>
    <w:p w14:paraId="1E08AE1C" w14:textId="77777777" w:rsidR="00840BAA" w:rsidRDefault="00840BAA" w:rsidP="00840BAA">
      <w:pPr>
        <w:pStyle w:val="BodyText"/>
        <w:spacing w:after="0"/>
        <w:ind w:right="198" w:hanging="3"/>
        <w:jc w:val="center"/>
        <w:rPr>
          <w:rFonts w:cs="Calibri"/>
          <w:spacing w:val="1"/>
          <w:szCs w:val="24"/>
        </w:rPr>
      </w:pPr>
      <w:r w:rsidRPr="00BD32A5">
        <w:rPr>
          <w:rFonts w:cs="Calibri"/>
          <w:szCs w:val="24"/>
        </w:rPr>
        <w:t>Thyroid</w:t>
      </w:r>
      <w:r w:rsidRPr="00BD32A5">
        <w:rPr>
          <w:rFonts w:cs="Calibri"/>
          <w:spacing w:val="1"/>
          <w:szCs w:val="24"/>
        </w:rPr>
        <w:t xml:space="preserve"> </w:t>
      </w:r>
      <w:r w:rsidRPr="00BD32A5">
        <w:rPr>
          <w:rFonts w:cs="Calibri"/>
          <w:szCs w:val="24"/>
        </w:rPr>
        <w:t>hormone</w:t>
      </w:r>
      <w:r w:rsidRPr="00BD32A5">
        <w:rPr>
          <w:rFonts w:cs="Calibri"/>
          <w:spacing w:val="1"/>
          <w:szCs w:val="24"/>
        </w:rPr>
        <w:t xml:space="preserve"> </w:t>
      </w:r>
    </w:p>
    <w:p w14:paraId="4E0C192D" w14:textId="77777777" w:rsidR="00840BAA" w:rsidRPr="00BD32A5" w:rsidRDefault="00840BAA" w:rsidP="00840BAA">
      <w:pPr>
        <w:pStyle w:val="BodyText"/>
        <w:spacing w:after="0"/>
        <w:ind w:right="198" w:hanging="3"/>
        <w:jc w:val="center"/>
        <w:rPr>
          <w:rFonts w:cs="Calibri"/>
          <w:szCs w:val="24"/>
        </w:rPr>
      </w:pPr>
      <w:r w:rsidRPr="00BD32A5">
        <w:rPr>
          <w:rFonts w:cs="Calibri"/>
          <w:szCs w:val="24"/>
        </w:rPr>
        <w:t>ATC</w:t>
      </w:r>
      <w:r w:rsidRPr="00BD32A5">
        <w:rPr>
          <w:rFonts w:cs="Calibri"/>
          <w:spacing w:val="-1"/>
          <w:szCs w:val="24"/>
        </w:rPr>
        <w:t xml:space="preserve"> </w:t>
      </w:r>
      <w:r w:rsidRPr="00BD32A5">
        <w:rPr>
          <w:rFonts w:cs="Calibri"/>
          <w:szCs w:val="24"/>
        </w:rPr>
        <w:t>Code:</w:t>
      </w:r>
      <w:r w:rsidRPr="00BD32A5">
        <w:rPr>
          <w:rFonts w:cs="Calibri"/>
          <w:spacing w:val="-3"/>
          <w:szCs w:val="24"/>
        </w:rPr>
        <w:t xml:space="preserve"> </w:t>
      </w:r>
      <w:r w:rsidRPr="00BD32A5">
        <w:rPr>
          <w:rFonts w:cs="Calibri"/>
          <w:szCs w:val="24"/>
        </w:rPr>
        <w:t>H03AA01</w:t>
      </w:r>
    </w:p>
    <w:p w14:paraId="412EA53F" w14:textId="77777777" w:rsidR="00840BAA" w:rsidRPr="00BD32A5" w:rsidRDefault="00840BAA" w:rsidP="00840BAA">
      <w:pPr>
        <w:widowControl w:val="0"/>
        <w:jc w:val="both"/>
        <w:rPr>
          <w:rFonts w:cs="Calibri"/>
          <w:color w:val="4472C4"/>
          <w:szCs w:val="24"/>
        </w:rPr>
      </w:pPr>
    </w:p>
    <w:tbl>
      <w:tblPr>
        <w:tblW w:w="12510" w:type="dxa"/>
        <w:tblLayout w:type="fixed"/>
        <w:tblCellMar>
          <w:left w:w="120" w:type="dxa"/>
          <w:right w:w="120" w:type="dxa"/>
        </w:tblCellMar>
        <w:tblLook w:val="0000" w:firstRow="0" w:lastRow="0" w:firstColumn="0" w:lastColumn="0" w:noHBand="0" w:noVBand="0"/>
      </w:tblPr>
      <w:tblGrid>
        <w:gridCol w:w="6210"/>
        <w:gridCol w:w="3150"/>
        <w:gridCol w:w="3150"/>
      </w:tblGrid>
      <w:tr w:rsidR="00840BAA" w:rsidRPr="00BD32A5" w14:paraId="0D4BD68C" w14:textId="77777777" w:rsidTr="008C41E6">
        <w:trPr>
          <w:cantSplit/>
        </w:trPr>
        <w:tc>
          <w:tcPr>
            <w:tcW w:w="6210" w:type="dxa"/>
          </w:tcPr>
          <w:p w14:paraId="358629D2" w14:textId="77777777" w:rsidR="00840BAA" w:rsidRPr="00BD32A5" w:rsidRDefault="00840BAA" w:rsidP="008C41E6">
            <w:pPr>
              <w:widowControl w:val="0"/>
              <w:spacing w:before="100"/>
              <w:jc w:val="both"/>
              <w:rPr>
                <w:rFonts w:cs="Calibri"/>
                <w:szCs w:val="24"/>
              </w:rPr>
            </w:pPr>
          </w:p>
          <w:p w14:paraId="76FF1F26" w14:textId="77777777" w:rsidR="00840BAA" w:rsidRPr="00BD32A5" w:rsidRDefault="00840BAA" w:rsidP="008C41E6">
            <w:pPr>
              <w:widowControl w:val="0"/>
              <w:spacing w:before="100"/>
              <w:jc w:val="both"/>
              <w:rPr>
                <w:rFonts w:cs="Calibri"/>
                <w:szCs w:val="24"/>
              </w:rPr>
            </w:pPr>
          </w:p>
          <w:p w14:paraId="345AE80C" w14:textId="77777777" w:rsidR="00840BAA" w:rsidRPr="00BD32A5" w:rsidRDefault="00840BAA" w:rsidP="008C41E6">
            <w:pPr>
              <w:widowControl w:val="0"/>
              <w:spacing w:before="100"/>
              <w:jc w:val="both"/>
              <w:rPr>
                <w:rFonts w:cs="Calibri"/>
                <w:szCs w:val="24"/>
              </w:rPr>
            </w:pPr>
          </w:p>
          <w:p w14:paraId="1E84D5ED" w14:textId="77777777" w:rsidR="00840BAA" w:rsidRPr="00BD32A5" w:rsidRDefault="00840BAA" w:rsidP="008C41E6">
            <w:pPr>
              <w:widowControl w:val="0"/>
              <w:spacing w:before="100"/>
              <w:jc w:val="both"/>
              <w:rPr>
                <w:rFonts w:cs="Calibri"/>
                <w:szCs w:val="24"/>
              </w:rPr>
            </w:pPr>
          </w:p>
          <w:p w14:paraId="690F9619" w14:textId="77777777" w:rsidR="00840BAA" w:rsidRPr="00BD32A5" w:rsidRDefault="00840BAA" w:rsidP="008C41E6">
            <w:pPr>
              <w:widowControl w:val="0"/>
              <w:spacing w:before="100"/>
              <w:jc w:val="both"/>
              <w:rPr>
                <w:rFonts w:cs="Calibri"/>
                <w:szCs w:val="24"/>
              </w:rPr>
            </w:pPr>
          </w:p>
          <w:p w14:paraId="15FE3558" w14:textId="77777777" w:rsidR="00840BAA" w:rsidRPr="00BD32A5" w:rsidRDefault="00840BAA" w:rsidP="008C41E6">
            <w:pPr>
              <w:widowControl w:val="0"/>
              <w:spacing w:before="100"/>
              <w:jc w:val="both"/>
              <w:rPr>
                <w:rFonts w:cs="Calibri"/>
                <w:szCs w:val="24"/>
              </w:rPr>
            </w:pPr>
          </w:p>
          <w:p w14:paraId="545138E6" w14:textId="77777777" w:rsidR="00840BAA" w:rsidRPr="00BD32A5" w:rsidRDefault="00840BAA" w:rsidP="008C41E6">
            <w:pPr>
              <w:widowControl w:val="0"/>
              <w:spacing w:before="100"/>
              <w:jc w:val="both"/>
              <w:rPr>
                <w:rFonts w:cs="Calibri"/>
                <w:szCs w:val="24"/>
              </w:rPr>
            </w:pPr>
          </w:p>
          <w:p w14:paraId="4B00B7C8" w14:textId="77777777" w:rsidR="00840BAA" w:rsidRPr="00BD32A5" w:rsidRDefault="00840BAA" w:rsidP="008C41E6">
            <w:pPr>
              <w:widowControl w:val="0"/>
              <w:spacing w:before="100"/>
              <w:jc w:val="both"/>
              <w:rPr>
                <w:rFonts w:cs="Calibri"/>
                <w:szCs w:val="24"/>
              </w:rPr>
            </w:pPr>
          </w:p>
          <w:p w14:paraId="75974088" w14:textId="77777777" w:rsidR="00840BAA" w:rsidRPr="00BD32A5" w:rsidRDefault="00840BAA" w:rsidP="008C41E6">
            <w:pPr>
              <w:widowControl w:val="0"/>
              <w:spacing w:before="100"/>
              <w:jc w:val="both"/>
              <w:rPr>
                <w:rFonts w:cs="Calibri"/>
                <w:szCs w:val="24"/>
              </w:rPr>
            </w:pPr>
          </w:p>
          <w:p w14:paraId="4693892F" w14:textId="77777777" w:rsidR="00840BAA" w:rsidRPr="00BD32A5" w:rsidRDefault="00840BAA" w:rsidP="008C41E6">
            <w:pPr>
              <w:widowControl w:val="0"/>
              <w:spacing w:after="48"/>
              <w:jc w:val="both"/>
              <w:rPr>
                <w:rFonts w:cs="Calibri"/>
                <w:szCs w:val="24"/>
              </w:rPr>
            </w:pPr>
            <w:r w:rsidRPr="00BD32A5">
              <w:rPr>
                <w:rFonts w:cs="Calibri"/>
                <w:szCs w:val="24"/>
              </w:rPr>
              <w:t>Aspen Pharmacare Canada Inc.</w:t>
            </w:r>
            <w:r w:rsidRPr="00BD32A5">
              <w:rPr>
                <w:rFonts w:cs="Calibri"/>
                <w:spacing w:val="1"/>
                <w:szCs w:val="24"/>
              </w:rPr>
              <w:t xml:space="preserve"> </w:t>
            </w:r>
            <w:r w:rsidRPr="00BD32A5">
              <w:rPr>
                <w:rFonts w:cs="Calibri"/>
                <w:szCs w:val="24"/>
              </w:rPr>
              <w:t xml:space="preserve"> </w:t>
            </w:r>
          </w:p>
          <w:p w14:paraId="25029995" w14:textId="77777777" w:rsidR="00840BAA" w:rsidRPr="00BD32A5" w:rsidRDefault="00840BAA" w:rsidP="008C41E6">
            <w:pPr>
              <w:widowControl w:val="0"/>
              <w:spacing w:after="48"/>
              <w:jc w:val="both"/>
              <w:rPr>
                <w:rFonts w:cs="Calibri"/>
                <w:szCs w:val="24"/>
              </w:rPr>
            </w:pPr>
            <w:r w:rsidRPr="00BD32A5">
              <w:rPr>
                <w:rFonts w:cs="Calibri"/>
                <w:szCs w:val="24"/>
              </w:rPr>
              <w:t xml:space="preserve">Unit 8-1155 North Service Road West, </w:t>
            </w:r>
          </w:p>
          <w:p w14:paraId="6FCAA3DF" w14:textId="77777777" w:rsidR="00840BAA" w:rsidRPr="00BD32A5" w:rsidRDefault="00840BAA" w:rsidP="008C41E6">
            <w:pPr>
              <w:widowControl w:val="0"/>
              <w:spacing w:after="48"/>
              <w:jc w:val="both"/>
              <w:rPr>
                <w:rFonts w:cs="Calibri"/>
                <w:szCs w:val="24"/>
              </w:rPr>
            </w:pPr>
            <w:r w:rsidRPr="00BD32A5">
              <w:rPr>
                <w:rFonts w:cs="Calibri"/>
                <w:szCs w:val="24"/>
              </w:rPr>
              <w:t>Oakville, Ontario, L6M 3E3</w:t>
            </w:r>
          </w:p>
        </w:tc>
        <w:tc>
          <w:tcPr>
            <w:tcW w:w="3150" w:type="dxa"/>
          </w:tcPr>
          <w:p w14:paraId="4BFD8B6F" w14:textId="77777777" w:rsidR="00840BAA" w:rsidRPr="00BD32A5" w:rsidRDefault="00840BAA" w:rsidP="008C41E6">
            <w:pPr>
              <w:widowControl w:val="0"/>
              <w:spacing w:before="100"/>
              <w:jc w:val="both"/>
              <w:rPr>
                <w:rFonts w:cs="Calibri"/>
                <w:szCs w:val="24"/>
              </w:rPr>
            </w:pPr>
          </w:p>
          <w:p w14:paraId="58DB110B" w14:textId="77777777" w:rsidR="00840BAA" w:rsidRPr="00BD32A5" w:rsidRDefault="00840BAA" w:rsidP="008C41E6">
            <w:pPr>
              <w:widowControl w:val="0"/>
              <w:spacing w:before="100"/>
              <w:jc w:val="both"/>
              <w:rPr>
                <w:rFonts w:cs="Calibri"/>
                <w:szCs w:val="24"/>
              </w:rPr>
            </w:pPr>
          </w:p>
          <w:p w14:paraId="6729A62A" w14:textId="77777777" w:rsidR="00840BAA" w:rsidRPr="00BD32A5" w:rsidRDefault="00840BAA" w:rsidP="008C41E6">
            <w:pPr>
              <w:widowControl w:val="0"/>
              <w:spacing w:before="100"/>
              <w:jc w:val="both"/>
              <w:rPr>
                <w:rFonts w:cs="Calibri"/>
                <w:szCs w:val="24"/>
              </w:rPr>
            </w:pPr>
          </w:p>
          <w:p w14:paraId="43D88AED" w14:textId="77777777" w:rsidR="00840BAA" w:rsidRPr="00BD32A5" w:rsidRDefault="00840BAA" w:rsidP="008C41E6">
            <w:pPr>
              <w:widowControl w:val="0"/>
              <w:spacing w:before="100"/>
              <w:jc w:val="both"/>
              <w:rPr>
                <w:rFonts w:cs="Calibri"/>
                <w:szCs w:val="24"/>
              </w:rPr>
            </w:pPr>
          </w:p>
          <w:p w14:paraId="65566EA0" w14:textId="77777777" w:rsidR="00840BAA" w:rsidRPr="00BD32A5" w:rsidRDefault="00840BAA" w:rsidP="008C41E6">
            <w:pPr>
              <w:widowControl w:val="0"/>
              <w:spacing w:before="100"/>
              <w:jc w:val="both"/>
              <w:rPr>
                <w:rFonts w:cs="Calibri"/>
                <w:szCs w:val="24"/>
              </w:rPr>
            </w:pPr>
          </w:p>
          <w:p w14:paraId="3FDEE9BC" w14:textId="77777777" w:rsidR="00840BAA" w:rsidRPr="00BD32A5" w:rsidRDefault="00840BAA" w:rsidP="008C41E6">
            <w:pPr>
              <w:widowControl w:val="0"/>
              <w:spacing w:before="100"/>
              <w:jc w:val="both"/>
              <w:rPr>
                <w:rFonts w:cs="Calibri"/>
                <w:szCs w:val="24"/>
              </w:rPr>
            </w:pPr>
          </w:p>
          <w:p w14:paraId="65B9A391" w14:textId="77777777" w:rsidR="00840BAA" w:rsidRPr="00BD32A5" w:rsidRDefault="00840BAA" w:rsidP="008C41E6">
            <w:pPr>
              <w:widowControl w:val="0"/>
              <w:spacing w:before="100"/>
              <w:jc w:val="both"/>
              <w:rPr>
                <w:rFonts w:cs="Calibri"/>
                <w:szCs w:val="24"/>
              </w:rPr>
            </w:pPr>
          </w:p>
          <w:p w14:paraId="1DC4DC73" w14:textId="77777777" w:rsidR="00840BAA" w:rsidRPr="00BD32A5" w:rsidRDefault="00840BAA" w:rsidP="008C41E6">
            <w:pPr>
              <w:widowControl w:val="0"/>
              <w:spacing w:before="100"/>
              <w:jc w:val="both"/>
              <w:rPr>
                <w:rFonts w:cs="Calibri"/>
                <w:szCs w:val="24"/>
              </w:rPr>
            </w:pPr>
          </w:p>
          <w:p w14:paraId="2449FB66" w14:textId="77777777" w:rsidR="00840BAA" w:rsidRPr="00BD32A5" w:rsidRDefault="00840BAA" w:rsidP="008C41E6">
            <w:pPr>
              <w:widowControl w:val="0"/>
              <w:spacing w:before="100"/>
              <w:jc w:val="both"/>
              <w:rPr>
                <w:rFonts w:cs="Calibri"/>
                <w:szCs w:val="24"/>
              </w:rPr>
            </w:pPr>
          </w:p>
          <w:p w14:paraId="453E46CE" w14:textId="77777777" w:rsidR="00840BAA" w:rsidRPr="00BD32A5" w:rsidRDefault="00840BAA" w:rsidP="008C41E6">
            <w:pPr>
              <w:widowControl w:val="0"/>
              <w:spacing w:before="100"/>
              <w:rPr>
                <w:rFonts w:cs="Calibri"/>
                <w:szCs w:val="24"/>
              </w:rPr>
            </w:pPr>
            <w:r w:rsidRPr="00BD32A5">
              <w:rPr>
                <w:rFonts w:cs="Calibri"/>
                <w:szCs w:val="24"/>
              </w:rPr>
              <w:t>Date of Initial Authorization:</w:t>
            </w:r>
            <w:r w:rsidRPr="00BD32A5">
              <w:rPr>
                <w:rFonts w:cs="Calibri"/>
                <w:szCs w:val="24"/>
              </w:rPr>
              <w:br/>
              <w:t>Dec. 30, 1951</w:t>
            </w:r>
          </w:p>
          <w:p w14:paraId="012F2302" w14:textId="77777777" w:rsidR="00840BAA" w:rsidRDefault="00840BAA" w:rsidP="008C41E6">
            <w:pPr>
              <w:widowControl w:val="0"/>
              <w:rPr>
                <w:rFonts w:cs="Calibri"/>
                <w:szCs w:val="24"/>
              </w:rPr>
            </w:pPr>
            <w:r w:rsidRPr="00BD32A5">
              <w:rPr>
                <w:rFonts w:cs="Calibri"/>
                <w:szCs w:val="24"/>
              </w:rPr>
              <w:t>Date of Revision:</w:t>
            </w:r>
          </w:p>
          <w:p w14:paraId="085EB2DC" w14:textId="3079539D" w:rsidR="00840BAA" w:rsidRPr="00BD32A5" w:rsidRDefault="00840BAA" w:rsidP="008C41E6">
            <w:pPr>
              <w:widowControl w:val="0"/>
              <w:rPr>
                <w:rFonts w:cs="Calibri"/>
                <w:szCs w:val="24"/>
              </w:rPr>
            </w:pPr>
            <w:r>
              <w:rPr>
                <w:rFonts w:cs="Calibri"/>
                <w:szCs w:val="24"/>
              </w:rPr>
              <w:t xml:space="preserve"> </w:t>
            </w:r>
            <w:r w:rsidR="00727E46">
              <w:rPr>
                <w:rFonts w:cs="Calibri"/>
                <w:szCs w:val="24"/>
              </w:rPr>
              <w:t>November 12, 2024</w:t>
            </w:r>
          </w:p>
        </w:tc>
        <w:tc>
          <w:tcPr>
            <w:tcW w:w="3150" w:type="dxa"/>
          </w:tcPr>
          <w:p w14:paraId="34005F11" w14:textId="77777777" w:rsidR="00840BAA" w:rsidRPr="00BD32A5" w:rsidRDefault="00840BAA" w:rsidP="008C41E6">
            <w:pPr>
              <w:widowControl w:val="0"/>
              <w:spacing w:after="48"/>
              <w:jc w:val="both"/>
              <w:rPr>
                <w:rFonts w:cs="Calibri"/>
                <w:szCs w:val="24"/>
              </w:rPr>
            </w:pPr>
          </w:p>
        </w:tc>
      </w:tr>
    </w:tbl>
    <w:p w14:paraId="31728001" w14:textId="77777777" w:rsidR="00840BAA" w:rsidRPr="00BD32A5" w:rsidRDefault="00840BAA" w:rsidP="00840BAA">
      <w:pPr>
        <w:widowControl w:val="0"/>
        <w:jc w:val="both"/>
        <w:rPr>
          <w:rFonts w:cs="Calibri"/>
          <w:szCs w:val="24"/>
        </w:rPr>
      </w:pPr>
    </w:p>
    <w:p w14:paraId="10A57EF8" w14:textId="77777777" w:rsidR="00840BAA" w:rsidRDefault="00840BAA" w:rsidP="00840BAA">
      <w:pPr>
        <w:widowControl w:val="0"/>
        <w:jc w:val="both"/>
        <w:rPr>
          <w:rFonts w:cs="Calibri"/>
          <w:szCs w:val="24"/>
        </w:rPr>
      </w:pPr>
      <w:r>
        <w:rPr>
          <w:rFonts w:cs="Calibri"/>
          <w:szCs w:val="24"/>
        </w:rPr>
        <w:t>Submission Control Number:  287631</w:t>
      </w:r>
    </w:p>
    <w:p w14:paraId="3804AEB2" w14:textId="77777777" w:rsidR="00840BAA" w:rsidRDefault="00840BAA" w:rsidP="00840BAA">
      <w:pPr>
        <w:widowControl w:val="0"/>
        <w:jc w:val="both"/>
        <w:rPr>
          <w:rFonts w:cs="Calibri"/>
          <w:szCs w:val="24"/>
        </w:rPr>
      </w:pPr>
      <w:bookmarkStart w:id="6" w:name="_Toc34854973"/>
      <w:bookmarkStart w:id="7" w:name="_Toc34856902"/>
      <w:bookmarkStart w:id="8" w:name="_Toc34856963"/>
      <w:bookmarkStart w:id="9" w:name="_Toc34857795"/>
      <w:bookmarkStart w:id="10" w:name="_Toc34858007"/>
      <w:bookmarkStart w:id="11" w:name="_Toc34859035"/>
      <w:bookmarkStart w:id="12" w:name="_Toc34979735"/>
      <w:bookmarkStart w:id="13" w:name="_Toc35444801"/>
      <w:bookmarkStart w:id="14" w:name="_Toc35517121"/>
    </w:p>
    <w:p w14:paraId="26AEC682" w14:textId="77777777" w:rsidR="00840BAA" w:rsidRPr="007E7F97" w:rsidRDefault="00840BAA" w:rsidP="00840BAA">
      <w:pPr>
        <w:widowControl w:val="0"/>
        <w:jc w:val="both"/>
        <w:rPr>
          <w:rFonts w:cs="Calibri"/>
          <w:b/>
          <w:bCs/>
          <w:szCs w:val="24"/>
        </w:rPr>
      </w:pPr>
      <w:r w:rsidRPr="007E7F97">
        <w:rPr>
          <w:rFonts w:cs="Calibri"/>
          <w:b/>
          <w:bCs/>
          <w:szCs w:val="24"/>
        </w:rPr>
        <w:t>RECENT MAJOR LABEL CHANGES</w:t>
      </w:r>
      <w:bookmarkEnd w:id="6"/>
      <w:bookmarkEnd w:id="7"/>
      <w:bookmarkEnd w:id="8"/>
      <w:bookmarkEnd w:id="9"/>
      <w:bookmarkEnd w:id="10"/>
      <w:bookmarkEnd w:id="11"/>
      <w:bookmarkEnd w:id="12"/>
      <w:bookmarkEnd w:id="13"/>
      <w:bookmarkEnd w:id="14"/>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933"/>
        <w:gridCol w:w="1327"/>
      </w:tblGrid>
      <w:tr w:rsidR="00840BAA" w:rsidRPr="00BD32A5" w14:paraId="349DBA23" w14:textId="77777777" w:rsidTr="008C41E6">
        <w:tc>
          <w:tcPr>
            <w:tcW w:w="7933" w:type="dxa"/>
            <w:shd w:val="clear" w:color="auto" w:fill="auto"/>
          </w:tcPr>
          <w:p w14:paraId="1A02314F" w14:textId="77777777" w:rsidR="00840BAA" w:rsidRPr="00BD32A5" w:rsidRDefault="00840BAA" w:rsidP="008C41E6">
            <w:pPr>
              <w:widowControl w:val="0"/>
              <w:spacing w:after="0"/>
              <w:jc w:val="both"/>
              <w:rPr>
                <w:rFonts w:cs="Calibri"/>
                <w:szCs w:val="24"/>
              </w:rPr>
            </w:pPr>
            <w:r>
              <w:t xml:space="preserve">7 </w:t>
            </w:r>
            <w:r w:rsidRPr="00576352">
              <w:t>Warnings</w:t>
            </w:r>
            <w:r w:rsidRPr="00576352">
              <w:rPr>
                <w:spacing w:val="-5"/>
              </w:rPr>
              <w:t xml:space="preserve"> </w:t>
            </w:r>
            <w:r w:rsidRPr="00576352">
              <w:t>and</w:t>
            </w:r>
            <w:r w:rsidRPr="00576352">
              <w:rPr>
                <w:spacing w:val="-3"/>
              </w:rPr>
              <w:t xml:space="preserve"> </w:t>
            </w:r>
            <w:r w:rsidRPr="00576352">
              <w:t xml:space="preserve">Precautions </w:t>
            </w:r>
          </w:p>
        </w:tc>
        <w:tc>
          <w:tcPr>
            <w:tcW w:w="1327" w:type="dxa"/>
            <w:shd w:val="clear" w:color="auto" w:fill="auto"/>
          </w:tcPr>
          <w:p w14:paraId="612A737F" w14:textId="77777777" w:rsidR="00840BAA" w:rsidRPr="00BD32A5" w:rsidRDefault="00840BAA" w:rsidP="008C41E6">
            <w:pPr>
              <w:widowControl w:val="0"/>
              <w:spacing w:after="0"/>
              <w:jc w:val="both"/>
              <w:rPr>
                <w:rFonts w:cs="Calibri"/>
                <w:szCs w:val="24"/>
              </w:rPr>
            </w:pPr>
            <w:r>
              <w:rPr>
                <w:rFonts w:cs="Calibri"/>
                <w:szCs w:val="24"/>
              </w:rPr>
              <w:t>07/2023</w:t>
            </w:r>
          </w:p>
        </w:tc>
      </w:tr>
      <w:tr w:rsidR="00840BAA" w:rsidRPr="00BD32A5" w14:paraId="7A9696EA" w14:textId="77777777" w:rsidTr="008C41E6">
        <w:tc>
          <w:tcPr>
            <w:tcW w:w="7933" w:type="dxa"/>
            <w:shd w:val="clear" w:color="auto" w:fill="auto"/>
          </w:tcPr>
          <w:p w14:paraId="21FA92E1" w14:textId="77777777" w:rsidR="00840BAA" w:rsidRDefault="00840BAA" w:rsidP="008C41E6">
            <w:pPr>
              <w:widowControl w:val="0"/>
              <w:spacing w:after="0"/>
              <w:jc w:val="both"/>
            </w:pPr>
            <w:r>
              <w:t xml:space="preserve">7 Warning and Precautions, 7.1.3 Pediatrics </w:t>
            </w:r>
          </w:p>
        </w:tc>
        <w:tc>
          <w:tcPr>
            <w:tcW w:w="1327" w:type="dxa"/>
            <w:shd w:val="clear" w:color="auto" w:fill="auto"/>
          </w:tcPr>
          <w:p w14:paraId="24E18420" w14:textId="77777777" w:rsidR="00840BAA" w:rsidRDefault="00840BAA" w:rsidP="008C41E6">
            <w:pPr>
              <w:widowControl w:val="0"/>
              <w:spacing w:after="0"/>
              <w:jc w:val="both"/>
              <w:rPr>
                <w:rFonts w:cs="Calibri"/>
                <w:szCs w:val="24"/>
              </w:rPr>
            </w:pPr>
            <w:r>
              <w:rPr>
                <w:rFonts w:cs="Calibri"/>
                <w:szCs w:val="24"/>
              </w:rPr>
              <w:t>10/2024</w:t>
            </w:r>
          </w:p>
        </w:tc>
      </w:tr>
    </w:tbl>
    <w:p w14:paraId="7E28804C" w14:textId="77777777" w:rsidR="00840BAA" w:rsidRDefault="00840BAA" w:rsidP="00840BAA">
      <w:pPr>
        <w:pStyle w:val="Heading1"/>
        <w:numPr>
          <w:ilvl w:val="0"/>
          <w:numId w:val="0"/>
        </w:numPr>
        <w:jc w:val="both"/>
        <w:rPr>
          <w:rFonts w:cs="Calibri"/>
          <w:szCs w:val="24"/>
        </w:rPr>
      </w:pPr>
      <w:bookmarkStart w:id="15" w:name="_Toc34854974"/>
      <w:bookmarkStart w:id="16" w:name="_Toc34856903"/>
      <w:bookmarkStart w:id="17" w:name="_Toc34856964"/>
      <w:bookmarkStart w:id="18" w:name="_Toc34857796"/>
      <w:bookmarkStart w:id="19" w:name="_Toc34858008"/>
      <w:bookmarkStart w:id="20" w:name="_Toc34859036"/>
      <w:bookmarkStart w:id="21" w:name="_Toc34979736"/>
      <w:bookmarkStart w:id="22" w:name="_Toc35444802"/>
      <w:bookmarkStart w:id="23" w:name="_Toc35517122"/>
      <w:bookmarkStart w:id="24" w:name="_Toc48287040"/>
      <w:bookmarkStart w:id="25" w:name="_Toc48287117"/>
      <w:bookmarkStart w:id="26" w:name="_Toc48287890"/>
      <w:bookmarkStart w:id="27" w:name="_Toc78375884"/>
      <w:bookmarkStart w:id="28" w:name="_Toc129264131"/>
      <w:r>
        <w:rPr>
          <w:rFonts w:cs="Calibri"/>
          <w:szCs w:val="24"/>
        </w:rPr>
        <w:t>T</w:t>
      </w:r>
      <w:r w:rsidRPr="00BD32A5">
        <w:rPr>
          <w:rFonts w:cs="Calibri"/>
          <w:szCs w:val="24"/>
        </w:rPr>
        <w:t>ABLE OF CONTENTS</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2CED606" w14:textId="77777777" w:rsidR="00840BAA" w:rsidRDefault="00840BAA" w:rsidP="00840BAA">
      <w:pPr>
        <w:pStyle w:val="TOC1"/>
        <w:rPr>
          <w:noProof/>
        </w:rPr>
      </w:pPr>
      <w:r w:rsidRPr="002B0139">
        <w:rPr>
          <w:rFonts w:cs="Arial"/>
          <w:b w:val="0"/>
          <w:szCs w:val="24"/>
        </w:rPr>
        <w:t>Sections or subsections that are not applicable at the time of authorization are not listed</w:t>
      </w:r>
      <w:r w:rsidRPr="00BD32A5">
        <w:rPr>
          <w:rFonts w:cs="Calibri"/>
          <w:b w:val="0"/>
          <w:bCs/>
          <w:szCs w:val="24"/>
        </w:rPr>
        <w:fldChar w:fldCharType="begin"/>
      </w:r>
      <w:r w:rsidRPr="00BD32A5">
        <w:rPr>
          <w:rFonts w:cs="Calibri"/>
          <w:b w:val="0"/>
          <w:szCs w:val="24"/>
        </w:rPr>
        <w:instrText xml:space="preserve"> TOC \o "1-3" \h \z \u </w:instrText>
      </w:r>
      <w:r w:rsidRPr="00BD32A5">
        <w:rPr>
          <w:rFonts w:cs="Calibri"/>
          <w:b w:val="0"/>
          <w:bCs/>
          <w:szCs w:val="24"/>
        </w:rPr>
        <w:fldChar w:fldCharType="separate"/>
      </w:r>
      <w:bookmarkStart w:id="29" w:name="_Hlk69903007"/>
    </w:p>
    <w:bookmarkEnd w:id="29"/>
    <w:p w14:paraId="03F58C1C" w14:textId="77777777" w:rsidR="00840BAA" w:rsidRDefault="00840BAA" w:rsidP="00840BAA">
      <w:pPr>
        <w:pStyle w:val="TOC1"/>
        <w:rPr>
          <w:rFonts w:asciiTheme="minorHAnsi" w:eastAsiaTheme="minorEastAsia" w:hAnsiTheme="minorHAnsi" w:cstheme="minorBidi"/>
          <w:b w:val="0"/>
          <w:noProof/>
          <w:sz w:val="22"/>
          <w:szCs w:val="22"/>
          <w:lang w:val="en-US" w:eastAsia="en-US"/>
        </w:rPr>
      </w:pPr>
      <w:r w:rsidRPr="00BB1F27">
        <w:rPr>
          <w:rStyle w:val="Hyperlink"/>
        </w:rPr>
        <w:fldChar w:fldCharType="begin"/>
      </w:r>
      <w:r w:rsidRPr="00BB1F27">
        <w:rPr>
          <w:rStyle w:val="Hyperlink"/>
        </w:rPr>
        <w:instrText xml:space="preserve"> </w:instrText>
      </w:r>
      <w:r>
        <w:rPr>
          <w:noProof/>
        </w:rPr>
        <w:instrText>HYPERLINK \l "_Toc129264131"</w:instrText>
      </w:r>
      <w:r w:rsidRPr="00BB1F27">
        <w:rPr>
          <w:rStyle w:val="Hyperlink"/>
        </w:rPr>
        <w:instrText xml:space="preserve"> </w:instrText>
      </w:r>
      <w:r w:rsidRPr="00BB1F27">
        <w:rPr>
          <w:rStyle w:val="Hyperlink"/>
        </w:rPr>
      </w:r>
      <w:r w:rsidRPr="00BB1F27">
        <w:rPr>
          <w:rStyle w:val="Hyperlink"/>
        </w:rPr>
        <w:fldChar w:fldCharType="separate"/>
      </w:r>
      <w:r w:rsidRPr="00BB1F27">
        <w:rPr>
          <w:rStyle w:val="Hyperlink"/>
          <w:rFonts w:cs="Calibri"/>
        </w:rPr>
        <w:t>TABLE OF CONTENTS</w:t>
      </w:r>
      <w:r>
        <w:rPr>
          <w:noProof/>
          <w:webHidden/>
        </w:rPr>
        <w:tab/>
      </w:r>
      <w:r>
        <w:rPr>
          <w:noProof/>
          <w:webHidden/>
        </w:rPr>
        <w:fldChar w:fldCharType="begin"/>
      </w:r>
      <w:r>
        <w:rPr>
          <w:noProof/>
          <w:webHidden/>
        </w:rPr>
        <w:instrText xml:space="preserve"> PAGEREF _Toc129264131 \h </w:instrText>
      </w:r>
      <w:r>
        <w:rPr>
          <w:noProof/>
          <w:webHidden/>
        </w:rPr>
      </w:r>
      <w:r>
        <w:rPr>
          <w:noProof/>
          <w:webHidden/>
        </w:rPr>
        <w:fldChar w:fldCharType="separate"/>
      </w:r>
      <w:r>
        <w:rPr>
          <w:noProof/>
          <w:webHidden/>
        </w:rPr>
        <w:t>2</w:t>
      </w:r>
      <w:r>
        <w:rPr>
          <w:noProof/>
          <w:webHidden/>
        </w:rPr>
        <w:fldChar w:fldCharType="end"/>
      </w:r>
      <w:r w:rsidRPr="00BB1F27">
        <w:rPr>
          <w:rStyle w:val="Hyperlink"/>
        </w:rPr>
        <w:fldChar w:fldCharType="end"/>
      </w:r>
    </w:p>
    <w:p w14:paraId="7E0CBF3F" w14:textId="77777777" w:rsidR="00840BAA" w:rsidRDefault="00840BAA" w:rsidP="00840BAA">
      <w:pPr>
        <w:pStyle w:val="TOC1"/>
        <w:rPr>
          <w:rFonts w:asciiTheme="minorHAnsi" w:eastAsiaTheme="minorEastAsia" w:hAnsiTheme="minorHAnsi" w:cstheme="minorBidi"/>
          <w:b w:val="0"/>
          <w:noProof/>
          <w:sz w:val="22"/>
          <w:szCs w:val="22"/>
          <w:lang w:val="en-US" w:eastAsia="en-US"/>
        </w:rPr>
      </w:pPr>
      <w:hyperlink w:anchor="_Toc129264132" w:history="1">
        <w:r w:rsidRPr="00BB1F27">
          <w:rPr>
            <w:rStyle w:val="Hyperlink"/>
          </w:rPr>
          <w:t>PART I: HEALTH PROFESSIONAL INFORMATION</w:t>
        </w:r>
        <w:r>
          <w:rPr>
            <w:noProof/>
            <w:webHidden/>
          </w:rPr>
          <w:tab/>
        </w:r>
        <w:r>
          <w:rPr>
            <w:noProof/>
            <w:webHidden/>
          </w:rPr>
          <w:fldChar w:fldCharType="begin"/>
        </w:r>
        <w:r>
          <w:rPr>
            <w:noProof/>
            <w:webHidden/>
          </w:rPr>
          <w:instrText xml:space="preserve"> PAGEREF _Toc129264132 \h </w:instrText>
        </w:r>
        <w:r>
          <w:rPr>
            <w:noProof/>
            <w:webHidden/>
          </w:rPr>
        </w:r>
        <w:r>
          <w:rPr>
            <w:noProof/>
            <w:webHidden/>
          </w:rPr>
          <w:fldChar w:fldCharType="separate"/>
        </w:r>
        <w:r>
          <w:rPr>
            <w:noProof/>
            <w:webHidden/>
          </w:rPr>
          <w:t>4</w:t>
        </w:r>
        <w:r>
          <w:rPr>
            <w:noProof/>
            <w:webHidden/>
          </w:rPr>
          <w:fldChar w:fldCharType="end"/>
        </w:r>
      </w:hyperlink>
    </w:p>
    <w:p w14:paraId="4A11D31D"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33" w:history="1">
        <w:r w:rsidRPr="00BB1F27">
          <w:rPr>
            <w:rStyle w:val="Hyperlink"/>
            <w:rFonts w:cs="Calibri"/>
          </w:rPr>
          <w:t>1</w:t>
        </w:r>
        <w:r>
          <w:rPr>
            <w:rFonts w:asciiTheme="minorHAnsi" w:eastAsiaTheme="minorEastAsia" w:hAnsiTheme="minorHAnsi" w:cstheme="minorBidi"/>
            <w:b w:val="0"/>
            <w:noProof/>
            <w:sz w:val="22"/>
            <w:szCs w:val="22"/>
            <w:lang w:val="en-US" w:eastAsia="en-US"/>
          </w:rPr>
          <w:tab/>
        </w:r>
        <w:r w:rsidRPr="00BB1F27">
          <w:rPr>
            <w:rStyle w:val="Hyperlink"/>
            <w:rFonts w:cs="Calibri"/>
          </w:rPr>
          <w:t>INDICATIONS</w:t>
        </w:r>
        <w:r>
          <w:rPr>
            <w:noProof/>
            <w:webHidden/>
          </w:rPr>
          <w:tab/>
        </w:r>
        <w:r>
          <w:rPr>
            <w:noProof/>
            <w:webHidden/>
          </w:rPr>
          <w:fldChar w:fldCharType="begin"/>
        </w:r>
        <w:r>
          <w:rPr>
            <w:noProof/>
            <w:webHidden/>
          </w:rPr>
          <w:instrText xml:space="preserve"> PAGEREF _Toc129264133 \h </w:instrText>
        </w:r>
        <w:r>
          <w:rPr>
            <w:noProof/>
            <w:webHidden/>
          </w:rPr>
        </w:r>
        <w:r>
          <w:rPr>
            <w:noProof/>
            <w:webHidden/>
          </w:rPr>
          <w:fldChar w:fldCharType="separate"/>
        </w:r>
        <w:r>
          <w:rPr>
            <w:noProof/>
            <w:webHidden/>
          </w:rPr>
          <w:t>4</w:t>
        </w:r>
        <w:r>
          <w:rPr>
            <w:noProof/>
            <w:webHidden/>
          </w:rPr>
          <w:fldChar w:fldCharType="end"/>
        </w:r>
      </w:hyperlink>
    </w:p>
    <w:p w14:paraId="28DCE9DC" w14:textId="77777777" w:rsidR="00840BAA" w:rsidRDefault="00840BAA" w:rsidP="00840BAA">
      <w:pPr>
        <w:pStyle w:val="TOC2"/>
        <w:rPr>
          <w:rFonts w:asciiTheme="minorHAnsi" w:eastAsiaTheme="minorEastAsia" w:hAnsiTheme="minorHAnsi" w:cstheme="minorBidi"/>
          <w:sz w:val="22"/>
          <w:szCs w:val="22"/>
          <w:lang w:val="en-US" w:eastAsia="en-US"/>
        </w:rPr>
      </w:pPr>
      <w:hyperlink w:anchor="_Toc129264134" w:history="1">
        <w:r w:rsidRPr="00BB1F27">
          <w:rPr>
            <w:rStyle w:val="Hyperlink"/>
          </w:rPr>
          <w:t>1.1 Pediatrics</w:t>
        </w:r>
        <w:r>
          <w:rPr>
            <w:webHidden/>
          </w:rPr>
          <w:tab/>
        </w:r>
        <w:r>
          <w:rPr>
            <w:webHidden/>
          </w:rPr>
          <w:fldChar w:fldCharType="begin"/>
        </w:r>
        <w:r>
          <w:rPr>
            <w:webHidden/>
          </w:rPr>
          <w:instrText xml:space="preserve"> PAGEREF _Toc129264134 \h </w:instrText>
        </w:r>
        <w:r>
          <w:rPr>
            <w:webHidden/>
          </w:rPr>
        </w:r>
        <w:r>
          <w:rPr>
            <w:webHidden/>
          </w:rPr>
          <w:fldChar w:fldCharType="separate"/>
        </w:r>
        <w:r>
          <w:rPr>
            <w:webHidden/>
          </w:rPr>
          <w:t>4</w:t>
        </w:r>
        <w:r>
          <w:rPr>
            <w:webHidden/>
          </w:rPr>
          <w:fldChar w:fldCharType="end"/>
        </w:r>
      </w:hyperlink>
    </w:p>
    <w:p w14:paraId="3E046D18" w14:textId="77777777" w:rsidR="00840BAA" w:rsidRDefault="00840BAA" w:rsidP="00840BAA">
      <w:pPr>
        <w:pStyle w:val="TOC2"/>
        <w:rPr>
          <w:rFonts w:asciiTheme="minorHAnsi" w:eastAsiaTheme="minorEastAsia" w:hAnsiTheme="minorHAnsi" w:cstheme="minorBidi"/>
          <w:sz w:val="22"/>
          <w:szCs w:val="22"/>
          <w:lang w:val="en-US" w:eastAsia="en-US"/>
        </w:rPr>
      </w:pPr>
      <w:hyperlink w:anchor="_Toc129264135" w:history="1">
        <w:r w:rsidRPr="00BB1F27">
          <w:rPr>
            <w:rStyle w:val="Hyperlink"/>
          </w:rPr>
          <w:t>1.2 Geriatrics</w:t>
        </w:r>
        <w:r>
          <w:rPr>
            <w:webHidden/>
          </w:rPr>
          <w:tab/>
        </w:r>
        <w:r>
          <w:rPr>
            <w:webHidden/>
          </w:rPr>
          <w:fldChar w:fldCharType="begin"/>
        </w:r>
        <w:r>
          <w:rPr>
            <w:webHidden/>
          </w:rPr>
          <w:instrText xml:space="preserve"> PAGEREF _Toc129264135 \h </w:instrText>
        </w:r>
        <w:r>
          <w:rPr>
            <w:webHidden/>
          </w:rPr>
        </w:r>
        <w:r>
          <w:rPr>
            <w:webHidden/>
          </w:rPr>
          <w:fldChar w:fldCharType="separate"/>
        </w:r>
        <w:r>
          <w:rPr>
            <w:webHidden/>
          </w:rPr>
          <w:t>4</w:t>
        </w:r>
        <w:r>
          <w:rPr>
            <w:webHidden/>
          </w:rPr>
          <w:fldChar w:fldCharType="end"/>
        </w:r>
      </w:hyperlink>
    </w:p>
    <w:p w14:paraId="4ADA1932"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36" w:history="1">
        <w:r w:rsidRPr="00BB1F27">
          <w:rPr>
            <w:rStyle w:val="Hyperlink"/>
            <w:rFonts w:cs="Calibri"/>
          </w:rPr>
          <w:t>2</w:t>
        </w:r>
        <w:r>
          <w:rPr>
            <w:rFonts w:asciiTheme="minorHAnsi" w:eastAsiaTheme="minorEastAsia" w:hAnsiTheme="minorHAnsi" w:cstheme="minorBidi"/>
            <w:b w:val="0"/>
            <w:noProof/>
            <w:sz w:val="22"/>
            <w:szCs w:val="22"/>
            <w:lang w:val="en-US" w:eastAsia="en-US"/>
          </w:rPr>
          <w:tab/>
        </w:r>
        <w:r w:rsidRPr="00BB1F27">
          <w:rPr>
            <w:rStyle w:val="Hyperlink"/>
            <w:rFonts w:cs="Calibri"/>
          </w:rPr>
          <w:t>CONTRAINDICATIONS</w:t>
        </w:r>
        <w:r>
          <w:rPr>
            <w:noProof/>
            <w:webHidden/>
          </w:rPr>
          <w:tab/>
        </w:r>
        <w:r>
          <w:rPr>
            <w:noProof/>
            <w:webHidden/>
          </w:rPr>
          <w:fldChar w:fldCharType="begin"/>
        </w:r>
        <w:r>
          <w:rPr>
            <w:noProof/>
            <w:webHidden/>
          </w:rPr>
          <w:instrText xml:space="preserve"> PAGEREF _Toc129264136 \h </w:instrText>
        </w:r>
        <w:r>
          <w:rPr>
            <w:noProof/>
            <w:webHidden/>
          </w:rPr>
        </w:r>
        <w:r>
          <w:rPr>
            <w:noProof/>
            <w:webHidden/>
          </w:rPr>
          <w:fldChar w:fldCharType="separate"/>
        </w:r>
        <w:r>
          <w:rPr>
            <w:noProof/>
            <w:webHidden/>
          </w:rPr>
          <w:t>4</w:t>
        </w:r>
        <w:r>
          <w:rPr>
            <w:noProof/>
            <w:webHidden/>
          </w:rPr>
          <w:fldChar w:fldCharType="end"/>
        </w:r>
      </w:hyperlink>
    </w:p>
    <w:p w14:paraId="2C056716"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37" w:history="1">
        <w:r w:rsidRPr="00BB1F27">
          <w:rPr>
            <w:rStyle w:val="Hyperlink"/>
            <w:rFonts w:cs="Calibri"/>
          </w:rPr>
          <w:t>3</w:t>
        </w:r>
        <w:r>
          <w:rPr>
            <w:rFonts w:asciiTheme="minorHAnsi" w:eastAsiaTheme="minorEastAsia" w:hAnsiTheme="minorHAnsi" w:cstheme="minorBidi"/>
            <w:b w:val="0"/>
            <w:noProof/>
            <w:sz w:val="22"/>
            <w:szCs w:val="22"/>
            <w:lang w:val="en-US" w:eastAsia="en-US"/>
          </w:rPr>
          <w:tab/>
        </w:r>
        <w:r w:rsidRPr="00BB1F27">
          <w:rPr>
            <w:rStyle w:val="Hyperlink"/>
            <w:rFonts w:cs="Calibri"/>
          </w:rPr>
          <w:t>SERIOUS WARNINGS AND PRECAUTIONS BOX</w:t>
        </w:r>
        <w:r>
          <w:rPr>
            <w:noProof/>
            <w:webHidden/>
          </w:rPr>
          <w:tab/>
        </w:r>
        <w:r>
          <w:rPr>
            <w:noProof/>
            <w:webHidden/>
          </w:rPr>
          <w:fldChar w:fldCharType="begin"/>
        </w:r>
        <w:r>
          <w:rPr>
            <w:noProof/>
            <w:webHidden/>
          </w:rPr>
          <w:instrText xml:space="preserve"> PAGEREF _Toc129264137 \h </w:instrText>
        </w:r>
        <w:r>
          <w:rPr>
            <w:noProof/>
            <w:webHidden/>
          </w:rPr>
        </w:r>
        <w:r>
          <w:rPr>
            <w:noProof/>
            <w:webHidden/>
          </w:rPr>
          <w:fldChar w:fldCharType="separate"/>
        </w:r>
        <w:r>
          <w:rPr>
            <w:noProof/>
            <w:webHidden/>
          </w:rPr>
          <w:t>5</w:t>
        </w:r>
        <w:r>
          <w:rPr>
            <w:noProof/>
            <w:webHidden/>
          </w:rPr>
          <w:fldChar w:fldCharType="end"/>
        </w:r>
      </w:hyperlink>
    </w:p>
    <w:p w14:paraId="66507B40"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38" w:history="1">
        <w:r w:rsidRPr="00BB1F27">
          <w:rPr>
            <w:rStyle w:val="Hyperlink"/>
            <w:rFonts w:cs="Calibri"/>
          </w:rPr>
          <w:t>4</w:t>
        </w:r>
        <w:r>
          <w:rPr>
            <w:rFonts w:asciiTheme="minorHAnsi" w:eastAsiaTheme="minorEastAsia" w:hAnsiTheme="minorHAnsi" w:cstheme="minorBidi"/>
            <w:b w:val="0"/>
            <w:noProof/>
            <w:sz w:val="22"/>
            <w:szCs w:val="22"/>
            <w:lang w:val="en-US" w:eastAsia="en-US"/>
          </w:rPr>
          <w:tab/>
        </w:r>
        <w:r w:rsidRPr="00BB1F27">
          <w:rPr>
            <w:rStyle w:val="Hyperlink"/>
            <w:rFonts w:cs="Calibri"/>
          </w:rPr>
          <w:t>DOSAGE AND ADMINISTRATION</w:t>
        </w:r>
        <w:r>
          <w:rPr>
            <w:noProof/>
            <w:webHidden/>
          </w:rPr>
          <w:tab/>
        </w:r>
        <w:r>
          <w:rPr>
            <w:noProof/>
            <w:webHidden/>
          </w:rPr>
          <w:fldChar w:fldCharType="begin"/>
        </w:r>
        <w:r>
          <w:rPr>
            <w:noProof/>
            <w:webHidden/>
          </w:rPr>
          <w:instrText xml:space="preserve"> PAGEREF _Toc129264138 \h </w:instrText>
        </w:r>
        <w:r>
          <w:rPr>
            <w:noProof/>
            <w:webHidden/>
          </w:rPr>
        </w:r>
        <w:r>
          <w:rPr>
            <w:noProof/>
            <w:webHidden/>
          </w:rPr>
          <w:fldChar w:fldCharType="separate"/>
        </w:r>
        <w:r>
          <w:rPr>
            <w:noProof/>
            <w:webHidden/>
          </w:rPr>
          <w:t>5</w:t>
        </w:r>
        <w:r>
          <w:rPr>
            <w:noProof/>
            <w:webHidden/>
          </w:rPr>
          <w:fldChar w:fldCharType="end"/>
        </w:r>
      </w:hyperlink>
    </w:p>
    <w:p w14:paraId="3895324C" w14:textId="77777777" w:rsidR="00840BAA" w:rsidRDefault="00840BAA" w:rsidP="00840BAA">
      <w:pPr>
        <w:pStyle w:val="TOC2"/>
        <w:rPr>
          <w:rFonts w:asciiTheme="minorHAnsi" w:eastAsiaTheme="minorEastAsia" w:hAnsiTheme="minorHAnsi" w:cstheme="minorBidi"/>
          <w:sz w:val="22"/>
          <w:szCs w:val="22"/>
          <w:lang w:val="en-US" w:eastAsia="en-US"/>
        </w:rPr>
      </w:pPr>
      <w:hyperlink w:anchor="_Toc129264139" w:history="1">
        <w:r w:rsidRPr="00BB1F27">
          <w:rPr>
            <w:rStyle w:val="Hyperlink"/>
          </w:rPr>
          <w:t>4.1 Dosing Considerations</w:t>
        </w:r>
        <w:r>
          <w:rPr>
            <w:webHidden/>
          </w:rPr>
          <w:tab/>
        </w:r>
        <w:r>
          <w:rPr>
            <w:webHidden/>
          </w:rPr>
          <w:fldChar w:fldCharType="begin"/>
        </w:r>
        <w:r>
          <w:rPr>
            <w:webHidden/>
          </w:rPr>
          <w:instrText xml:space="preserve"> PAGEREF _Toc129264139 \h </w:instrText>
        </w:r>
        <w:r>
          <w:rPr>
            <w:webHidden/>
          </w:rPr>
        </w:r>
        <w:r>
          <w:rPr>
            <w:webHidden/>
          </w:rPr>
          <w:fldChar w:fldCharType="separate"/>
        </w:r>
        <w:r>
          <w:rPr>
            <w:webHidden/>
          </w:rPr>
          <w:t>5</w:t>
        </w:r>
        <w:r>
          <w:rPr>
            <w:webHidden/>
          </w:rPr>
          <w:fldChar w:fldCharType="end"/>
        </w:r>
      </w:hyperlink>
    </w:p>
    <w:p w14:paraId="4EB7649A" w14:textId="77777777" w:rsidR="00840BAA" w:rsidRDefault="00840BAA" w:rsidP="00840BAA">
      <w:pPr>
        <w:pStyle w:val="TOC2"/>
        <w:rPr>
          <w:rFonts w:asciiTheme="minorHAnsi" w:eastAsiaTheme="minorEastAsia" w:hAnsiTheme="minorHAnsi" w:cstheme="minorBidi"/>
          <w:sz w:val="22"/>
          <w:szCs w:val="22"/>
          <w:lang w:val="en-US" w:eastAsia="en-US"/>
        </w:rPr>
      </w:pPr>
      <w:hyperlink w:anchor="_Toc129264140" w:history="1">
        <w:r w:rsidRPr="00BB1F27">
          <w:rPr>
            <w:rStyle w:val="Hyperlink"/>
          </w:rPr>
          <w:t>4.2 Recommended Dose and Dosage Adjustment Adult Dosage</w:t>
        </w:r>
        <w:r>
          <w:rPr>
            <w:webHidden/>
          </w:rPr>
          <w:tab/>
        </w:r>
        <w:r>
          <w:rPr>
            <w:webHidden/>
          </w:rPr>
          <w:fldChar w:fldCharType="begin"/>
        </w:r>
        <w:r>
          <w:rPr>
            <w:webHidden/>
          </w:rPr>
          <w:instrText xml:space="preserve"> PAGEREF _Toc129264140 \h </w:instrText>
        </w:r>
        <w:r>
          <w:rPr>
            <w:webHidden/>
          </w:rPr>
        </w:r>
        <w:r>
          <w:rPr>
            <w:webHidden/>
          </w:rPr>
          <w:fldChar w:fldCharType="separate"/>
        </w:r>
        <w:r>
          <w:rPr>
            <w:webHidden/>
          </w:rPr>
          <w:t>6</w:t>
        </w:r>
        <w:r>
          <w:rPr>
            <w:webHidden/>
          </w:rPr>
          <w:fldChar w:fldCharType="end"/>
        </w:r>
      </w:hyperlink>
    </w:p>
    <w:p w14:paraId="6C9B3D5C" w14:textId="77777777" w:rsidR="00840BAA" w:rsidRDefault="00840BAA" w:rsidP="00840BAA">
      <w:pPr>
        <w:pStyle w:val="TOC2"/>
        <w:rPr>
          <w:rFonts w:asciiTheme="minorHAnsi" w:eastAsiaTheme="minorEastAsia" w:hAnsiTheme="minorHAnsi" w:cstheme="minorBidi"/>
          <w:sz w:val="22"/>
          <w:szCs w:val="22"/>
          <w:lang w:val="en-US" w:eastAsia="en-US"/>
        </w:rPr>
      </w:pPr>
      <w:hyperlink w:anchor="_Toc129264141" w:history="1">
        <w:r w:rsidRPr="00BB1F27">
          <w:rPr>
            <w:rStyle w:val="Hyperlink"/>
          </w:rPr>
          <w:t>4.4 Administration</w:t>
        </w:r>
        <w:r>
          <w:rPr>
            <w:webHidden/>
          </w:rPr>
          <w:tab/>
        </w:r>
        <w:r>
          <w:rPr>
            <w:webHidden/>
          </w:rPr>
          <w:fldChar w:fldCharType="begin"/>
        </w:r>
        <w:r>
          <w:rPr>
            <w:webHidden/>
          </w:rPr>
          <w:instrText xml:space="preserve"> PAGEREF _Toc129264141 \h </w:instrText>
        </w:r>
        <w:r>
          <w:rPr>
            <w:webHidden/>
          </w:rPr>
        </w:r>
        <w:r>
          <w:rPr>
            <w:webHidden/>
          </w:rPr>
          <w:fldChar w:fldCharType="separate"/>
        </w:r>
        <w:r>
          <w:rPr>
            <w:webHidden/>
          </w:rPr>
          <w:t>8</w:t>
        </w:r>
        <w:r>
          <w:rPr>
            <w:webHidden/>
          </w:rPr>
          <w:fldChar w:fldCharType="end"/>
        </w:r>
      </w:hyperlink>
    </w:p>
    <w:p w14:paraId="1A8DF553" w14:textId="77777777" w:rsidR="00840BAA" w:rsidRDefault="00840BAA" w:rsidP="00840BAA">
      <w:pPr>
        <w:pStyle w:val="TOC2"/>
        <w:rPr>
          <w:rFonts w:asciiTheme="minorHAnsi" w:eastAsiaTheme="minorEastAsia" w:hAnsiTheme="minorHAnsi" w:cstheme="minorBidi"/>
          <w:sz w:val="22"/>
          <w:szCs w:val="22"/>
          <w:lang w:val="en-US" w:eastAsia="en-US"/>
        </w:rPr>
      </w:pPr>
      <w:hyperlink w:anchor="_Toc129264142" w:history="1">
        <w:r w:rsidRPr="00BB1F27">
          <w:rPr>
            <w:rStyle w:val="Hyperlink"/>
          </w:rPr>
          <w:t>4.5 Missed Dose</w:t>
        </w:r>
        <w:r>
          <w:rPr>
            <w:webHidden/>
          </w:rPr>
          <w:tab/>
        </w:r>
        <w:r>
          <w:rPr>
            <w:webHidden/>
          </w:rPr>
          <w:fldChar w:fldCharType="begin"/>
        </w:r>
        <w:r>
          <w:rPr>
            <w:webHidden/>
          </w:rPr>
          <w:instrText xml:space="preserve"> PAGEREF _Toc129264142 \h </w:instrText>
        </w:r>
        <w:r>
          <w:rPr>
            <w:webHidden/>
          </w:rPr>
        </w:r>
        <w:r>
          <w:rPr>
            <w:webHidden/>
          </w:rPr>
          <w:fldChar w:fldCharType="separate"/>
        </w:r>
        <w:r>
          <w:rPr>
            <w:webHidden/>
          </w:rPr>
          <w:t>9</w:t>
        </w:r>
        <w:r>
          <w:rPr>
            <w:webHidden/>
          </w:rPr>
          <w:fldChar w:fldCharType="end"/>
        </w:r>
      </w:hyperlink>
    </w:p>
    <w:p w14:paraId="53093137"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43" w:history="1">
        <w:r w:rsidRPr="00BB1F27">
          <w:rPr>
            <w:rStyle w:val="Hyperlink"/>
            <w:rFonts w:cs="Calibri"/>
          </w:rPr>
          <w:t>5</w:t>
        </w:r>
        <w:r>
          <w:rPr>
            <w:rFonts w:asciiTheme="minorHAnsi" w:eastAsiaTheme="minorEastAsia" w:hAnsiTheme="minorHAnsi" w:cstheme="minorBidi"/>
            <w:b w:val="0"/>
            <w:noProof/>
            <w:sz w:val="22"/>
            <w:szCs w:val="22"/>
            <w:lang w:val="en-US" w:eastAsia="en-US"/>
          </w:rPr>
          <w:tab/>
        </w:r>
        <w:r w:rsidRPr="00BB1F27">
          <w:rPr>
            <w:rStyle w:val="Hyperlink"/>
            <w:rFonts w:cs="Calibri"/>
          </w:rPr>
          <w:t>OVERDOSAGE</w:t>
        </w:r>
        <w:r>
          <w:rPr>
            <w:noProof/>
            <w:webHidden/>
          </w:rPr>
          <w:tab/>
        </w:r>
        <w:r>
          <w:rPr>
            <w:noProof/>
            <w:webHidden/>
          </w:rPr>
          <w:fldChar w:fldCharType="begin"/>
        </w:r>
        <w:r>
          <w:rPr>
            <w:noProof/>
            <w:webHidden/>
          </w:rPr>
          <w:instrText xml:space="preserve"> PAGEREF _Toc129264143 \h </w:instrText>
        </w:r>
        <w:r>
          <w:rPr>
            <w:noProof/>
            <w:webHidden/>
          </w:rPr>
        </w:r>
        <w:r>
          <w:rPr>
            <w:noProof/>
            <w:webHidden/>
          </w:rPr>
          <w:fldChar w:fldCharType="separate"/>
        </w:r>
        <w:r>
          <w:rPr>
            <w:noProof/>
            <w:webHidden/>
          </w:rPr>
          <w:t>9</w:t>
        </w:r>
        <w:r>
          <w:rPr>
            <w:noProof/>
            <w:webHidden/>
          </w:rPr>
          <w:fldChar w:fldCharType="end"/>
        </w:r>
      </w:hyperlink>
    </w:p>
    <w:p w14:paraId="22B1F06F"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44" w:history="1">
        <w:r w:rsidRPr="00BB1F27">
          <w:rPr>
            <w:rStyle w:val="Hyperlink"/>
          </w:rPr>
          <w:t>6</w:t>
        </w:r>
        <w:r>
          <w:rPr>
            <w:rFonts w:asciiTheme="minorHAnsi" w:eastAsiaTheme="minorEastAsia" w:hAnsiTheme="minorHAnsi" w:cstheme="minorBidi"/>
            <w:b w:val="0"/>
            <w:noProof/>
            <w:sz w:val="22"/>
            <w:szCs w:val="22"/>
            <w:lang w:val="en-US" w:eastAsia="en-US"/>
          </w:rPr>
          <w:tab/>
        </w:r>
        <w:r w:rsidRPr="00BB1F27">
          <w:rPr>
            <w:rStyle w:val="Hyperlink"/>
          </w:rPr>
          <w:t>DOSAGE FORMS, STRENGTHS, COMPOSITION AND PACKAGING</w:t>
        </w:r>
        <w:r>
          <w:rPr>
            <w:noProof/>
            <w:webHidden/>
          </w:rPr>
          <w:tab/>
        </w:r>
        <w:r>
          <w:rPr>
            <w:noProof/>
            <w:webHidden/>
          </w:rPr>
          <w:fldChar w:fldCharType="begin"/>
        </w:r>
        <w:r>
          <w:rPr>
            <w:noProof/>
            <w:webHidden/>
          </w:rPr>
          <w:instrText xml:space="preserve"> PAGEREF _Toc129264144 \h </w:instrText>
        </w:r>
        <w:r>
          <w:rPr>
            <w:noProof/>
            <w:webHidden/>
          </w:rPr>
        </w:r>
        <w:r>
          <w:rPr>
            <w:noProof/>
            <w:webHidden/>
          </w:rPr>
          <w:fldChar w:fldCharType="separate"/>
        </w:r>
        <w:r>
          <w:rPr>
            <w:noProof/>
            <w:webHidden/>
          </w:rPr>
          <w:t>10</w:t>
        </w:r>
        <w:r>
          <w:rPr>
            <w:noProof/>
            <w:webHidden/>
          </w:rPr>
          <w:fldChar w:fldCharType="end"/>
        </w:r>
      </w:hyperlink>
    </w:p>
    <w:p w14:paraId="1F61A9EB"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45" w:history="1">
        <w:r w:rsidRPr="00BB1F27">
          <w:rPr>
            <w:rStyle w:val="Hyperlink"/>
            <w:rFonts w:cs="Calibri"/>
          </w:rPr>
          <w:t>7</w:t>
        </w:r>
        <w:r>
          <w:rPr>
            <w:rFonts w:asciiTheme="minorHAnsi" w:eastAsiaTheme="minorEastAsia" w:hAnsiTheme="minorHAnsi" w:cstheme="minorBidi"/>
            <w:b w:val="0"/>
            <w:noProof/>
            <w:sz w:val="22"/>
            <w:szCs w:val="22"/>
            <w:lang w:val="en-US" w:eastAsia="en-US"/>
          </w:rPr>
          <w:tab/>
        </w:r>
        <w:r w:rsidRPr="00BB1F27">
          <w:rPr>
            <w:rStyle w:val="Hyperlink"/>
            <w:rFonts w:cs="Calibri"/>
          </w:rPr>
          <w:t>WARNINGS AND PRECAUTIONS</w:t>
        </w:r>
        <w:r>
          <w:rPr>
            <w:noProof/>
            <w:webHidden/>
          </w:rPr>
          <w:tab/>
        </w:r>
        <w:r>
          <w:rPr>
            <w:noProof/>
            <w:webHidden/>
          </w:rPr>
          <w:fldChar w:fldCharType="begin"/>
        </w:r>
        <w:r>
          <w:rPr>
            <w:noProof/>
            <w:webHidden/>
          </w:rPr>
          <w:instrText xml:space="preserve"> PAGEREF _Toc129264145 \h </w:instrText>
        </w:r>
        <w:r>
          <w:rPr>
            <w:noProof/>
            <w:webHidden/>
          </w:rPr>
        </w:r>
        <w:r>
          <w:rPr>
            <w:noProof/>
            <w:webHidden/>
          </w:rPr>
          <w:fldChar w:fldCharType="separate"/>
        </w:r>
        <w:r>
          <w:rPr>
            <w:noProof/>
            <w:webHidden/>
          </w:rPr>
          <w:t>10</w:t>
        </w:r>
        <w:r>
          <w:rPr>
            <w:noProof/>
            <w:webHidden/>
          </w:rPr>
          <w:fldChar w:fldCharType="end"/>
        </w:r>
      </w:hyperlink>
    </w:p>
    <w:p w14:paraId="00C05CD0" w14:textId="77777777" w:rsidR="00840BAA" w:rsidRDefault="00840BAA" w:rsidP="00840BAA">
      <w:pPr>
        <w:pStyle w:val="TOC2"/>
        <w:rPr>
          <w:rFonts w:asciiTheme="minorHAnsi" w:eastAsiaTheme="minorEastAsia" w:hAnsiTheme="minorHAnsi" w:cstheme="minorBidi"/>
          <w:sz w:val="22"/>
          <w:szCs w:val="22"/>
          <w:lang w:val="en-US" w:eastAsia="en-US"/>
        </w:rPr>
      </w:pPr>
      <w:hyperlink w:anchor="_Toc129264146" w:history="1">
        <w:r w:rsidRPr="00BB1F27">
          <w:rPr>
            <w:rStyle w:val="Hyperlink"/>
          </w:rPr>
          <w:t>7.1 Special Populations</w:t>
        </w:r>
        <w:r>
          <w:rPr>
            <w:webHidden/>
          </w:rPr>
          <w:tab/>
        </w:r>
        <w:r>
          <w:rPr>
            <w:webHidden/>
          </w:rPr>
          <w:fldChar w:fldCharType="begin"/>
        </w:r>
        <w:r>
          <w:rPr>
            <w:webHidden/>
          </w:rPr>
          <w:instrText xml:space="preserve"> PAGEREF _Toc129264146 \h </w:instrText>
        </w:r>
        <w:r>
          <w:rPr>
            <w:webHidden/>
          </w:rPr>
        </w:r>
        <w:r>
          <w:rPr>
            <w:webHidden/>
          </w:rPr>
          <w:fldChar w:fldCharType="separate"/>
        </w:r>
        <w:r>
          <w:rPr>
            <w:webHidden/>
          </w:rPr>
          <w:t>14</w:t>
        </w:r>
        <w:r>
          <w:rPr>
            <w:webHidden/>
          </w:rPr>
          <w:fldChar w:fldCharType="end"/>
        </w:r>
      </w:hyperlink>
    </w:p>
    <w:p w14:paraId="6EB55321" w14:textId="77777777" w:rsidR="00840BAA" w:rsidRDefault="00840BAA" w:rsidP="00840BAA">
      <w:pPr>
        <w:pStyle w:val="TOC3"/>
        <w:tabs>
          <w:tab w:val="left" w:pos="1680"/>
        </w:tabs>
        <w:rPr>
          <w:rFonts w:asciiTheme="minorHAnsi" w:eastAsiaTheme="minorEastAsia" w:hAnsiTheme="minorHAnsi" w:cstheme="minorBidi"/>
          <w:noProof/>
          <w:sz w:val="22"/>
          <w:szCs w:val="22"/>
          <w:lang w:val="en-US" w:eastAsia="en-US"/>
        </w:rPr>
      </w:pPr>
      <w:hyperlink w:anchor="_Toc129264147" w:history="1">
        <w:r w:rsidRPr="00BB1F27">
          <w:rPr>
            <w:rStyle w:val="Hyperlink"/>
            <w:rFonts w:cs="Calibri"/>
          </w:rPr>
          <w:t>7.1.1</w:t>
        </w:r>
        <w:r>
          <w:rPr>
            <w:rFonts w:asciiTheme="minorHAnsi" w:eastAsiaTheme="minorEastAsia" w:hAnsiTheme="minorHAnsi" w:cstheme="minorBidi"/>
            <w:noProof/>
            <w:sz w:val="22"/>
            <w:szCs w:val="22"/>
            <w:lang w:val="en-US" w:eastAsia="en-US"/>
          </w:rPr>
          <w:tab/>
        </w:r>
        <w:r w:rsidRPr="00BB1F27">
          <w:rPr>
            <w:rStyle w:val="Hyperlink"/>
            <w:rFonts w:cs="Calibri"/>
          </w:rPr>
          <w:t>Pregnant Women</w:t>
        </w:r>
        <w:r>
          <w:rPr>
            <w:noProof/>
            <w:webHidden/>
          </w:rPr>
          <w:tab/>
        </w:r>
        <w:r>
          <w:rPr>
            <w:noProof/>
            <w:webHidden/>
          </w:rPr>
          <w:fldChar w:fldCharType="begin"/>
        </w:r>
        <w:r>
          <w:rPr>
            <w:noProof/>
            <w:webHidden/>
          </w:rPr>
          <w:instrText xml:space="preserve"> PAGEREF _Toc129264147 \h </w:instrText>
        </w:r>
        <w:r>
          <w:rPr>
            <w:noProof/>
            <w:webHidden/>
          </w:rPr>
        </w:r>
        <w:r>
          <w:rPr>
            <w:noProof/>
            <w:webHidden/>
          </w:rPr>
          <w:fldChar w:fldCharType="separate"/>
        </w:r>
        <w:r>
          <w:rPr>
            <w:noProof/>
            <w:webHidden/>
          </w:rPr>
          <w:t>14</w:t>
        </w:r>
        <w:r>
          <w:rPr>
            <w:noProof/>
            <w:webHidden/>
          </w:rPr>
          <w:fldChar w:fldCharType="end"/>
        </w:r>
      </w:hyperlink>
    </w:p>
    <w:p w14:paraId="3D430257" w14:textId="77777777" w:rsidR="00840BAA" w:rsidRDefault="00840BAA" w:rsidP="00840BAA">
      <w:pPr>
        <w:pStyle w:val="TOC3"/>
        <w:tabs>
          <w:tab w:val="left" w:pos="1680"/>
        </w:tabs>
        <w:rPr>
          <w:rFonts w:asciiTheme="minorHAnsi" w:eastAsiaTheme="minorEastAsia" w:hAnsiTheme="minorHAnsi" w:cstheme="minorBidi"/>
          <w:noProof/>
          <w:sz w:val="22"/>
          <w:szCs w:val="22"/>
          <w:lang w:val="en-US" w:eastAsia="en-US"/>
        </w:rPr>
      </w:pPr>
      <w:hyperlink w:anchor="_Toc129264148" w:history="1">
        <w:r w:rsidRPr="00BB1F27">
          <w:rPr>
            <w:rStyle w:val="Hyperlink"/>
            <w:rFonts w:cs="Calibri"/>
          </w:rPr>
          <w:t>7.1.2</w:t>
        </w:r>
        <w:r>
          <w:rPr>
            <w:rFonts w:asciiTheme="minorHAnsi" w:eastAsiaTheme="minorEastAsia" w:hAnsiTheme="minorHAnsi" w:cstheme="minorBidi"/>
            <w:noProof/>
            <w:sz w:val="22"/>
            <w:szCs w:val="22"/>
            <w:lang w:val="en-US" w:eastAsia="en-US"/>
          </w:rPr>
          <w:tab/>
        </w:r>
        <w:r w:rsidRPr="00BB1F27">
          <w:rPr>
            <w:rStyle w:val="Hyperlink"/>
            <w:rFonts w:cs="Calibri"/>
          </w:rPr>
          <w:t>Breast-feeding</w:t>
        </w:r>
        <w:r>
          <w:rPr>
            <w:noProof/>
            <w:webHidden/>
          </w:rPr>
          <w:tab/>
        </w:r>
        <w:r>
          <w:rPr>
            <w:noProof/>
            <w:webHidden/>
          </w:rPr>
          <w:fldChar w:fldCharType="begin"/>
        </w:r>
        <w:r>
          <w:rPr>
            <w:noProof/>
            <w:webHidden/>
          </w:rPr>
          <w:instrText xml:space="preserve"> PAGEREF _Toc129264148 \h </w:instrText>
        </w:r>
        <w:r>
          <w:rPr>
            <w:noProof/>
            <w:webHidden/>
          </w:rPr>
        </w:r>
        <w:r>
          <w:rPr>
            <w:noProof/>
            <w:webHidden/>
          </w:rPr>
          <w:fldChar w:fldCharType="separate"/>
        </w:r>
        <w:r>
          <w:rPr>
            <w:noProof/>
            <w:webHidden/>
          </w:rPr>
          <w:t>15</w:t>
        </w:r>
        <w:r>
          <w:rPr>
            <w:noProof/>
            <w:webHidden/>
          </w:rPr>
          <w:fldChar w:fldCharType="end"/>
        </w:r>
      </w:hyperlink>
    </w:p>
    <w:p w14:paraId="4EBD9175" w14:textId="77777777" w:rsidR="00840BAA" w:rsidRDefault="00840BAA" w:rsidP="00840BAA">
      <w:pPr>
        <w:pStyle w:val="TOC3"/>
        <w:tabs>
          <w:tab w:val="left" w:pos="1680"/>
        </w:tabs>
        <w:rPr>
          <w:rFonts w:asciiTheme="minorHAnsi" w:eastAsiaTheme="minorEastAsia" w:hAnsiTheme="minorHAnsi" w:cstheme="minorBidi"/>
          <w:noProof/>
          <w:sz w:val="22"/>
          <w:szCs w:val="22"/>
          <w:lang w:val="en-US" w:eastAsia="en-US"/>
        </w:rPr>
      </w:pPr>
      <w:hyperlink w:anchor="_Toc129264149" w:history="1">
        <w:r w:rsidRPr="00BB1F27">
          <w:rPr>
            <w:rStyle w:val="Hyperlink"/>
            <w:rFonts w:cs="Calibri"/>
          </w:rPr>
          <w:t>7.1.3</w:t>
        </w:r>
        <w:r>
          <w:rPr>
            <w:rFonts w:asciiTheme="minorHAnsi" w:eastAsiaTheme="minorEastAsia" w:hAnsiTheme="minorHAnsi" w:cstheme="minorBidi"/>
            <w:noProof/>
            <w:sz w:val="22"/>
            <w:szCs w:val="22"/>
            <w:lang w:val="en-US" w:eastAsia="en-US"/>
          </w:rPr>
          <w:tab/>
        </w:r>
        <w:r w:rsidRPr="00BB1F27">
          <w:rPr>
            <w:rStyle w:val="Hyperlink"/>
            <w:rFonts w:cs="Calibri"/>
          </w:rPr>
          <w:t>Pediatrics</w:t>
        </w:r>
        <w:r>
          <w:rPr>
            <w:noProof/>
            <w:webHidden/>
          </w:rPr>
          <w:tab/>
        </w:r>
        <w:r>
          <w:rPr>
            <w:noProof/>
            <w:webHidden/>
          </w:rPr>
          <w:fldChar w:fldCharType="begin"/>
        </w:r>
        <w:r>
          <w:rPr>
            <w:noProof/>
            <w:webHidden/>
          </w:rPr>
          <w:instrText xml:space="preserve"> PAGEREF _Toc129264149 \h </w:instrText>
        </w:r>
        <w:r>
          <w:rPr>
            <w:noProof/>
            <w:webHidden/>
          </w:rPr>
        </w:r>
        <w:r>
          <w:rPr>
            <w:noProof/>
            <w:webHidden/>
          </w:rPr>
          <w:fldChar w:fldCharType="separate"/>
        </w:r>
        <w:r>
          <w:rPr>
            <w:noProof/>
            <w:webHidden/>
          </w:rPr>
          <w:t>15</w:t>
        </w:r>
        <w:r>
          <w:rPr>
            <w:noProof/>
            <w:webHidden/>
          </w:rPr>
          <w:fldChar w:fldCharType="end"/>
        </w:r>
      </w:hyperlink>
    </w:p>
    <w:p w14:paraId="598204C7" w14:textId="77777777" w:rsidR="00840BAA" w:rsidRDefault="00840BAA" w:rsidP="00840BAA">
      <w:pPr>
        <w:pStyle w:val="TOC3"/>
        <w:tabs>
          <w:tab w:val="left" w:pos="1680"/>
        </w:tabs>
        <w:rPr>
          <w:rFonts w:asciiTheme="minorHAnsi" w:eastAsiaTheme="minorEastAsia" w:hAnsiTheme="minorHAnsi" w:cstheme="minorBidi"/>
          <w:noProof/>
          <w:sz w:val="22"/>
          <w:szCs w:val="22"/>
          <w:lang w:val="en-US" w:eastAsia="en-US"/>
        </w:rPr>
      </w:pPr>
      <w:hyperlink w:anchor="_Toc129264150" w:history="1">
        <w:r w:rsidRPr="00BB1F27">
          <w:rPr>
            <w:rStyle w:val="Hyperlink"/>
            <w:rFonts w:cs="Calibri"/>
          </w:rPr>
          <w:t>7.1.4</w:t>
        </w:r>
        <w:r>
          <w:rPr>
            <w:rFonts w:asciiTheme="minorHAnsi" w:eastAsiaTheme="minorEastAsia" w:hAnsiTheme="minorHAnsi" w:cstheme="minorBidi"/>
            <w:noProof/>
            <w:sz w:val="22"/>
            <w:szCs w:val="22"/>
            <w:lang w:val="en-US" w:eastAsia="en-US"/>
          </w:rPr>
          <w:tab/>
        </w:r>
        <w:r w:rsidRPr="00BB1F27">
          <w:rPr>
            <w:rStyle w:val="Hyperlink"/>
            <w:rFonts w:cs="Calibri"/>
          </w:rPr>
          <w:t>Geriatrics</w:t>
        </w:r>
        <w:r>
          <w:rPr>
            <w:noProof/>
            <w:webHidden/>
          </w:rPr>
          <w:tab/>
        </w:r>
        <w:r>
          <w:rPr>
            <w:noProof/>
            <w:webHidden/>
          </w:rPr>
          <w:fldChar w:fldCharType="begin"/>
        </w:r>
        <w:r>
          <w:rPr>
            <w:noProof/>
            <w:webHidden/>
          </w:rPr>
          <w:instrText xml:space="preserve"> PAGEREF _Toc129264150 \h </w:instrText>
        </w:r>
        <w:r>
          <w:rPr>
            <w:noProof/>
            <w:webHidden/>
          </w:rPr>
        </w:r>
        <w:r>
          <w:rPr>
            <w:noProof/>
            <w:webHidden/>
          </w:rPr>
          <w:fldChar w:fldCharType="separate"/>
        </w:r>
        <w:r>
          <w:rPr>
            <w:noProof/>
            <w:webHidden/>
          </w:rPr>
          <w:t>16</w:t>
        </w:r>
        <w:r>
          <w:rPr>
            <w:noProof/>
            <w:webHidden/>
          </w:rPr>
          <w:fldChar w:fldCharType="end"/>
        </w:r>
      </w:hyperlink>
    </w:p>
    <w:p w14:paraId="6BFE26E0"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51" w:history="1">
        <w:r w:rsidRPr="00BB1F27">
          <w:rPr>
            <w:rStyle w:val="Hyperlink"/>
            <w:rFonts w:cs="Calibri"/>
          </w:rPr>
          <w:t>8</w:t>
        </w:r>
        <w:r>
          <w:rPr>
            <w:rFonts w:asciiTheme="minorHAnsi" w:eastAsiaTheme="minorEastAsia" w:hAnsiTheme="minorHAnsi" w:cstheme="minorBidi"/>
            <w:b w:val="0"/>
            <w:noProof/>
            <w:sz w:val="22"/>
            <w:szCs w:val="22"/>
            <w:lang w:val="en-US" w:eastAsia="en-US"/>
          </w:rPr>
          <w:tab/>
        </w:r>
        <w:r w:rsidRPr="00BB1F27">
          <w:rPr>
            <w:rStyle w:val="Hyperlink"/>
            <w:rFonts w:cs="Calibri"/>
          </w:rPr>
          <w:t>ADVERSE REACTIONS</w:t>
        </w:r>
        <w:r>
          <w:rPr>
            <w:noProof/>
            <w:webHidden/>
          </w:rPr>
          <w:tab/>
        </w:r>
        <w:r>
          <w:rPr>
            <w:noProof/>
            <w:webHidden/>
          </w:rPr>
          <w:fldChar w:fldCharType="begin"/>
        </w:r>
        <w:r>
          <w:rPr>
            <w:noProof/>
            <w:webHidden/>
          </w:rPr>
          <w:instrText xml:space="preserve"> PAGEREF _Toc129264151 \h </w:instrText>
        </w:r>
        <w:r>
          <w:rPr>
            <w:noProof/>
            <w:webHidden/>
          </w:rPr>
        </w:r>
        <w:r>
          <w:rPr>
            <w:noProof/>
            <w:webHidden/>
          </w:rPr>
          <w:fldChar w:fldCharType="separate"/>
        </w:r>
        <w:r>
          <w:rPr>
            <w:noProof/>
            <w:webHidden/>
          </w:rPr>
          <w:t>16</w:t>
        </w:r>
        <w:r>
          <w:rPr>
            <w:noProof/>
            <w:webHidden/>
          </w:rPr>
          <w:fldChar w:fldCharType="end"/>
        </w:r>
      </w:hyperlink>
    </w:p>
    <w:p w14:paraId="10263E63" w14:textId="77777777" w:rsidR="00840BAA" w:rsidRDefault="00840BAA" w:rsidP="00840BAA">
      <w:pPr>
        <w:pStyle w:val="TOC2"/>
        <w:tabs>
          <w:tab w:val="left" w:pos="1320"/>
        </w:tabs>
        <w:rPr>
          <w:rFonts w:asciiTheme="minorHAnsi" w:eastAsiaTheme="minorEastAsia" w:hAnsiTheme="minorHAnsi" w:cstheme="minorBidi"/>
          <w:sz w:val="22"/>
          <w:szCs w:val="22"/>
          <w:lang w:val="en-US" w:eastAsia="en-US"/>
        </w:rPr>
      </w:pPr>
      <w:hyperlink w:anchor="_Toc129264152" w:history="1">
        <w:r w:rsidRPr="00BB1F27">
          <w:rPr>
            <w:rStyle w:val="Hyperlink"/>
          </w:rPr>
          <w:t>8.1</w:t>
        </w:r>
        <w:r>
          <w:rPr>
            <w:rFonts w:asciiTheme="minorHAnsi" w:eastAsiaTheme="minorEastAsia" w:hAnsiTheme="minorHAnsi" w:cstheme="minorBidi"/>
            <w:sz w:val="22"/>
            <w:szCs w:val="22"/>
            <w:lang w:val="en-US" w:eastAsia="en-US"/>
          </w:rPr>
          <w:tab/>
        </w:r>
        <w:r w:rsidRPr="00BB1F27">
          <w:rPr>
            <w:rStyle w:val="Hyperlink"/>
          </w:rPr>
          <w:t>Adverse Reaction Overview</w:t>
        </w:r>
        <w:r>
          <w:rPr>
            <w:webHidden/>
          </w:rPr>
          <w:tab/>
        </w:r>
        <w:r>
          <w:rPr>
            <w:webHidden/>
          </w:rPr>
          <w:fldChar w:fldCharType="begin"/>
        </w:r>
        <w:r>
          <w:rPr>
            <w:webHidden/>
          </w:rPr>
          <w:instrText xml:space="preserve"> PAGEREF _Toc129264152 \h </w:instrText>
        </w:r>
        <w:r>
          <w:rPr>
            <w:webHidden/>
          </w:rPr>
        </w:r>
        <w:r>
          <w:rPr>
            <w:webHidden/>
          </w:rPr>
          <w:fldChar w:fldCharType="separate"/>
        </w:r>
        <w:r>
          <w:rPr>
            <w:webHidden/>
          </w:rPr>
          <w:t>16</w:t>
        </w:r>
        <w:r>
          <w:rPr>
            <w:webHidden/>
          </w:rPr>
          <w:fldChar w:fldCharType="end"/>
        </w:r>
      </w:hyperlink>
    </w:p>
    <w:p w14:paraId="26341BBB"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53" w:history="1">
        <w:r w:rsidRPr="00BB1F27">
          <w:rPr>
            <w:rStyle w:val="Hyperlink"/>
            <w:rFonts w:cs="Calibri"/>
          </w:rPr>
          <w:t>9</w:t>
        </w:r>
        <w:r>
          <w:rPr>
            <w:rFonts w:asciiTheme="minorHAnsi" w:eastAsiaTheme="minorEastAsia" w:hAnsiTheme="minorHAnsi" w:cstheme="minorBidi"/>
            <w:b w:val="0"/>
            <w:noProof/>
            <w:sz w:val="22"/>
            <w:szCs w:val="22"/>
            <w:lang w:val="en-US" w:eastAsia="en-US"/>
          </w:rPr>
          <w:tab/>
        </w:r>
        <w:r w:rsidRPr="00BB1F27">
          <w:rPr>
            <w:rStyle w:val="Hyperlink"/>
            <w:rFonts w:cs="Calibri"/>
          </w:rPr>
          <w:t>DRUG INTERACTIONS</w:t>
        </w:r>
        <w:r>
          <w:rPr>
            <w:noProof/>
            <w:webHidden/>
          </w:rPr>
          <w:tab/>
        </w:r>
        <w:r>
          <w:rPr>
            <w:noProof/>
            <w:webHidden/>
          </w:rPr>
          <w:fldChar w:fldCharType="begin"/>
        </w:r>
        <w:r>
          <w:rPr>
            <w:noProof/>
            <w:webHidden/>
          </w:rPr>
          <w:instrText xml:space="preserve"> PAGEREF _Toc129264153 \h </w:instrText>
        </w:r>
        <w:r>
          <w:rPr>
            <w:noProof/>
            <w:webHidden/>
          </w:rPr>
        </w:r>
        <w:r>
          <w:rPr>
            <w:noProof/>
            <w:webHidden/>
          </w:rPr>
          <w:fldChar w:fldCharType="separate"/>
        </w:r>
        <w:r>
          <w:rPr>
            <w:noProof/>
            <w:webHidden/>
          </w:rPr>
          <w:t>17</w:t>
        </w:r>
        <w:r>
          <w:rPr>
            <w:noProof/>
            <w:webHidden/>
          </w:rPr>
          <w:fldChar w:fldCharType="end"/>
        </w:r>
      </w:hyperlink>
    </w:p>
    <w:p w14:paraId="38189E84" w14:textId="77777777" w:rsidR="00840BAA" w:rsidRDefault="00840BAA" w:rsidP="00840BAA">
      <w:pPr>
        <w:pStyle w:val="TOC2"/>
        <w:rPr>
          <w:rFonts w:asciiTheme="minorHAnsi" w:eastAsiaTheme="minorEastAsia" w:hAnsiTheme="minorHAnsi" w:cstheme="minorBidi"/>
          <w:sz w:val="22"/>
          <w:szCs w:val="22"/>
          <w:lang w:val="en-US" w:eastAsia="en-US"/>
        </w:rPr>
      </w:pPr>
      <w:hyperlink w:anchor="_Toc129264154" w:history="1">
        <w:r w:rsidRPr="00BB1F27">
          <w:rPr>
            <w:rStyle w:val="Hyperlink"/>
          </w:rPr>
          <w:t>9.2 Drug Interactions Overview</w:t>
        </w:r>
        <w:r>
          <w:rPr>
            <w:webHidden/>
          </w:rPr>
          <w:tab/>
        </w:r>
        <w:r>
          <w:rPr>
            <w:webHidden/>
          </w:rPr>
          <w:fldChar w:fldCharType="begin"/>
        </w:r>
        <w:r>
          <w:rPr>
            <w:webHidden/>
          </w:rPr>
          <w:instrText xml:space="preserve"> PAGEREF _Toc129264154 \h </w:instrText>
        </w:r>
        <w:r>
          <w:rPr>
            <w:webHidden/>
          </w:rPr>
        </w:r>
        <w:r>
          <w:rPr>
            <w:webHidden/>
          </w:rPr>
          <w:fldChar w:fldCharType="separate"/>
        </w:r>
        <w:r>
          <w:rPr>
            <w:webHidden/>
          </w:rPr>
          <w:t>17</w:t>
        </w:r>
        <w:r>
          <w:rPr>
            <w:webHidden/>
          </w:rPr>
          <w:fldChar w:fldCharType="end"/>
        </w:r>
      </w:hyperlink>
    </w:p>
    <w:p w14:paraId="2385EFAB" w14:textId="77777777" w:rsidR="00840BAA" w:rsidRDefault="00840BAA" w:rsidP="00840BAA">
      <w:pPr>
        <w:pStyle w:val="TOC2"/>
        <w:rPr>
          <w:rFonts w:asciiTheme="minorHAnsi" w:eastAsiaTheme="minorEastAsia" w:hAnsiTheme="minorHAnsi" w:cstheme="minorBidi"/>
          <w:sz w:val="22"/>
          <w:szCs w:val="22"/>
          <w:lang w:val="en-US" w:eastAsia="en-US"/>
        </w:rPr>
      </w:pPr>
      <w:hyperlink w:anchor="_Toc129264155" w:history="1">
        <w:r w:rsidRPr="00BB1F27">
          <w:rPr>
            <w:rStyle w:val="Hyperlink"/>
          </w:rPr>
          <w:t>9.3 Drug-Behavioural Interactions</w:t>
        </w:r>
        <w:r>
          <w:rPr>
            <w:webHidden/>
          </w:rPr>
          <w:tab/>
        </w:r>
        <w:r>
          <w:rPr>
            <w:webHidden/>
          </w:rPr>
          <w:fldChar w:fldCharType="begin"/>
        </w:r>
        <w:r>
          <w:rPr>
            <w:webHidden/>
          </w:rPr>
          <w:instrText xml:space="preserve"> PAGEREF _Toc129264155 \h </w:instrText>
        </w:r>
        <w:r>
          <w:rPr>
            <w:webHidden/>
          </w:rPr>
        </w:r>
        <w:r>
          <w:rPr>
            <w:webHidden/>
          </w:rPr>
          <w:fldChar w:fldCharType="separate"/>
        </w:r>
        <w:r>
          <w:rPr>
            <w:webHidden/>
          </w:rPr>
          <w:t>18</w:t>
        </w:r>
        <w:r>
          <w:rPr>
            <w:webHidden/>
          </w:rPr>
          <w:fldChar w:fldCharType="end"/>
        </w:r>
      </w:hyperlink>
    </w:p>
    <w:p w14:paraId="6448320F" w14:textId="77777777" w:rsidR="00840BAA" w:rsidRDefault="00840BAA" w:rsidP="00840BAA">
      <w:pPr>
        <w:pStyle w:val="TOC2"/>
        <w:rPr>
          <w:rFonts w:asciiTheme="minorHAnsi" w:eastAsiaTheme="minorEastAsia" w:hAnsiTheme="minorHAnsi" w:cstheme="minorBidi"/>
          <w:sz w:val="22"/>
          <w:szCs w:val="22"/>
          <w:lang w:val="en-US" w:eastAsia="en-US"/>
        </w:rPr>
      </w:pPr>
      <w:hyperlink w:anchor="_Toc129264156" w:history="1">
        <w:r w:rsidRPr="00BB1F27">
          <w:rPr>
            <w:rStyle w:val="Hyperlink"/>
          </w:rPr>
          <w:t>9.4 Drug-Drug Interactions</w:t>
        </w:r>
        <w:r>
          <w:rPr>
            <w:webHidden/>
          </w:rPr>
          <w:tab/>
        </w:r>
        <w:r>
          <w:rPr>
            <w:webHidden/>
          </w:rPr>
          <w:fldChar w:fldCharType="begin"/>
        </w:r>
        <w:r>
          <w:rPr>
            <w:webHidden/>
          </w:rPr>
          <w:instrText xml:space="preserve"> PAGEREF _Toc129264156 \h </w:instrText>
        </w:r>
        <w:r>
          <w:rPr>
            <w:webHidden/>
          </w:rPr>
        </w:r>
        <w:r>
          <w:rPr>
            <w:webHidden/>
          </w:rPr>
          <w:fldChar w:fldCharType="separate"/>
        </w:r>
        <w:r>
          <w:rPr>
            <w:webHidden/>
          </w:rPr>
          <w:t>18</w:t>
        </w:r>
        <w:r>
          <w:rPr>
            <w:webHidden/>
          </w:rPr>
          <w:fldChar w:fldCharType="end"/>
        </w:r>
      </w:hyperlink>
    </w:p>
    <w:p w14:paraId="40B55978" w14:textId="77777777" w:rsidR="00840BAA" w:rsidRDefault="00840BAA" w:rsidP="00840BAA">
      <w:pPr>
        <w:pStyle w:val="TOC2"/>
        <w:rPr>
          <w:rFonts w:asciiTheme="minorHAnsi" w:eastAsiaTheme="minorEastAsia" w:hAnsiTheme="minorHAnsi" w:cstheme="minorBidi"/>
          <w:sz w:val="22"/>
          <w:szCs w:val="22"/>
          <w:lang w:val="en-US" w:eastAsia="en-US"/>
        </w:rPr>
      </w:pPr>
      <w:hyperlink w:anchor="_Toc129264157" w:history="1">
        <w:r w:rsidRPr="00BB1F27">
          <w:rPr>
            <w:rStyle w:val="Hyperlink"/>
          </w:rPr>
          <w:t>9.5 Drug-Food Interactions</w:t>
        </w:r>
        <w:r>
          <w:rPr>
            <w:webHidden/>
          </w:rPr>
          <w:tab/>
        </w:r>
        <w:r>
          <w:rPr>
            <w:webHidden/>
          </w:rPr>
          <w:fldChar w:fldCharType="begin"/>
        </w:r>
        <w:r>
          <w:rPr>
            <w:webHidden/>
          </w:rPr>
          <w:instrText xml:space="preserve"> PAGEREF _Toc129264157 \h </w:instrText>
        </w:r>
        <w:r>
          <w:rPr>
            <w:webHidden/>
          </w:rPr>
        </w:r>
        <w:r>
          <w:rPr>
            <w:webHidden/>
          </w:rPr>
          <w:fldChar w:fldCharType="separate"/>
        </w:r>
        <w:r>
          <w:rPr>
            <w:webHidden/>
          </w:rPr>
          <w:t>23</w:t>
        </w:r>
        <w:r>
          <w:rPr>
            <w:webHidden/>
          </w:rPr>
          <w:fldChar w:fldCharType="end"/>
        </w:r>
      </w:hyperlink>
    </w:p>
    <w:p w14:paraId="08361947" w14:textId="77777777" w:rsidR="00840BAA" w:rsidRDefault="00840BAA" w:rsidP="00840BAA">
      <w:pPr>
        <w:pStyle w:val="TOC2"/>
        <w:rPr>
          <w:rFonts w:asciiTheme="minorHAnsi" w:eastAsiaTheme="minorEastAsia" w:hAnsiTheme="minorHAnsi" w:cstheme="minorBidi"/>
          <w:sz w:val="22"/>
          <w:szCs w:val="22"/>
          <w:lang w:val="en-US" w:eastAsia="en-US"/>
        </w:rPr>
      </w:pPr>
      <w:hyperlink w:anchor="_Toc129264158" w:history="1">
        <w:r w:rsidRPr="00BB1F27">
          <w:rPr>
            <w:rStyle w:val="Hyperlink"/>
          </w:rPr>
          <w:t>9.6 Drug-Herb Interactions</w:t>
        </w:r>
        <w:r>
          <w:rPr>
            <w:webHidden/>
          </w:rPr>
          <w:tab/>
        </w:r>
        <w:r>
          <w:rPr>
            <w:webHidden/>
          </w:rPr>
          <w:fldChar w:fldCharType="begin"/>
        </w:r>
        <w:r>
          <w:rPr>
            <w:webHidden/>
          </w:rPr>
          <w:instrText xml:space="preserve"> PAGEREF _Toc129264158 \h </w:instrText>
        </w:r>
        <w:r>
          <w:rPr>
            <w:webHidden/>
          </w:rPr>
        </w:r>
        <w:r>
          <w:rPr>
            <w:webHidden/>
          </w:rPr>
          <w:fldChar w:fldCharType="separate"/>
        </w:r>
        <w:r>
          <w:rPr>
            <w:webHidden/>
          </w:rPr>
          <w:t>24</w:t>
        </w:r>
        <w:r>
          <w:rPr>
            <w:webHidden/>
          </w:rPr>
          <w:fldChar w:fldCharType="end"/>
        </w:r>
      </w:hyperlink>
    </w:p>
    <w:p w14:paraId="1E74739D" w14:textId="77777777" w:rsidR="00840BAA" w:rsidRDefault="00840BAA" w:rsidP="00840BAA">
      <w:pPr>
        <w:pStyle w:val="TOC2"/>
        <w:rPr>
          <w:rFonts w:asciiTheme="minorHAnsi" w:eastAsiaTheme="minorEastAsia" w:hAnsiTheme="minorHAnsi" w:cstheme="minorBidi"/>
          <w:sz w:val="22"/>
          <w:szCs w:val="22"/>
          <w:lang w:val="en-US" w:eastAsia="en-US"/>
        </w:rPr>
      </w:pPr>
      <w:hyperlink w:anchor="_Toc129264159" w:history="1">
        <w:r w:rsidRPr="00BB1F27">
          <w:rPr>
            <w:rStyle w:val="Hyperlink"/>
          </w:rPr>
          <w:t>9.7 Drug-Laboratory Test Interactions</w:t>
        </w:r>
        <w:r>
          <w:rPr>
            <w:webHidden/>
          </w:rPr>
          <w:tab/>
        </w:r>
        <w:r>
          <w:rPr>
            <w:webHidden/>
          </w:rPr>
          <w:fldChar w:fldCharType="begin"/>
        </w:r>
        <w:r>
          <w:rPr>
            <w:webHidden/>
          </w:rPr>
          <w:instrText xml:space="preserve"> PAGEREF _Toc129264159 \h </w:instrText>
        </w:r>
        <w:r>
          <w:rPr>
            <w:webHidden/>
          </w:rPr>
        </w:r>
        <w:r>
          <w:rPr>
            <w:webHidden/>
          </w:rPr>
          <w:fldChar w:fldCharType="separate"/>
        </w:r>
        <w:r>
          <w:rPr>
            <w:webHidden/>
          </w:rPr>
          <w:t>24</w:t>
        </w:r>
        <w:r>
          <w:rPr>
            <w:webHidden/>
          </w:rPr>
          <w:fldChar w:fldCharType="end"/>
        </w:r>
      </w:hyperlink>
    </w:p>
    <w:p w14:paraId="74841810"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60" w:history="1">
        <w:r w:rsidRPr="00BB1F27">
          <w:rPr>
            <w:rStyle w:val="Hyperlink"/>
            <w:rFonts w:cs="Calibri"/>
          </w:rPr>
          <w:t>10</w:t>
        </w:r>
        <w:r>
          <w:rPr>
            <w:rFonts w:asciiTheme="minorHAnsi" w:eastAsiaTheme="minorEastAsia" w:hAnsiTheme="minorHAnsi" w:cstheme="minorBidi"/>
            <w:b w:val="0"/>
            <w:noProof/>
            <w:sz w:val="22"/>
            <w:szCs w:val="22"/>
            <w:lang w:val="en-US" w:eastAsia="en-US"/>
          </w:rPr>
          <w:tab/>
        </w:r>
        <w:r w:rsidRPr="00BB1F27">
          <w:rPr>
            <w:rStyle w:val="Hyperlink"/>
            <w:rFonts w:cs="Calibri"/>
          </w:rPr>
          <w:t>CLINICAL PHARMACOLOGY</w:t>
        </w:r>
        <w:r>
          <w:rPr>
            <w:noProof/>
            <w:webHidden/>
          </w:rPr>
          <w:tab/>
        </w:r>
        <w:r>
          <w:rPr>
            <w:noProof/>
            <w:webHidden/>
          </w:rPr>
          <w:fldChar w:fldCharType="begin"/>
        </w:r>
        <w:r>
          <w:rPr>
            <w:noProof/>
            <w:webHidden/>
          </w:rPr>
          <w:instrText xml:space="preserve"> PAGEREF _Toc129264160 \h </w:instrText>
        </w:r>
        <w:r>
          <w:rPr>
            <w:noProof/>
            <w:webHidden/>
          </w:rPr>
        </w:r>
        <w:r>
          <w:rPr>
            <w:noProof/>
            <w:webHidden/>
          </w:rPr>
          <w:fldChar w:fldCharType="separate"/>
        </w:r>
        <w:r>
          <w:rPr>
            <w:noProof/>
            <w:webHidden/>
          </w:rPr>
          <w:t>24</w:t>
        </w:r>
        <w:r>
          <w:rPr>
            <w:noProof/>
            <w:webHidden/>
          </w:rPr>
          <w:fldChar w:fldCharType="end"/>
        </w:r>
      </w:hyperlink>
    </w:p>
    <w:p w14:paraId="0A9C0957" w14:textId="77777777" w:rsidR="00840BAA" w:rsidRDefault="00840BAA" w:rsidP="00840BAA">
      <w:pPr>
        <w:pStyle w:val="TOC2"/>
        <w:tabs>
          <w:tab w:val="left" w:pos="1680"/>
        </w:tabs>
        <w:rPr>
          <w:rFonts w:asciiTheme="minorHAnsi" w:eastAsiaTheme="minorEastAsia" w:hAnsiTheme="minorHAnsi" w:cstheme="minorBidi"/>
          <w:sz w:val="22"/>
          <w:szCs w:val="22"/>
          <w:lang w:val="en-US" w:eastAsia="en-US"/>
        </w:rPr>
      </w:pPr>
      <w:hyperlink w:anchor="_Toc129264161" w:history="1">
        <w:r w:rsidRPr="00BB1F27">
          <w:rPr>
            <w:rStyle w:val="Hyperlink"/>
          </w:rPr>
          <w:t>10.1</w:t>
        </w:r>
        <w:r>
          <w:rPr>
            <w:rFonts w:asciiTheme="minorHAnsi" w:eastAsiaTheme="minorEastAsia" w:hAnsiTheme="minorHAnsi" w:cstheme="minorBidi"/>
            <w:sz w:val="22"/>
            <w:szCs w:val="22"/>
            <w:lang w:val="en-US" w:eastAsia="en-US"/>
          </w:rPr>
          <w:tab/>
        </w:r>
        <w:r w:rsidRPr="00BB1F27">
          <w:rPr>
            <w:rStyle w:val="Hyperlink"/>
          </w:rPr>
          <w:t>Mechanism of Action</w:t>
        </w:r>
        <w:r>
          <w:rPr>
            <w:webHidden/>
          </w:rPr>
          <w:tab/>
        </w:r>
        <w:r>
          <w:rPr>
            <w:webHidden/>
          </w:rPr>
          <w:fldChar w:fldCharType="begin"/>
        </w:r>
        <w:r>
          <w:rPr>
            <w:webHidden/>
          </w:rPr>
          <w:instrText xml:space="preserve"> PAGEREF _Toc129264161 \h </w:instrText>
        </w:r>
        <w:r>
          <w:rPr>
            <w:webHidden/>
          </w:rPr>
        </w:r>
        <w:r>
          <w:rPr>
            <w:webHidden/>
          </w:rPr>
          <w:fldChar w:fldCharType="separate"/>
        </w:r>
        <w:r>
          <w:rPr>
            <w:webHidden/>
          </w:rPr>
          <w:t>24</w:t>
        </w:r>
        <w:r>
          <w:rPr>
            <w:webHidden/>
          </w:rPr>
          <w:fldChar w:fldCharType="end"/>
        </w:r>
      </w:hyperlink>
    </w:p>
    <w:p w14:paraId="1F1EF4E5" w14:textId="77777777" w:rsidR="00840BAA" w:rsidRDefault="00840BAA" w:rsidP="00840BAA">
      <w:pPr>
        <w:pStyle w:val="TOC2"/>
        <w:rPr>
          <w:rFonts w:asciiTheme="minorHAnsi" w:eastAsiaTheme="minorEastAsia" w:hAnsiTheme="minorHAnsi" w:cstheme="minorBidi"/>
          <w:sz w:val="22"/>
          <w:szCs w:val="22"/>
          <w:lang w:val="en-US" w:eastAsia="en-US"/>
        </w:rPr>
      </w:pPr>
      <w:hyperlink w:anchor="_Toc129264162" w:history="1">
        <w:r w:rsidRPr="00BB1F27">
          <w:rPr>
            <w:rStyle w:val="Hyperlink"/>
          </w:rPr>
          <w:t>10.3 Pharmacokinetics</w:t>
        </w:r>
        <w:r>
          <w:rPr>
            <w:webHidden/>
          </w:rPr>
          <w:tab/>
        </w:r>
        <w:r>
          <w:rPr>
            <w:webHidden/>
          </w:rPr>
          <w:fldChar w:fldCharType="begin"/>
        </w:r>
        <w:r>
          <w:rPr>
            <w:webHidden/>
          </w:rPr>
          <w:instrText xml:space="preserve"> PAGEREF _Toc129264162 \h </w:instrText>
        </w:r>
        <w:r>
          <w:rPr>
            <w:webHidden/>
          </w:rPr>
        </w:r>
        <w:r>
          <w:rPr>
            <w:webHidden/>
          </w:rPr>
          <w:fldChar w:fldCharType="separate"/>
        </w:r>
        <w:r>
          <w:rPr>
            <w:webHidden/>
          </w:rPr>
          <w:t>25</w:t>
        </w:r>
        <w:r>
          <w:rPr>
            <w:webHidden/>
          </w:rPr>
          <w:fldChar w:fldCharType="end"/>
        </w:r>
      </w:hyperlink>
    </w:p>
    <w:p w14:paraId="01A5C811"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63" w:history="1">
        <w:r w:rsidRPr="00BB1F27">
          <w:rPr>
            <w:rStyle w:val="Hyperlink"/>
            <w:rFonts w:cs="Calibri"/>
          </w:rPr>
          <w:t>11</w:t>
        </w:r>
        <w:r>
          <w:rPr>
            <w:rFonts w:asciiTheme="minorHAnsi" w:eastAsiaTheme="minorEastAsia" w:hAnsiTheme="minorHAnsi" w:cstheme="minorBidi"/>
            <w:b w:val="0"/>
            <w:noProof/>
            <w:sz w:val="22"/>
            <w:szCs w:val="22"/>
            <w:lang w:val="en-US" w:eastAsia="en-US"/>
          </w:rPr>
          <w:tab/>
        </w:r>
        <w:r w:rsidRPr="00BB1F27">
          <w:rPr>
            <w:rStyle w:val="Hyperlink"/>
            <w:rFonts w:cs="Calibri"/>
          </w:rPr>
          <w:t>STORAGE, STABILITY AND DISPOSAL</w:t>
        </w:r>
        <w:r>
          <w:rPr>
            <w:noProof/>
            <w:webHidden/>
          </w:rPr>
          <w:tab/>
        </w:r>
        <w:r>
          <w:rPr>
            <w:noProof/>
            <w:webHidden/>
          </w:rPr>
          <w:fldChar w:fldCharType="begin"/>
        </w:r>
        <w:r>
          <w:rPr>
            <w:noProof/>
            <w:webHidden/>
          </w:rPr>
          <w:instrText xml:space="preserve"> PAGEREF _Toc129264163 \h </w:instrText>
        </w:r>
        <w:r>
          <w:rPr>
            <w:noProof/>
            <w:webHidden/>
          </w:rPr>
        </w:r>
        <w:r>
          <w:rPr>
            <w:noProof/>
            <w:webHidden/>
          </w:rPr>
          <w:fldChar w:fldCharType="separate"/>
        </w:r>
        <w:r>
          <w:rPr>
            <w:noProof/>
            <w:webHidden/>
          </w:rPr>
          <w:t>26</w:t>
        </w:r>
        <w:r>
          <w:rPr>
            <w:noProof/>
            <w:webHidden/>
          </w:rPr>
          <w:fldChar w:fldCharType="end"/>
        </w:r>
      </w:hyperlink>
    </w:p>
    <w:p w14:paraId="4FF8E39B"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64" w:history="1">
        <w:r w:rsidRPr="00BB1F27">
          <w:rPr>
            <w:rStyle w:val="Hyperlink"/>
          </w:rPr>
          <w:t>12</w:t>
        </w:r>
        <w:r>
          <w:rPr>
            <w:rFonts w:asciiTheme="minorHAnsi" w:eastAsiaTheme="minorEastAsia" w:hAnsiTheme="minorHAnsi" w:cstheme="minorBidi"/>
            <w:b w:val="0"/>
            <w:noProof/>
            <w:sz w:val="22"/>
            <w:szCs w:val="22"/>
            <w:lang w:val="en-US" w:eastAsia="en-US"/>
          </w:rPr>
          <w:tab/>
        </w:r>
        <w:r w:rsidRPr="00BB1F27">
          <w:rPr>
            <w:rStyle w:val="Hyperlink"/>
          </w:rPr>
          <w:t>SPECIAL HANDLING INSTRUCTIONS</w:t>
        </w:r>
        <w:r>
          <w:rPr>
            <w:noProof/>
            <w:webHidden/>
          </w:rPr>
          <w:tab/>
        </w:r>
        <w:r>
          <w:rPr>
            <w:noProof/>
            <w:webHidden/>
          </w:rPr>
          <w:fldChar w:fldCharType="begin"/>
        </w:r>
        <w:r>
          <w:rPr>
            <w:noProof/>
            <w:webHidden/>
          </w:rPr>
          <w:instrText xml:space="preserve"> PAGEREF _Toc129264164 \h </w:instrText>
        </w:r>
        <w:r>
          <w:rPr>
            <w:noProof/>
            <w:webHidden/>
          </w:rPr>
        </w:r>
        <w:r>
          <w:rPr>
            <w:noProof/>
            <w:webHidden/>
          </w:rPr>
          <w:fldChar w:fldCharType="separate"/>
        </w:r>
        <w:r>
          <w:rPr>
            <w:noProof/>
            <w:webHidden/>
          </w:rPr>
          <w:t>27</w:t>
        </w:r>
        <w:r>
          <w:rPr>
            <w:noProof/>
            <w:webHidden/>
          </w:rPr>
          <w:fldChar w:fldCharType="end"/>
        </w:r>
      </w:hyperlink>
    </w:p>
    <w:p w14:paraId="1A408A54" w14:textId="77777777" w:rsidR="00840BAA" w:rsidRDefault="00840BAA" w:rsidP="00840BAA">
      <w:pPr>
        <w:pStyle w:val="TOC1"/>
        <w:rPr>
          <w:rFonts w:asciiTheme="minorHAnsi" w:eastAsiaTheme="minorEastAsia" w:hAnsiTheme="minorHAnsi" w:cstheme="minorBidi"/>
          <w:b w:val="0"/>
          <w:noProof/>
          <w:sz w:val="22"/>
          <w:szCs w:val="22"/>
          <w:lang w:val="en-US" w:eastAsia="en-US"/>
        </w:rPr>
      </w:pPr>
      <w:hyperlink w:anchor="_Toc129264165" w:history="1">
        <w:r w:rsidRPr="00BB1F27">
          <w:rPr>
            <w:rStyle w:val="Hyperlink"/>
            <w:rFonts w:cs="Calibri"/>
          </w:rPr>
          <w:t>PART II: SCIENTIFIC INFORMATION</w:t>
        </w:r>
        <w:r>
          <w:rPr>
            <w:noProof/>
            <w:webHidden/>
          </w:rPr>
          <w:tab/>
        </w:r>
        <w:r>
          <w:rPr>
            <w:noProof/>
            <w:webHidden/>
          </w:rPr>
          <w:fldChar w:fldCharType="begin"/>
        </w:r>
        <w:r>
          <w:rPr>
            <w:noProof/>
            <w:webHidden/>
          </w:rPr>
          <w:instrText xml:space="preserve"> PAGEREF _Toc129264165 \h </w:instrText>
        </w:r>
        <w:r>
          <w:rPr>
            <w:noProof/>
            <w:webHidden/>
          </w:rPr>
        </w:r>
        <w:r>
          <w:rPr>
            <w:noProof/>
            <w:webHidden/>
          </w:rPr>
          <w:fldChar w:fldCharType="separate"/>
        </w:r>
        <w:r>
          <w:rPr>
            <w:noProof/>
            <w:webHidden/>
          </w:rPr>
          <w:t>28</w:t>
        </w:r>
        <w:r>
          <w:rPr>
            <w:noProof/>
            <w:webHidden/>
          </w:rPr>
          <w:fldChar w:fldCharType="end"/>
        </w:r>
      </w:hyperlink>
    </w:p>
    <w:p w14:paraId="39076F5D"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66" w:history="1">
        <w:r w:rsidRPr="00BB1F27">
          <w:rPr>
            <w:rStyle w:val="Hyperlink"/>
            <w:rFonts w:cs="Calibri"/>
          </w:rPr>
          <w:t>13</w:t>
        </w:r>
        <w:r>
          <w:rPr>
            <w:rFonts w:asciiTheme="minorHAnsi" w:eastAsiaTheme="minorEastAsia" w:hAnsiTheme="minorHAnsi" w:cstheme="minorBidi"/>
            <w:b w:val="0"/>
            <w:noProof/>
            <w:sz w:val="22"/>
            <w:szCs w:val="22"/>
            <w:lang w:val="en-US" w:eastAsia="en-US"/>
          </w:rPr>
          <w:tab/>
        </w:r>
        <w:r w:rsidRPr="00BB1F27">
          <w:rPr>
            <w:rStyle w:val="Hyperlink"/>
            <w:rFonts w:cs="Calibri"/>
          </w:rPr>
          <w:t>PHARMACEUTICAL INFORMATION</w:t>
        </w:r>
        <w:r>
          <w:rPr>
            <w:noProof/>
            <w:webHidden/>
          </w:rPr>
          <w:tab/>
        </w:r>
        <w:r>
          <w:rPr>
            <w:noProof/>
            <w:webHidden/>
          </w:rPr>
          <w:fldChar w:fldCharType="begin"/>
        </w:r>
        <w:r>
          <w:rPr>
            <w:noProof/>
            <w:webHidden/>
          </w:rPr>
          <w:instrText xml:space="preserve"> PAGEREF _Toc129264166 \h </w:instrText>
        </w:r>
        <w:r>
          <w:rPr>
            <w:noProof/>
            <w:webHidden/>
          </w:rPr>
        </w:r>
        <w:r>
          <w:rPr>
            <w:noProof/>
            <w:webHidden/>
          </w:rPr>
          <w:fldChar w:fldCharType="separate"/>
        </w:r>
        <w:r>
          <w:rPr>
            <w:noProof/>
            <w:webHidden/>
          </w:rPr>
          <w:t>28</w:t>
        </w:r>
        <w:r>
          <w:rPr>
            <w:noProof/>
            <w:webHidden/>
          </w:rPr>
          <w:fldChar w:fldCharType="end"/>
        </w:r>
      </w:hyperlink>
    </w:p>
    <w:p w14:paraId="6D481B20"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67" w:history="1">
        <w:r w:rsidRPr="00BB1F27">
          <w:rPr>
            <w:rStyle w:val="Hyperlink"/>
          </w:rPr>
          <w:t>14</w:t>
        </w:r>
        <w:r>
          <w:rPr>
            <w:rFonts w:asciiTheme="minorHAnsi" w:eastAsiaTheme="minorEastAsia" w:hAnsiTheme="minorHAnsi" w:cstheme="minorBidi"/>
            <w:b w:val="0"/>
            <w:noProof/>
            <w:sz w:val="22"/>
            <w:szCs w:val="22"/>
            <w:lang w:val="en-US" w:eastAsia="en-US"/>
          </w:rPr>
          <w:tab/>
        </w:r>
        <w:r w:rsidRPr="00BB1F27">
          <w:rPr>
            <w:rStyle w:val="Hyperlink"/>
          </w:rPr>
          <w:t>CLINICAL TRIALS</w:t>
        </w:r>
        <w:r>
          <w:rPr>
            <w:noProof/>
            <w:webHidden/>
          </w:rPr>
          <w:tab/>
        </w:r>
        <w:r>
          <w:rPr>
            <w:noProof/>
            <w:webHidden/>
          </w:rPr>
          <w:fldChar w:fldCharType="begin"/>
        </w:r>
        <w:r>
          <w:rPr>
            <w:noProof/>
            <w:webHidden/>
          </w:rPr>
          <w:instrText xml:space="preserve"> PAGEREF _Toc129264167 \h </w:instrText>
        </w:r>
        <w:r>
          <w:rPr>
            <w:noProof/>
            <w:webHidden/>
          </w:rPr>
        </w:r>
        <w:r>
          <w:rPr>
            <w:noProof/>
            <w:webHidden/>
          </w:rPr>
          <w:fldChar w:fldCharType="separate"/>
        </w:r>
        <w:r>
          <w:rPr>
            <w:noProof/>
            <w:webHidden/>
          </w:rPr>
          <w:t>28</w:t>
        </w:r>
        <w:r>
          <w:rPr>
            <w:noProof/>
            <w:webHidden/>
          </w:rPr>
          <w:fldChar w:fldCharType="end"/>
        </w:r>
      </w:hyperlink>
    </w:p>
    <w:p w14:paraId="02457A63"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68" w:history="1">
        <w:r w:rsidRPr="00BB1F27">
          <w:rPr>
            <w:rStyle w:val="Hyperlink"/>
            <w:rFonts w:cs="Calibri"/>
          </w:rPr>
          <w:t>15</w:t>
        </w:r>
        <w:r>
          <w:rPr>
            <w:rFonts w:asciiTheme="minorHAnsi" w:eastAsiaTheme="minorEastAsia" w:hAnsiTheme="minorHAnsi" w:cstheme="minorBidi"/>
            <w:b w:val="0"/>
            <w:noProof/>
            <w:sz w:val="22"/>
            <w:szCs w:val="22"/>
            <w:lang w:val="en-US" w:eastAsia="en-US"/>
          </w:rPr>
          <w:tab/>
        </w:r>
        <w:r w:rsidRPr="00BB1F27">
          <w:rPr>
            <w:rStyle w:val="Hyperlink"/>
            <w:rFonts w:cs="Calibri"/>
          </w:rPr>
          <w:t>MICROBIOLOGY</w:t>
        </w:r>
        <w:r>
          <w:rPr>
            <w:noProof/>
            <w:webHidden/>
          </w:rPr>
          <w:tab/>
        </w:r>
        <w:r>
          <w:rPr>
            <w:noProof/>
            <w:webHidden/>
          </w:rPr>
          <w:fldChar w:fldCharType="begin"/>
        </w:r>
        <w:r>
          <w:rPr>
            <w:noProof/>
            <w:webHidden/>
          </w:rPr>
          <w:instrText xml:space="preserve"> PAGEREF _Toc129264168 \h </w:instrText>
        </w:r>
        <w:r>
          <w:rPr>
            <w:noProof/>
            <w:webHidden/>
          </w:rPr>
        </w:r>
        <w:r>
          <w:rPr>
            <w:noProof/>
            <w:webHidden/>
          </w:rPr>
          <w:fldChar w:fldCharType="separate"/>
        </w:r>
        <w:r>
          <w:rPr>
            <w:noProof/>
            <w:webHidden/>
          </w:rPr>
          <w:t>28</w:t>
        </w:r>
        <w:r>
          <w:rPr>
            <w:noProof/>
            <w:webHidden/>
          </w:rPr>
          <w:fldChar w:fldCharType="end"/>
        </w:r>
      </w:hyperlink>
    </w:p>
    <w:p w14:paraId="3E74E0D6" w14:textId="77777777" w:rsidR="00840BAA" w:rsidRDefault="00840BAA" w:rsidP="00840BAA">
      <w:pPr>
        <w:pStyle w:val="TOC1"/>
        <w:tabs>
          <w:tab w:val="left" w:pos="720"/>
        </w:tabs>
        <w:rPr>
          <w:rFonts w:asciiTheme="minorHAnsi" w:eastAsiaTheme="minorEastAsia" w:hAnsiTheme="minorHAnsi" w:cstheme="minorBidi"/>
          <w:b w:val="0"/>
          <w:noProof/>
          <w:sz w:val="22"/>
          <w:szCs w:val="22"/>
          <w:lang w:val="en-US" w:eastAsia="en-US"/>
        </w:rPr>
      </w:pPr>
      <w:hyperlink w:anchor="_Toc129264169" w:history="1">
        <w:r w:rsidRPr="00BB1F27">
          <w:rPr>
            <w:rStyle w:val="Hyperlink"/>
            <w:rFonts w:cs="Calibri"/>
          </w:rPr>
          <w:t>16</w:t>
        </w:r>
        <w:r>
          <w:rPr>
            <w:rFonts w:asciiTheme="minorHAnsi" w:eastAsiaTheme="minorEastAsia" w:hAnsiTheme="minorHAnsi" w:cstheme="minorBidi"/>
            <w:b w:val="0"/>
            <w:noProof/>
            <w:sz w:val="22"/>
            <w:szCs w:val="22"/>
            <w:lang w:val="en-US" w:eastAsia="en-US"/>
          </w:rPr>
          <w:tab/>
        </w:r>
        <w:r w:rsidRPr="00BB1F27">
          <w:rPr>
            <w:rStyle w:val="Hyperlink"/>
            <w:rFonts w:cs="Calibri"/>
          </w:rPr>
          <w:t>NON-CLINICAL TOXICOLOGY</w:t>
        </w:r>
        <w:r>
          <w:rPr>
            <w:noProof/>
            <w:webHidden/>
          </w:rPr>
          <w:tab/>
        </w:r>
        <w:r>
          <w:rPr>
            <w:noProof/>
            <w:webHidden/>
          </w:rPr>
          <w:fldChar w:fldCharType="begin"/>
        </w:r>
        <w:r>
          <w:rPr>
            <w:noProof/>
            <w:webHidden/>
          </w:rPr>
          <w:instrText xml:space="preserve"> PAGEREF _Toc129264169 \h </w:instrText>
        </w:r>
        <w:r>
          <w:rPr>
            <w:noProof/>
            <w:webHidden/>
          </w:rPr>
        </w:r>
        <w:r>
          <w:rPr>
            <w:noProof/>
            <w:webHidden/>
          </w:rPr>
          <w:fldChar w:fldCharType="separate"/>
        </w:r>
        <w:r>
          <w:rPr>
            <w:noProof/>
            <w:webHidden/>
          </w:rPr>
          <w:t>28</w:t>
        </w:r>
        <w:r>
          <w:rPr>
            <w:noProof/>
            <w:webHidden/>
          </w:rPr>
          <w:fldChar w:fldCharType="end"/>
        </w:r>
      </w:hyperlink>
    </w:p>
    <w:p w14:paraId="24E2466A" w14:textId="77777777" w:rsidR="00840BAA" w:rsidRDefault="00840BAA" w:rsidP="00840BAA">
      <w:pPr>
        <w:pStyle w:val="TOC1"/>
        <w:rPr>
          <w:rFonts w:asciiTheme="minorHAnsi" w:eastAsiaTheme="minorEastAsia" w:hAnsiTheme="minorHAnsi" w:cstheme="minorBidi"/>
          <w:b w:val="0"/>
          <w:noProof/>
          <w:sz w:val="22"/>
          <w:szCs w:val="22"/>
          <w:lang w:val="en-US" w:eastAsia="en-US"/>
        </w:rPr>
      </w:pPr>
      <w:hyperlink w:anchor="_Toc129264170" w:history="1">
        <w:r w:rsidRPr="00BB1F27">
          <w:rPr>
            <w:rStyle w:val="Hyperlink"/>
            <w:rFonts w:cs="Calibri"/>
          </w:rPr>
          <w:t>PATIENT MEDICATION INFORMATION</w:t>
        </w:r>
        <w:r>
          <w:rPr>
            <w:noProof/>
            <w:webHidden/>
          </w:rPr>
          <w:tab/>
        </w:r>
        <w:r>
          <w:rPr>
            <w:noProof/>
            <w:webHidden/>
          </w:rPr>
          <w:fldChar w:fldCharType="begin"/>
        </w:r>
        <w:r>
          <w:rPr>
            <w:noProof/>
            <w:webHidden/>
          </w:rPr>
          <w:instrText xml:space="preserve"> PAGEREF _Toc129264170 \h </w:instrText>
        </w:r>
        <w:r>
          <w:rPr>
            <w:noProof/>
            <w:webHidden/>
          </w:rPr>
        </w:r>
        <w:r>
          <w:rPr>
            <w:noProof/>
            <w:webHidden/>
          </w:rPr>
          <w:fldChar w:fldCharType="separate"/>
        </w:r>
        <w:r>
          <w:rPr>
            <w:noProof/>
            <w:webHidden/>
          </w:rPr>
          <w:t>29</w:t>
        </w:r>
        <w:r>
          <w:rPr>
            <w:noProof/>
            <w:webHidden/>
          </w:rPr>
          <w:fldChar w:fldCharType="end"/>
        </w:r>
      </w:hyperlink>
    </w:p>
    <w:p w14:paraId="17B424BB" w14:textId="77777777" w:rsidR="00840BAA" w:rsidRDefault="00840BAA" w:rsidP="00840BAA">
      <w:pPr>
        <w:jc w:val="both"/>
        <w:rPr>
          <w:rFonts w:cs="Calibri"/>
          <w:b/>
          <w:bCs/>
          <w:noProof/>
          <w:szCs w:val="24"/>
        </w:rPr>
      </w:pPr>
      <w:r w:rsidRPr="00BD32A5">
        <w:rPr>
          <w:rFonts w:cs="Calibri"/>
          <w:b/>
          <w:bCs/>
          <w:noProof/>
          <w:szCs w:val="24"/>
        </w:rPr>
        <w:fldChar w:fldCharType="end"/>
      </w:r>
      <w:bookmarkStart w:id="30" w:name="_Toc441485167"/>
      <w:bookmarkStart w:id="31" w:name="_Toc441755179"/>
    </w:p>
    <w:p w14:paraId="74F1D3B3" w14:textId="77777777" w:rsidR="00840BAA" w:rsidRDefault="00840BAA" w:rsidP="00840BAA">
      <w:pPr>
        <w:spacing w:after="0"/>
        <w:rPr>
          <w:rFonts w:cs="Calibri"/>
          <w:b/>
          <w:bCs/>
          <w:noProof/>
          <w:szCs w:val="24"/>
        </w:rPr>
      </w:pPr>
      <w:r>
        <w:rPr>
          <w:rFonts w:cs="Calibri"/>
          <w:b/>
          <w:bCs/>
          <w:noProof/>
          <w:szCs w:val="24"/>
        </w:rPr>
        <w:br w:type="page"/>
      </w:r>
    </w:p>
    <w:p w14:paraId="7C537BF3" w14:textId="77777777" w:rsidR="00840BAA" w:rsidRPr="00FC5751" w:rsidRDefault="00840BAA" w:rsidP="00840BAA">
      <w:pPr>
        <w:jc w:val="center"/>
        <w:outlineLvl w:val="0"/>
        <w:rPr>
          <w:b/>
        </w:rPr>
      </w:pPr>
      <w:bookmarkStart w:id="32" w:name="_Toc129264132"/>
      <w:r w:rsidRPr="00FC5751">
        <w:rPr>
          <w:b/>
        </w:rPr>
        <w:lastRenderedPageBreak/>
        <w:t>PART I: HEALTH PROFESSIONAL INFORMATION</w:t>
      </w:r>
      <w:bookmarkEnd w:id="30"/>
      <w:bookmarkEnd w:id="31"/>
      <w:bookmarkEnd w:id="32"/>
    </w:p>
    <w:p w14:paraId="29C71848" w14:textId="77777777" w:rsidR="00840BAA" w:rsidRDefault="00840BAA" w:rsidP="00840BAA">
      <w:pPr>
        <w:pStyle w:val="Heading1"/>
        <w:spacing w:before="0" w:after="0"/>
        <w:jc w:val="both"/>
        <w:rPr>
          <w:rFonts w:cs="Calibri"/>
          <w:szCs w:val="24"/>
        </w:rPr>
      </w:pPr>
      <w:bookmarkStart w:id="33" w:name="_Toc441755180"/>
      <w:bookmarkStart w:id="34" w:name="_Toc78375885"/>
      <w:bookmarkStart w:id="35" w:name="_Toc129264133"/>
      <w:r w:rsidRPr="00BD32A5">
        <w:rPr>
          <w:rFonts w:cs="Calibri"/>
          <w:szCs w:val="24"/>
        </w:rPr>
        <w:t>INDICATIONS</w:t>
      </w:r>
      <w:bookmarkEnd w:id="33"/>
      <w:bookmarkEnd w:id="34"/>
      <w:bookmarkEnd w:id="35"/>
    </w:p>
    <w:p w14:paraId="55FB5780" w14:textId="77777777" w:rsidR="00840BAA" w:rsidRPr="000B4FAA" w:rsidRDefault="00840BAA" w:rsidP="00840BAA">
      <w:pPr>
        <w:pStyle w:val="BodyText"/>
        <w:spacing w:after="0"/>
        <w:rPr>
          <w:lang w:eastAsia="en-US"/>
        </w:rPr>
      </w:pPr>
    </w:p>
    <w:p w14:paraId="26589F12" w14:textId="77777777" w:rsidR="00840BAA" w:rsidRPr="00BD32A5" w:rsidRDefault="00840BAA" w:rsidP="00840BAA">
      <w:pPr>
        <w:widowControl w:val="0"/>
        <w:spacing w:after="0"/>
        <w:ind w:left="431" w:hanging="431"/>
        <w:jc w:val="both"/>
        <w:rPr>
          <w:rFonts w:cs="Calibri"/>
          <w:szCs w:val="24"/>
        </w:rPr>
      </w:pPr>
      <w:r w:rsidRPr="00BD32A5">
        <w:rPr>
          <w:rFonts w:cs="Calibri"/>
          <w:szCs w:val="24"/>
        </w:rPr>
        <w:t>ELTROXIN</w:t>
      </w:r>
      <w:r w:rsidRPr="00BD32A5">
        <w:rPr>
          <w:rFonts w:eastAsiaTheme="minorHAnsi" w:cs="Calibri"/>
          <w:color w:val="000000"/>
          <w:szCs w:val="24"/>
          <w:vertAlign w:val="superscript"/>
        </w:rPr>
        <w:t>®</w:t>
      </w:r>
      <w:r w:rsidRPr="00BD32A5">
        <w:rPr>
          <w:rFonts w:cs="Calibri"/>
          <w:szCs w:val="24"/>
          <w:vertAlign w:val="superscript"/>
        </w:rPr>
        <w:t xml:space="preserve"> </w:t>
      </w:r>
      <w:r w:rsidRPr="00BD32A5">
        <w:rPr>
          <w:rFonts w:cs="Calibri"/>
          <w:szCs w:val="24"/>
        </w:rPr>
        <w:t>(levothyroxine</w:t>
      </w:r>
      <w:r w:rsidRPr="00BD32A5">
        <w:rPr>
          <w:rFonts w:cs="Calibri"/>
          <w:spacing w:val="-4"/>
          <w:szCs w:val="24"/>
        </w:rPr>
        <w:t xml:space="preserve"> </w:t>
      </w:r>
      <w:r w:rsidRPr="00BD32A5">
        <w:rPr>
          <w:rFonts w:cs="Calibri"/>
          <w:szCs w:val="24"/>
        </w:rPr>
        <w:t>sodium</w:t>
      </w:r>
      <w:r>
        <w:rPr>
          <w:rFonts w:cs="Calibri"/>
          <w:szCs w:val="24"/>
        </w:rPr>
        <w:t xml:space="preserve"> tablets</w:t>
      </w:r>
      <w:r w:rsidRPr="00BD32A5">
        <w:rPr>
          <w:rFonts w:cs="Calibri"/>
          <w:szCs w:val="24"/>
        </w:rPr>
        <w:t>)</w:t>
      </w:r>
      <w:r w:rsidRPr="00BD32A5">
        <w:rPr>
          <w:rFonts w:cs="Calibri"/>
          <w:spacing w:val="-2"/>
          <w:szCs w:val="24"/>
        </w:rPr>
        <w:t xml:space="preserve"> </w:t>
      </w:r>
      <w:r w:rsidRPr="00BD32A5">
        <w:rPr>
          <w:rFonts w:cs="Calibri"/>
          <w:szCs w:val="24"/>
        </w:rPr>
        <w:t>is</w:t>
      </w:r>
      <w:r w:rsidRPr="00BD32A5">
        <w:rPr>
          <w:rFonts w:cs="Calibri"/>
          <w:spacing w:val="-1"/>
          <w:szCs w:val="24"/>
        </w:rPr>
        <w:t xml:space="preserve"> </w:t>
      </w:r>
      <w:r w:rsidRPr="00BD32A5">
        <w:rPr>
          <w:rFonts w:cs="Calibri"/>
          <w:szCs w:val="24"/>
        </w:rPr>
        <w:t>indicated</w:t>
      </w:r>
      <w:r w:rsidRPr="00BD32A5">
        <w:rPr>
          <w:rFonts w:cs="Calibri"/>
          <w:spacing w:val="1"/>
          <w:szCs w:val="24"/>
        </w:rPr>
        <w:t xml:space="preserve"> </w:t>
      </w:r>
      <w:r w:rsidRPr="00BD32A5">
        <w:rPr>
          <w:rFonts w:cs="Calibri"/>
          <w:szCs w:val="24"/>
        </w:rPr>
        <w:t>for:</w:t>
      </w:r>
    </w:p>
    <w:p w14:paraId="30DB39A6" w14:textId="77777777" w:rsidR="00840BAA" w:rsidRPr="00BD32A5" w:rsidRDefault="00840BAA" w:rsidP="00840BAA">
      <w:pPr>
        <w:pStyle w:val="BodyText"/>
        <w:spacing w:after="0"/>
        <w:ind w:left="431" w:hanging="431"/>
        <w:jc w:val="both"/>
        <w:rPr>
          <w:rFonts w:cs="Calibri"/>
          <w:szCs w:val="24"/>
        </w:rPr>
      </w:pPr>
      <w:r w:rsidRPr="00BD32A5">
        <w:rPr>
          <w:rFonts w:cs="Calibri"/>
          <w:szCs w:val="24"/>
        </w:rPr>
        <w:t>Hypothyroidism</w:t>
      </w:r>
    </w:p>
    <w:p w14:paraId="653F736A" w14:textId="77777777" w:rsidR="00840BAA" w:rsidRPr="00BD32A5" w:rsidRDefault="00840BAA" w:rsidP="00840BAA">
      <w:pPr>
        <w:pStyle w:val="Default"/>
        <w:numPr>
          <w:ilvl w:val="0"/>
          <w:numId w:val="25"/>
        </w:numPr>
        <w:ind w:left="431" w:hanging="431"/>
        <w:jc w:val="both"/>
        <w:rPr>
          <w:rFonts w:ascii="Calibri" w:hAnsi="Calibri" w:cs="Calibri"/>
        </w:rPr>
      </w:pPr>
      <w:bookmarkStart w:id="36" w:name="_Hlk66448037"/>
      <w:r w:rsidRPr="00BD32A5">
        <w:rPr>
          <w:rFonts w:ascii="Calibri" w:hAnsi="Calibri" w:cs="Calibri"/>
        </w:rPr>
        <w:t>ELTROXIN</w:t>
      </w:r>
      <w:r w:rsidRPr="00BD32A5">
        <w:rPr>
          <w:rFonts w:ascii="Calibri" w:hAnsi="Calibri" w:cs="Calibri"/>
          <w:vertAlign w:val="superscript"/>
        </w:rPr>
        <w:t xml:space="preserve">® </w:t>
      </w:r>
      <w:bookmarkEnd w:id="36"/>
      <w:r w:rsidRPr="00BD32A5">
        <w:rPr>
          <w:rFonts w:ascii="Calibri" w:hAnsi="Calibri" w:cs="Calibri"/>
        </w:rPr>
        <w:t>is indicated as a replacement or supplemental therapy in patients of any age with primary (thyroidal), secondary (pituitary), and tertiary (hypothalamic) hypothyroidism of any etiology, in any state (including</w:t>
      </w:r>
      <w:r w:rsidRPr="00BD32A5">
        <w:rPr>
          <w:rFonts w:ascii="Calibri" w:hAnsi="Calibri" w:cs="Calibri"/>
          <w:spacing w:val="1"/>
        </w:rPr>
        <w:t xml:space="preserve"> </w:t>
      </w:r>
      <w:r w:rsidRPr="00BD32A5">
        <w:rPr>
          <w:rFonts w:ascii="Calibri" w:hAnsi="Calibri" w:cs="Calibri"/>
        </w:rPr>
        <w:t>pregnancy) except transient hypothyroidism during</w:t>
      </w:r>
      <w:r w:rsidRPr="00BD32A5">
        <w:rPr>
          <w:rFonts w:ascii="Calibri" w:hAnsi="Calibri" w:cs="Calibri"/>
          <w:spacing w:val="2"/>
        </w:rPr>
        <w:t xml:space="preserve"> </w:t>
      </w:r>
      <w:r w:rsidRPr="00BD32A5">
        <w:rPr>
          <w:rFonts w:ascii="Calibri" w:hAnsi="Calibri" w:cs="Calibri"/>
        </w:rPr>
        <w:t>the</w:t>
      </w:r>
      <w:r w:rsidRPr="00BD32A5">
        <w:rPr>
          <w:rFonts w:ascii="Calibri" w:hAnsi="Calibri" w:cs="Calibri"/>
          <w:spacing w:val="3"/>
        </w:rPr>
        <w:t xml:space="preserve"> </w:t>
      </w:r>
      <w:r w:rsidRPr="00BD32A5">
        <w:rPr>
          <w:rFonts w:ascii="Calibri" w:hAnsi="Calibri" w:cs="Calibri"/>
        </w:rPr>
        <w:t>recovery</w:t>
      </w:r>
      <w:r w:rsidRPr="00BD32A5">
        <w:rPr>
          <w:rFonts w:ascii="Calibri" w:hAnsi="Calibri" w:cs="Calibri"/>
          <w:spacing w:val="-5"/>
        </w:rPr>
        <w:t xml:space="preserve"> </w:t>
      </w:r>
      <w:r w:rsidRPr="00BD32A5">
        <w:rPr>
          <w:rFonts w:ascii="Calibri" w:hAnsi="Calibri" w:cs="Calibri"/>
        </w:rPr>
        <w:t>phase</w:t>
      </w:r>
      <w:r w:rsidRPr="00BD32A5">
        <w:rPr>
          <w:rFonts w:ascii="Calibri" w:hAnsi="Calibri" w:cs="Calibri"/>
          <w:spacing w:val="-2"/>
        </w:rPr>
        <w:t xml:space="preserve"> </w:t>
      </w:r>
      <w:r w:rsidRPr="00BD32A5">
        <w:rPr>
          <w:rFonts w:ascii="Calibri" w:hAnsi="Calibri" w:cs="Calibri"/>
        </w:rPr>
        <w:t>of</w:t>
      </w:r>
      <w:r w:rsidRPr="00BD32A5">
        <w:rPr>
          <w:rFonts w:ascii="Calibri" w:hAnsi="Calibri" w:cs="Calibri"/>
          <w:spacing w:val="-3"/>
        </w:rPr>
        <w:t xml:space="preserve"> </w:t>
      </w:r>
      <w:r w:rsidRPr="00BD32A5">
        <w:rPr>
          <w:rFonts w:ascii="Calibri" w:hAnsi="Calibri" w:cs="Calibri"/>
        </w:rPr>
        <w:t>subacute</w:t>
      </w:r>
      <w:r w:rsidRPr="00BD32A5">
        <w:rPr>
          <w:rFonts w:ascii="Calibri" w:hAnsi="Calibri" w:cs="Calibri"/>
          <w:spacing w:val="-3"/>
        </w:rPr>
        <w:t xml:space="preserve"> </w:t>
      </w:r>
      <w:r w:rsidRPr="00BD32A5">
        <w:rPr>
          <w:rFonts w:ascii="Calibri" w:hAnsi="Calibri" w:cs="Calibri"/>
        </w:rPr>
        <w:t>thyroiditis</w:t>
      </w:r>
      <w:r>
        <w:rPr>
          <w:rFonts w:ascii="Calibri" w:hAnsi="Calibri" w:cs="Calibri"/>
        </w:rPr>
        <w:t>.</w:t>
      </w:r>
    </w:p>
    <w:p w14:paraId="4E3B88BE" w14:textId="77777777" w:rsidR="00840BAA" w:rsidRPr="00BD32A5" w:rsidRDefault="00840BAA" w:rsidP="00840BAA">
      <w:pPr>
        <w:pStyle w:val="BodyText"/>
        <w:spacing w:after="0"/>
        <w:ind w:left="432" w:hanging="432"/>
        <w:jc w:val="both"/>
        <w:rPr>
          <w:rFonts w:cs="Calibri"/>
          <w:szCs w:val="24"/>
        </w:rPr>
      </w:pPr>
    </w:p>
    <w:p w14:paraId="5CF9B5B1" w14:textId="77777777" w:rsidR="00840BAA" w:rsidRPr="00BD32A5" w:rsidRDefault="00840BAA" w:rsidP="00840BAA">
      <w:pPr>
        <w:pStyle w:val="BodyText"/>
        <w:spacing w:after="0"/>
        <w:ind w:left="432" w:hanging="432"/>
        <w:jc w:val="both"/>
        <w:rPr>
          <w:rFonts w:cs="Calibri"/>
          <w:szCs w:val="24"/>
        </w:rPr>
      </w:pPr>
      <w:r w:rsidRPr="00BD32A5">
        <w:rPr>
          <w:rFonts w:cs="Calibri"/>
          <w:szCs w:val="24"/>
        </w:rPr>
        <w:t>Pituitary Thyrotropin (Thyroid-stimulating hormone, TSH) Suppression</w:t>
      </w:r>
    </w:p>
    <w:p w14:paraId="72BC2AE1" w14:textId="77777777" w:rsidR="00840BAA" w:rsidRDefault="00840BAA" w:rsidP="00840BAA">
      <w:pPr>
        <w:pStyle w:val="ListParagraph"/>
        <w:widowControl w:val="0"/>
        <w:numPr>
          <w:ilvl w:val="0"/>
          <w:numId w:val="25"/>
        </w:numPr>
        <w:tabs>
          <w:tab w:val="left" w:pos="1021"/>
        </w:tabs>
        <w:autoSpaceDE w:val="0"/>
        <w:autoSpaceDN w:val="0"/>
        <w:spacing w:before="0" w:after="0"/>
        <w:ind w:left="432" w:hanging="432"/>
        <w:contextualSpacing w:val="0"/>
        <w:jc w:val="both"/>
        <w:rPr>
          <w:rFonts w:cs="Calibri"/>
        </w:rPr>
      </w:pPr>
      <w:r w:rsidRPr="00BD32A5">
        <w:rPr>
          <w:rFonts w:cs="Calibri"/>
        </w:rPr>
        <w:t>ELTROXIN</w:t>
      </w:r>
      <w:r w:rsidRPr="00BD32A5">
        <w:rPr>
          <w:rFonts w:cs="Calibri"/>
          <w:vertAlign w:val="superscript"/>
        </w:rPr>
        <w:t xml:space="preserve">® </w:t>
      </w:r>
      <w:r w:rsidRPr="00BD32A5">
        <w:rPr>
          <w:rFonts w:cs="Calibri"/>
        </w:rPr>
        <w:t xml:space="preserve">is indicated as an adjunct </w:t>
      </w:r>
      <w:r>
        <w:rPr>
          <w:rFonts w:cs="Calibri"/>
        </w:rPr>
        <w:t xml:space="preserve">to </w:t>
      </w:r>
      <w:r w:rsidRPr="00BD32A5">
        <w:rPr>
          <w:rFonts w:cs="Calibri"/>
        </w:rPr>
        <w:t>surgery and radioactive iodine therapy in the</w:t>
      </w:r>
      <w:r w:rsidRPr="00BD32A5">
        <w:rPr>
          <w:rFonts w:cs="Calibri"/>
          <w:spacing w:val="1"/>
        </w:rPr>
        <w:t xml:space="preserve"> </w:t>
      </w:r>
      <w:r w:rsidRPr="00BD32A5">
        <w:rPr>
          <w:rFonts w:cs="Calibri"/>
        </w:rPr>
        <w:t>management of thyrotropin-dependent well-differentiated papillary or follicular</w:t>
      </w:r>
      <w:r w:rsidRPr="00BD32A5">
        <w:rPr>
          <w:rFonts w:cs="Calibri"/>
          <w:spacing w:val="-59"/>
        </w:rPr>
        <w:t xml:space="preserve"> </w:t>
      </w:r>
      <w:r w:rsidRPr="00BD32A5">
        <w:rPr>
          <w:rFonts w:cs="Calibri"/>
        </w:rPr>
        <w:t>carcinoma</w:t>
      </w:r>
      <w:r w:rsidRPr="00BD32A5">
        <w:rPr>
          <w:rFonts w:cs="Calibri"/>
          <w:spacing w:val="2"/>
        </w:rPr>
        <w:t xml:space="preserve"> </w:t>
      </w:r>
      <w:r w:rsidRPr="00BD32A5">
        <w:rPr>
          <w:rFonts w:cs="Calibri"/>
        </w:rPr>
        <w:t>of</w:t>
      </w:r>
      <w:r w:rsidRPr="00BD32A5">
        <w:rPr>
          <w:rFonts w:cs="Calibri"/>
          <w:spacing w:val="2"/>
        </w:rPr>
        <w:t xml:space="preserve"> </w:t>
      </w:r>
      <w:r w:rsidRPr="00BD32A5">
        <w:rPr>
          <w:rFonts w:cs="Calibri"/>
        </w:rPr>
        <w:t>the</w:t>
      </w:r>
      <w:r w:rsidRPr="00BD32A5">
        <w:rPr>
          <w:rFonts w:cs="Calibri"/>
          <w:spacing w:val="-2"/>
        </w:rPr>
        <w:t xml:space="preserve"> </w:t>
      </w:r>
      <w:r w:rsidRPr="00BD32A5">
        <w:rPr>
          <w:rFonts w:cs="Calibri"/>
        </w:rPr>
        <w:t>thyroid.</w:t>
      </w:r>
    </w:p>
    <w:p w14:paraId="37C5E2F0" w14:textId="77777777" w:rsidR="00840BAA" w:rsidRPr="00BD32A5" w:rsidRDefault="00840BAA" w:rsidP="00840BAA">
      <w:pPr>
        <w:pStyle w:val="ListParagraph"/>
        <w:widowControl w:val="0"/>
        <w:tabs>
          <w:tab w:val="left" w:pos="1021"/>
        </w:tabs>
        <w:autoSpaceDE w:val="0"/>
        <w:autoSpaceDN w:val="0"/>
        <w:spacing w:before="0" w:after="0"/>
        <w:ind w:left="432"/>
        <w:contextualSpacing w:val="0"/>
        <w:jc w:val="both"/>
        <w:rPr>
          <w:rFonts w:cs="Calibri"/>
        </w:rPr>
      </w:pPr>
    </w:p>
    <w:p w14:paraId="3D9FEBED" w14:textId="77777777" w:rsidR="00840BAA" w:rsidRDefault="00840BAA" w:rsidP="00840BAA">
      <w:pPr>
        <w:pStyle w:val="Heading2"/>
      </w:pPr>
      <w:bookmarkStart w:id="37" w:name="_Toc441755181"/>
      <w:bookmarkStart w:id="38" w:name="_Toc78375886"/>
      <w:bookmarkStart w:id="39" w:name="_Toc129264134"/>
      <w:r>
        <w:t xml:space="preserve">1.1 </w:t>
      </w:r>
      <w:r w:rsidRPr="00BD32A5">
        <w:t>Pediatrics</w:t>
      </w:r>
      <w:bookmarkEnd w:id="37"/>
      <w:bookmarkEnd w:id="38"/>
      <w:bookmarkEnd w:id="39"/>
      <w:r w:rsidRPr="00BD32A5">
        <w:t xml:space="preserve"> </w:t>
      </w:r>
    </w:p>
    <w:p w14:paraId="3B2ABBAA" w14:textId="77777777" w:rsidR="00840BAA" w:rsidRPr="00CD563C" w:rsidRDefault="00840BAA" w:rsidP="00840BAA">
      <w:pPr>
        <w:pStyle w:val="BodyText"/>
        <w:tabs>
          <w:tab w:val="left" w:pos="8222"/>
        </w:tabs>
        <w:jc w:val="both"/>
        <w:rPr>
          <w:b/>
          <w:sz w:val="16"/>
        </w:rPr>
      </w:pPr>
      <w:bookmarkStart w:id="40" w:name="_Hlk66448262"/>
    </w:p>
    <w:p w14:paraId="716E370E" w14:textId="77777777" w:rsidR="00840BAA" w:rsidRPr="00BD32A5" w:rsidRDefault="00840BAA" w:rsidP="00840BAA">
      <w:pPr>
        <w:pStyle w:val="BodyText"/>
        <w:tabs>
          <w:tab w:val="left" w:pos="8222"/>
        </w:tabs>
        <w:jc w:val="both"/>
        <w:rPr>
          <w:rFonts w:cs="Calibri"/>
          <w:szCs w:val="24"/>
        </w:rPr>
      </w:pPr>
      <w:r w:rsidRPr="00BD32A5">
        <w:rPr>
          <w:rFonts w:cs="Calibri"/>
          <w:b/>
          <w:szCs w:val="24"/>
        </w:rPr>
        <w:t xml:space="preserve">Pediatrics (&lt;18 years of age): </w:t>
      </w:r>
      <w:r w:rsidRPr="00FC5751">
        <w:rPr>
          <w:rFonts w:eastAsia="Calibri"/>
        </w:rPr>
        <w:t xml:space="preserve">Based on the data submitted and reviewed by Health Canada, the safety and efficacy of </w:t>
      </w:r>
      <w:r w:rsidRPr="00BD32A5">
        <w:rPr>
          <w:rFonts w:cs="Calibri"/>
          <w:szCs w:val="24"/>
        </w:rPr>
        <w:t>ELTROXIN</w:t>
      </w:r>
      <w:r w:rsidRPr="00BD32A5">
        <w:rPr>
          <w:rFonts w:cs="Calibri"/>
          <w:szCs w:val="24"/>
          <w:vertAlign w:val="superscript"/>
        </w:rPr>
        <w:t>®</w:t>
      </w:r>
      <w:r w:rsidRPr="00FC5751">
        <w:rPr>
          <w:rFonts w:eastAsia="Calibri"/>
        </w:rPr>
        <w:t xml:space="preserve"> in pediatric patients has been established. Therefore, Health Canada has authorized an indication for pediatric use</w:t>
      </w:r>
      <w:r w:rsidRPr="00BD32A5">
        <w:rPr>
          <w:rFonts w:cs="Calibri"/>
          <w:szCs w:val="24"/>
        </w:rPr>
        <w:t xml:space="preserve"> (see DOSAGE AND ADMINISTRATION, Recommended Dose and Dosage</w:t>
      </w:r>
      <w:r w:rsidRPr="00BD32A5">
        <w:rPr>
          <w:rFonts w:cs="Calibri"/>
          <w:spacing w:val="1"/>
          <w:szCs w:val="24"/>
        </w:rPr>
        <w:t xml:space="preserve"> </w:t>
      </w:r>
      <w:r w:rsidRPr="00BD32A5">
        <w:rPr>
          <w:rFonts w:cs="Calibri"/>
          <w:szCs w:val="24"/>
        </w:rPr>
        <w:t>Adjustment</w:t>
      </w:r>
      <w:r w:rsidRPr="00BD32A5">
        <w:rPr>
          <w:rFonts w:cs="Calibri"/>
          <w:spacing w:val="-4"/>
          <w:szCs w:val="24"/>
        </w:rPr>
        <w:t xml:space="preserve"> </w:t>
      </w:r>
      <w:r w:rsidRPr="00BD32A5">
        <w:rPr>
          <w:rFonts w:cs="Calibri"/>
          <w:szCs w:val="24"/>
        </w:rPr>
        <w:t>–</w:t>
      </w:r>
      <w:r w:rsidRPr="00BD32A5">
        <w:rPr>
          <w:rFonts w:cs="Calibri"/>
          <w:spacing w:val="3"/>
          <w:szCs w:val="24"/>
        </w:rPr>
        <w:t xml:space="preserve"> </w:t>
      </w:r>
      <w:r w:rsidRPr="00BD32A5">
        <w:rPr>
          <w:rFonts w:cs="Calibri"/>
          <w:szCs w:val="24"/>
        </w:rPr>
        <w:t>Pediatric</w:t>
      </w:r>
      <w:r w:rsidRPr="00BD32A5">
        <w:rPr>
          <w:rFonts w:cs="Calibri"/>
          <w:spacing w:val="1"/>
          <w:szCs w:val="24"/>
        </w:rPr>
        <w:t xml:space="preserve"> </w:t>
      </w:r>
      <w:r w:rsidRPr="00BD32A5">
        <w:rPr>
          <w:rFonts w:cs="Calibri"/>
          <w:szCs w:val="24"/>
        </w:rPr>
        <w:t>Dosage).</w:t>
      </w:r>
      <w:bookmarkEnd w:id="40"/>
    </w:p>
    <w:p w14:paraId="2C430D2C" w14:textId="77777777" w:rsidR="00840BAA" w:rsidRPr="00BD32A5" w:rsidRDefault="00840BAA" w:rsidP="00840BAA">
      <w:pPr>
        <w:pStyle w:val="Heading2"/>
      </w:pPr>
      <w:bookmarkStart w:id="41" w:name="_Toc441755182"/>
      <w:bookmarkStart w:id="42" w:name="_Toc78375887"/>
      <w:bookmarkStart w:id="43" w:name="_Toc129264135"/>
      <w:r>
        <w:t xml:space="preserve">1.2 </w:t>
      </w:r>
      <w:r w:rsidRPr="00BD32A5">
        <w:t>Geriatrics</w:t>
      </w:r>
      <w:bookmarkEnd w:id="41"/>
      <w:bookmarkEnd w:id="42"/>
      <w:bookmarkEnd w:id="43"/>
      <w:r w:rsidRPr="00BD32A5">
        <w:t xml:space="preserve"> </w:t>
      </w:r>
    </w:p>
    <w:p w14:paraId="235D18D8" w14:textId="77777777" w:rsidR="00840BAA" w:rsidRDefault="00840BAA" w:rsidP="00840BAA">
      <w:pPr>
        <w:pStyle w:val="BodyText"/>
        <w:spacing w:after="0"/>
        <w:ind w:right="56"/>
        <w:jc w:val="both"/>
        <w:rPr>
          <w:rFonts w:cs="Calibri"/>
          <w:b/>
          <w:szCs w:val="24"/>
        </w:rPr>
      </w:pPr>
    </w:p>
    <w:p w14:paraId="458ED15D" w14:textId="77777777" w:rsidR="00840BAA" w:rsidRDefault="00840BAA" w:rsidP="00840BAA">
      <w:pPr>
        <w:pStyle w:val="BodyText"/>
        <w:spacing w:after="0"/>
        <w:ind w:right="56"/>
        <w:jc w:val="both"/>
        <w:rPr>
          <w:rFonts w:cs="Calibri"/>
          <w:szCs w:val="24"/>
        </w:rPr>
      </w:pPr>
      <w:r w:rsidRPr="00BD32A5">
        <w:rPr>
          <w:rFonts w:cs="Calibri"/>
          <w:b/>
          <w:szCs w:val="24"/>
        </w:rPr>
        <w:t xml:space="preserve">Geriatrics (≥65 years of age): </w:t>
      </w:r>
      <w:r w:rsidRPr="00BD32A5">
        <w:rPr>
          <w:rFonts w:cs="Calibri"/>
          <w:szCs w:val="24"/>
        </w:rPr>
        <w:t>ELTROXIN</w:t>
      </w:r>
      <w:r w:rsidRPr="00BD32A5">
        <w:rPr>
          <w:rFonts w:cs="Calibri"/>
          <w:szCs w:val="24"/>
          <w:vertAlign w:val="superscript"/>
        </w:rPr>
        <w:t>®</w:t>
      </w:r>
      <w:r w:rsidRPr="00BD32A5">
        <w:rPr>
          <w:rFonts w:cs="Calibri"/>
          <w:szCs w:val="24"/>
        </w:rPr>
        <w:t xml:space="preserve"> is approved for use in the geriatric</w:t>
      </w:r>
      <w:r w:rsidRPr="00BD32A5">
        <w:rPr>
          <w:rFonts w:cs="Calibri"/>
          <w:spacing w:val="1"/>
          <w:szCs w:val="24"/>
        </w:rPr>
        <w:t xml:space="preserve"> </w:t>
      </w:r>
      <w:r w:rsidRPr="00BD32A5">
        <w:rPr>
          <w:rFonts w:cs="Calibri"/>
          <w:szCs w:val="24"/>
        </w:rPr>
        <w:t>population. However, dosing precautions apply (see DOSAGE AND ADMINISTRATION,</w:t>
      </w:r>
      <w:r w:rsidRPr="00FC5751">
        <w:t xml:space="preserve"> </w:t>
      </w:r>
      <w:r w:rsidRPr="00BD32A5">
        <w:rPr>
          <w:rFonts w:cs="Calibri"/>
          <w:szCs w:val="24"/>
        </w:rPr>
        <w:t>Recommended</w:t>
      </w:r>
      <w:r w:rsidRPr="00BD32A5">
        <w:rPr>
          <w:rFonts w:cs="Calibri"/>
          <w:spacing w:val="-3"/>
          <w:szCs w:val="24"/>
        </w:rPr>
        <w:t xml:space="preserve"> </w:t>
      </w:r>
      <w:r w:rsidRPr="00BD32A5">
        <w:rPr>
          <w:rFonts w:cs="Calibri"/>
          <w:szCs w:val="24"/>
        </w:rPr>
        <w:t>Dose</w:t>
      </w:r>
      <w:r w:rsidRPr="00BD32A5">
        <w:rPr>
          <w:rFonts w:cs="Calibri"/>
          <w:spacing w:val="3"/>
          <w:szCs w:val="24"/>
        </w:rPr>
        <w:t xml:space="preserve"> </w:t>
      </w:r>
      <w:r w:rsidRPr="00BD32A5">
        <w:rPr>
          <w:rFonts w:cs="Calibri"/>
          <w:szCs w:val="24"/>
        </w:rPr>
        <w:t>and</w:t>
      </w:r>
      <w:r w:rsidRPr="00BD32A5">
        <w:rPr>
          <w:rFonts w:cs="Calibri"/>
          <w:spacing w:val="-2"/>
          <w:szCs w:val="24"/>
        </w:rPr>
        <w:t xml:space="preserve"> </w:t>
      </w:r>
      <w:r w:rsidRPr="00BD32A5">
        <w:rPr>
          <w:rFonts w:cs="Calibri"/>
          <w:szCs w:val="24"/>
        </w:rPr>
        <w:t>Dosage</w:t>
      </w:r>
      <w:r w:rsidRPr="00BD32A5">
        <w:rPr>
          <w:rFonts w:cs="Calibri"/>
          <w:spacing w:val="2"/>
          <w:szCs w:val="24"/>
        </w:rPr>
        <w:t xml:space="preserve"> </w:t>
      </w:r>
      <w:r w:rsidRPr="00BD32A5">
        <w:rPr>
          <w:rFonts w:cs="Calibri"/>
          <w:szCs w:val="24"/>
        </w:rPr>
        <w:t>Adjustment).</w:t>
      </w:r>
    </w:p>
    <w:p w14:paraId="1302ADC9" w14:textId="77777777" w:rsidR="00840BAA" w:rsidRPr="00BD32A5" w:rsidRDefault="00840BAA" w:rsidP="00840BAA">
      <w:pPr>
        <w:pStyle w:val="BodyText"/>
        <w:spacing w:after="0"/>
        <w:ind w:right="56"/>
        <w:jc w:val="both"/>
        <w:rPr>
          <w:rFonts w:cs="Calibri"/>
          <w:szCs w:val="24"/>
        </w:rPr>
      </w:pPr>
    </w:p>
    <w:p w14:paraId="68D1B90E" w14:textId="77777777" w:rsidR="00840BAA" w:rsidRDefault="00840BAA" w:rsidP="00840BAA">
      <w:pPr>
        <w:pStyle w:val="Heading1"/>
        <w:spacing w:before="0" w:after="0"/>
        <w:jc w:val="both"/>
        <w:rPr>
          <w:rFonts w:cs="Calibri"/>
          <w:szCs w:val="24"/>
        </w:rPr>
      </w:pPr>
      <w:bookmarkStart w:id="44" w:name="_Toc441755183"/>
      <w:bookmarkStart w:id="45" w:name="_Toc78375888"/>
      <w:bookmarkStart w:id="46" w:name="_Toc129264136"/>
      <w:r w:rsidRPr="00BD32A5">
        <w:rPr>
          <w:rFonts w:cs="Calibri"/>
          <w:szCs w:val="24"/>
        </w:rPr>
        <w:t>CONTRAINDICATIONS</w:t>
      </w:r>
      <w:bookmarkEnd w:id="44"/>
      <w:bookmarkEnd w:id="45"/>
      <w:bookmarkEnd w:id="46"/>
    </w:p>
    <w:p w14:paraId="50B54166" w14:textId="77777777" w:rsidR="00840BAA" w:rsidRPr="000B4FAA" w:rsidRDefault="00840BAA" w:rsidP="00840BAA">
      <w:pPr>
        <w:pStyle w:val="BodyText"/>
        <w:spacing w:after="0"/>
        <w:rPr>
          <w:lang w:eastAsia="en-US"/>
        </w:rPr>
      </w:pPr>
    </w:p>
    <w:p w14:paraId="549AD4CC" w14:textId="77777777" w:rsidR="00840BAA" w:rsidRPr="00BD32A5" w:rsidRDefault="00840BAA" w:rsidP="00840BAA">
      <w:pPr>
        <w:pStyle w:val="BodyText"/>
        <w:spacing w:after="0"/>
        <w:ind w:left="432" w:hanging="432"/>
        <w:jc w:val="both"/>
        <w:rPr>
          <w:rFonts w:cs="Calibri"/>
          <w:szCs w:val="24"/>
        </w:rPr>
      </w:pPr>
      <w:r w:rsidRPr="00BD32A5">
        <w:rPr>
          <w:rFonts w:cs="Calibri"/>
          <w:szCs w:val="24"/>
        </w:rPr>
        <w:t>ELTROXIN</w:t>
      </w:r>
      <w:r w:rsidRPr="00BD32A5">
        <w:rPr>
          <w:rFonts w:cs="Calibri"/>
          <w:szCs w:val="24"/>
          <w:vertAlign w:val="superscript"/>
        </w:rPr>
        <w:t>®</w:t>
      </w:r>
      <w:r w:rsidRPr="00BD32A5">
        <w:rPr>
          <w:rFonts w:cs="Calibri"/>
          <w:spacing w:val="-4"/>
          <w:szCs w:val="24"/>
        </w:rPr>
        <w:t xml:space="preserve"> </w:t>
      </w:r>
      <w:r w:rsidRPr="00BD32A5">
        <w:rPr>
          <w:rFonts w:cs="Calibri"/>
          <w:szCs w:val="24"/>
        </w:rPr>
        <w:t>is</w:t>
      </w:r>
      <w:r w:rsidRPr="00BD32A5">
        <w:rPr>
          <w:rFonts w:cs="Calibri"/>
          <w:spacing w:val="-1"/>
          <w:szCs w:val="24"/>
        </w:rPr>
        <w:t xml:space="preserve"> </w:t>
      </w:r>
      <w:r w:rsidRPr="00BD32A5">
        <w:rPr>
          <w:rFonts w:cs="Calibri"/>
          <w:szCs w:val="24"/>
        </w:rPr>
        <w:t>contraindicated in:</w:t>
      </w:r>
    </w:p>
    <w:p w14:paraId="52E281C8" w14:textId="77777777" w:rsidR="00840BAA" w:rsidRDefault="00840BAA" w:rsidP="00840BAA">
      <w:pPr>
        <w:pStyle w:val="ListParagraph"/>
        <w:widowControl w:val="0"/>
        <w:numPr>
          <w:ilvl w:val="0"/>
          <w:numId w:val="26"/>
        </w:numPr>
        <w:tabs>
          <w:tab w:val="left" w:pos="1020"/>
          <w:tab w:val="left" w:pos="1021"/>
        </w:tabs>
        <w:autoSpaceDE w:val="0"/>
        <w:autoSpaceDN w:val="0"/>
        <w:spacing w:before="0" w:after="0"/>
        <w:ind w:left="432" w:hanging="432"/>
        <w:contextualSpacing w:val="0"/>
        <w:jc w:val="both"/>
        <w:rPr>
          <w:rFonts w:cs="Calibri"/>
        </w:rPr>
      </w:pPr>
      <w:r w:rsidRPr="00BD32A5">
        <w:rPr>
          <w:rFonts w:cs="Calibri"/>
        </w:rPr>
        <w:t>patients who are hypersensitive to this drug or to an</w:t>
      </w:r>
      <w:r>
        <w:rPr>
          <w:rFonts w:cs="Calibri"/>
        </w:rPr>
        <w:t xml:space="preserve">y ingredient </w:t>
      </w:r>
      <w:proofErr w:type="gramStart"/>
      <w:r w:rsidRPr="00BD32A5">
        <w:rPr>
          <w:rFonts w:cs="Calibri"/>
        </w:rPr>
        <w:t>the formulation</w:t>
      </w:r>
      <w:proofErr w:type="gramEnd"/>
      <w:r w:rsidRPr="00BD32A5">
        <w:rPr>
          <w:rFonts w:cs="Calibri"/>
        </w:rPr>
        <w:t>, including any non-medicinal ingredient, or component of</w:t>
      </w:r>
      <w:r w:rsidRPr="00BD32A5">
        <w:rPr>
          <w:rFonts w:cs="Calibri"/>
          <w:spacing w:val="1"/>
        </w:rPr>
        <w:t xml:space="preserve"> </w:t>
      </w:r>
      <w:r w:rsidRPr="00BD32A5">
        <w:rPr>
          <w:rFonts w:cs="Calibri"/>
        </w:rPr>
        <w:t>the container. For a complete listing, see DOSAGE FORMS, STRENGTHS,</w:t>
      </w:r>
      <w:r w:rsidRPr="00BD32A5">
        <w:rPr>
          <w:rFonts w:cs="Calibri"/>
          <w:spacing w:val="1"/>
        </w:rPr>
        <w:t xml:space="preserve"> </w:t>
      </w:r>
      <w:r w:rsidRPr="00BD32A5">
        <w:rPr>
          <w:rFonts w:cs="Calibri"/>
        </w:rPr>
        <w:t>COMPOSITION</w:t>
      </w:r>
      <w:r w:rsidRPr="00BD32A5">
        <w:rPr>
          <w:rFonts w:cs="Calibri"/>
          <w:spacing w:val="-7"/>
        </w:rPr>
        <w:t xml:space="preserve"> </w:t>
      </w:r>
      <w:r w:rsidRPr="00BD32A5">
        <w:rPr>
          <w:rFonts w:cs="Calibri"/>
        </w:rPr>
        <w:t>AND PACKAGING</w:t>
      </w:r>
      <w:r w:rsidRPr="00BD32A5">
        <w:rPr>
          <w:rFonts w:cs="Calibri"/>
          <w:spacing w:val="-3"/>
        </w:rPr>
        <w:t xml:space="preserve"> </w:t>
      </w:r>
      <w:r w:rsidRPr="00BD32A5">
        <w:rPr>
          <w:rFonts w:cs="Calibri"/>
        </w:rPr>
        <w:t>section</w:t>
      </w:r>
    </w:p>
    <w:p w14:paraId="5699B02B" w14:textId="77777777" w:rsidR="00840BAA" w:rsidRPr="00BD32A5" w:rsidRDefault="00840BAA" w:rsidP="00840BAA">
      <w:pPr>
        <w:pStyle w:val="ListParagraph"/>
        <w:widowControl w:val="0"/>
        <w:numPr>
          <w:ilvl w:val="0"/>
          <w:numId w:val="26"/>
        </w:numPr>
        <w:tabs>
          <w:tab w:val="left" w:pos="1020"/>
          <w:tab w:val="left" w:pos="1021"/>
        </w:tabs>
        <w:autoSpaceDE w:val="0"/>
        <w:autoSpaceDN w:val="0"/>
        <w:spacing w:before="0" w:after="0"/>
        <w:ind w:left="432" w:hanging="432"/>
        <w:contextualSpacing w:val="0"/>
        <w:jc w:val="both"/>
        <w:rPr>
          <w:rFonts w:cs="Calibri"/>
        </w:rPr>
      </w:pPr>
      <w:r w:rsidRPr="00BD32A5">
        <w:rPr>
          <w:rFonts w:cs="Calibri"/>
        </w:rPr>
        <w:t>Patients with untreated subclinical thyrotoxicosis (suppressed serum TSH with</w:t>
      </w:r>
      <w:r w:rsidRPr="00BD32A5">
        <w:rPr>
          <w:rFonts w:cs="Calibri"/>
          <w:spacing w:val="-59"/>
        </w:rPr>
        <w:t xml:space="preserve"> </w:t>
      </w:r>
      <w:r w:rsidRPr="00BD32A5">
        <w:rPr>
          <w:rFonts w:cs="Calibri"/>
          <w:position w:val="2"/>
        </w:rPr>
        <w:t>normal L</w:t>
      </w:r>
      <w:r>
        <w:rPr>
          <w:rFonts w:cs="Calibri"/>
          <w:position w:val="2"/>
        </w:rPr>
        <w:noBreakHyphen/>
      </w:r>
      <w:r w:rsidRPr="00BD32A5">
        <w:rPr>
          <w:rFonts w:cs="Calibri"/>
          <w:position w:val="2"/>
        </w:rPr>
        <w:t>triiodothyronine/liothyronine [T</w:t>
      </w:r>
      <w:r w:rsidRPr="00297AB6">
        <w:rPr>
          <w:rFonts w:cs="Calibri"/>
          <w:vertAlign w:val="subscript"/>
        </w:rPr>
        <w:t>3</w:t>
      </w:r>
      <w:r w:rsidRPr="00BD32A5">
        <w:rPr>
          <w:rFonts w:cs="Calibri"/>
          <w:position w:val="2"/>
        </w:rPr>
        <w:t>] and L-thyroxine/levothyroxine [T</w:t>
      </w:r>
      <w:r w:rsidRPr="00BD32A5">
        <w:rPr>
          <w:rFonts w:cs="Calibri"/>
        </w:rPr>
        <w:t>4</w:t>
      </w:r>
      <w:r w:rsidRPr="00BD32A5">
        <w:rPr>
          <w:rFonts w:cs="Calibri"/>
          <w:position w:val="2"/>
        </w:rPr>
        <w:t>]</w:t>
      </w:r>
      <w:r w:rsidRPr="00BD32A5">
        <w:rPr>
          <w:rFonts w:cs="Calibri"/>
          <w:spacing w:val="1"/>
          <w:position w:val="2"/>
        </w:rPr>
        <w:t xml:space="preserve"> </w:t>
      </w:r>
      <w:r w:rsidRPr="00BD32A5">
        <w:rPr>
          <w:rFonts w:cs="Calibri"/>
        </w:rPr>
        <w:t>levels)</w:t>
      </w:r>
      <w:r w:rsidRPr="00BD32A5">
        <w:rPr>
          <w:rFonts w:cs="Calibri"/>
          <w:spacing w:val="-2"/>
        </w:rPr>
        <w:t xml:space="preserve"> </w:t>
      </w:r>
      <w:r w:rsidRPr="00BD32A5">
        <w:rPr>
          <w:rFonts w:cs="Calibri"/>
        </w:rPr>
        <w:t>or</w:t>
      </w:r>
      <w:r w:rsidRPr="00BD32A5">
        <w:rPr>
          <w:rFonts w:cs="Calibri"/>
          <w:spacing w:val="-6"/>
        </w:rPr>
        <w:t xml:space="preserve"> </w:t>
      </w:r>
      <w:r w:rsidRPr="00BD32A5">
        <w:rPr>
          <w:rFonts w:cs="Calibri"/>
        </w:rPr>
        <w:t>overt</w:t>
      </w:r>
      <w:r w:rsidRPr="00BD32A5">
        <w:rPr>
          <w:rFonts w:cs="Calibri"/>
          <w:spacing w:val="-3"/>
        </w:rPr>
        <w:t xml:space="preserve"> </w:t>
      </w:r>
      <w:r w:rsidRPr="00BD32A5">
        <w:rPr>
          <w:rFonts w:cs="Calibri"/>
        </w:rPr>
        <w:t>thyrotoxicosis</w:t>
      </w:r>
      <w:r w:rsidRPr="00BD32A5">
        <w:rPr>
          <w:rFonts w:cs="Calibri"/>
          <w:spacing w:val="-4"/>
        </w:rPr>
        <w:t xml:space="preserve"> </w:t>
      </w:r>
      <w:r w:rsidRPr="00BD32A5">
        <w:rPr>
          <w:rFonts w:cs="Calibri"/>
        </w:rPr>
        <w:t>of</w:t>
      </w:r>
      <w:r w:rsidRPr="00BD32A5">
        <w:rPr>
          <w:rFonts w:cs="Calibri"/>
          <w:spacing w:val="-3"/>
        </w:rPr>
        <w:t xml:space="preserve"> </w:t>
      </w:r>
      <w:r w:rsidRPr="00BD32A5">
        <w:rPr>
          <w:rFonts w:cs="Calibri"/>
        </w:rPr>
        <w:t>any</w:t>
      </w:r>
      <w:r w:rsidRPr="00BD32A5">
        <w:rPr>
          <w:rFonts w:cs="Calibri"/>
          <w:spacing w:val="1"/>
        </w:rPr>
        <w:t xml:space="preserve"> </w:t>
      </w:r>
      <w:r w:rsidRPr="00BD32A5">
        <w:rPr>
          <w:rFonts w:cs="Calibri"/>
        </w:rPr>
        <w:t>etiology.</w:t>
      </w:r>
    </w:p>
    <w:p w14:paraId="61084BA5" w14:textId="77777777" w:rsidR="00840BAA" w:rsidRPr="00BD32A5" w:rsidRDefault="00840BAA" w:rsidP="00840BAA">
      <w:pPr>
        <w:pStyle w:val="ListParagraph"/>
        <w:widowControl w:val="0"/>
        <w:numPr>
          <w:ilvl w:val="0"/>
          <w:numId w:val="26"/>
        </w:numPr>
        <w:tabs>
          <w:tab w:val="left" w:pos="1020"/>
          <w:tab w:val="left" w:pos="1021"/>
        </w:tabs>
        <w:autoSpaceDE w:val="0"/>
        <w:autoSpaceDN w:val="0"/>
        <w:spacing w:before="0" w:after="0"/>
        <w:ind w:left="432" w:hanging="432"/>
        <w:contextualSpacing w:val="0"/>
        <w:jc w:val="both"/>
        <w:rPr>
          <w:rFonts w:cs="Calibri"/>
        </w:rPr>
      </w:pPr>
      <w:r w:rsidRPr="00BD32A5">
        <w:rPr>
          <w:rFonts w:cs="Calibri"/>
        </w:rPr>
        <w:t>Patients with acute myocardial infarction, acute myocarditis and acute</w:t>
      </w:r>
      <w:r w:rsidRPr="00BD32A5">
        <w:rPr>
          <w:rFonts w:cs="Calibri"/>
          <w:spacing w:val="-59"/>
        </w:rPr>
        <w:t xml:space="preserve"> </w:t>
      </w:r>
      <w:proofErr w:type="spellStart"/>
      <w:r w:rsidRPr="00BD32A5">
        <w:rPr>
          <w:rFonts w:cs="Calibri"/>
        </w:rPr>
        <w:t>pancarditis</w:t>
      </w:r>
      <w:proofErr w:type="spellEnd"/>
      <w:r w:rsidRPr="00BD32A5">
        <w:rPr>
          <w:rFonts w:cs="Calibri"/>
        </w:rPr>
        <w:t>.</w:t>
      </w:r>
    </w:p>
    <w:p w14:paraId="164AD39C" w14:textId="77777777" w:rsidR="00840BAA" w:rsidRPr="00BD32A5" w:rsidRDefault="00840BAA" w:rsidP="00840BAA">
      <w:pPr>
        <w:pStyle w:val="ListParagraph"/>
        <w:numPr>
          <w:ilvl w:val="0"/>
          <w:numId w:val="26"/>
        </w:numPr>
        <w:tabs>
          <w:tab w:val="left" w:pos="1020"/>
          <w:tab w:val="left" w:pos="1021"/>
        </w:tabs>
        <w:autoSpaceDE w:val="0"/>
        <w:autoSpaceDN w:val="0"/>
        <w:spacing w:before="0" w:after="0"/>
        <w:ind w:left="432" w:hanging="432"/>
        <w:contextualSpacing w:val="0"/>
        <w:jc w:val="both"/>
        <w:rPr>
          <w:rFonts w:cs="Calibri"/>
        </w:rPr>
      </w:pPr>
      <w:r w:rsidRPr="00BD32A5">
        <w:rPr>
          <w:rFonts w:cs="Calibri"/>
        </w:rPr>
        <w:t>Patients with uncorrected adrenal insufficiency, as thyroid hormones increase</w:t>
      </w:r>
      <w:r w:rsidRPr="00BD32A5">
        <w:rPr>
          <w:rFonts w:cs="Calibri"/>
          <w:spacing w:val="1"/>
        </w:rPr>
        <w:t xml:space="preserve"> </w:t>
      </w:r>
      <w:r w:rsidRPr="00BD32A5">
        <w:rPr>
          <w:rFonts w:cs="Calibri"/>
        </w:rPr>
        <w:t>tissue</w:t>
      </w:r>
      <w:r w:rsidRPr="00BD32A5">
        <w:rPr>
          <w:rFonts w:cs="Calibri"/>
          <w:spacing w:val="-4"/>
        </w:rPr>
        <w:t xml:space="preserve"> </w:t>
      </w:r>
      <w:r w:rsidRPr="00BD32A5">
        <w:rPr>
          <w:rFonts w:cs="Calibri"/>
        </w:rPr>
        <w:t>demands</w:t>
      </w:r>
      <w:r w:rsidRPr="00BD32A5">
        <w:rPr>
          <w:rFonts w:cs="Calibri"/>
          <w:spacing w:val="-5"/>
        </w:rPr>
        <w:t xml:space="preserve"> </w:t>
      </w:r>
      <w:r w:rsidRPr="00BD32A5">
        <w:rPr>
          <w:rFonts w:cs="Calibri"/>
        </w:rPr>
        <w:t>for</w:t>
      </w:r>
      <w:r w:rsidRPr="00BD32A5">
        <w:rPr>
          <w:rFonts w:cs="Calibri"/>
          <w:spacing w:val="-7"/>
        </w:rPr>
        <w:t xml:space="preserve"> </w:t>
      </w:r>
      <w:r w:rsidRPr="00BD32A5">
        <w:rPr>
          <w:rFonts w:cs="Calibri"/>
        </w:rPr>
        <w:t>adrenocortical</w:t>
      </w:r>
      <w:r w:rsidRPr="00BD32A5">
        <w:rPr>
          <w:rFonts w:cs="Calibri"/>
          <w:spacing w:val="-6"/>
        </w:rPr>
        <w:t xml:space="preserve"> </w:t>
      </w:r>
      <w:r w:rsidRPr="00BD32A5">
        <w:rPr>
          <w:rFonts w:cs="Calibri"/>
        </w:rPr>
        <w:t>hormones</w:t>
      </w:r>
      <w:r w:rsidRPr="00BD32A5">
        <w:rPr>
          <w:rFonts w:cs="Calibri"/>
          <w:spacing w:val="-5"/>
        </w:rPr>
        <w:t xml:space="preserve"> </w:t>
      </w:r>
      <w:r w:rsidRPr="00BD32A5">
        <w:rPr>
          <w:rFonts w:cs="Calibri"/>
        </w:rPr>
        <w:t>and</w:t>
      </w:r>
      <w:r w:rsidRPr="00BD32A5">
        <w:rPr>
          <w:rFonts w:cs="Calibri"/>
          <w:spacing w:val="-3"/>
        </w:rPr>
        <w:t xml:space="preserve"> </w:t>
      </w:r>
      <w:r w:rsidRPr="00BD32A5">
        <w:rPr>
          <w:rFonts w:cs="Calibri"/>
        </w:rPr>
        <w:t>may</w:t>
      </w:r>
      <w:r w:rsidRPr="00BD32A5">
        <w:rPr>
          <w:rFonts w:cs="Calibri"/>
          <w:spacing w:val="-5"/>
        </w:rPr>
        <w:t xml:space="preserve"> </w:t>
      </w:r>
      <w:r w:rsidRPr="00BD32A5">
        <w:rPr>
          <w:rFonts w:cs="Calibri"/>
        </w:rPr>
        <w:t>thereby</w:t>
      </w:r>
      <w:r w:rsidRPr="00BD32A5">
        <w:rPr>
          <w:rFonts w:cs="Calibri"/>
          <w:spacing w:val="-5"/>
        </w:rPr>
        <w:t xml:space="preserve"> </w:t>
      </w:r>
      <w:r w:rsidRPr="00BD32A5">
        <w:rPr>
          <w:rFonts w:cs="Calibri"/>
        </w:rPr>
        <w:t>precipitate</w:t>
      </w:r>
      <w:r w:rsidRPr="00BD32A5">
        <w:rPr>
          <w:rFonts w:cs="Calibri"/>
          <w:spacing w:val="1"/>
        </w:rPr>
        <w:t xml:space="preserve"> </w:t>
      </w:r>
      <w:r w:rsidRPr="00BD32A5">
        <w:rPr>
          <w:rFonts w:cs="Calibri"/>
        </w:rPr>
        <w:t>acute</w:t>
      </w:r>
      <w:r w:rsidRPr="00BD32A5">
        <w:rPr>
          <w:rFonts w:cs="Calibri"/>
          <w:spacing w:val="-58"/>
        </w:rPr>
        <w:t xml:space="preserve"> </w:t>
      </w:r>
      <w:r w:rsidRPr="00BD32A5">
        <w:rPr>
          <w:rFonts w:cs="Calibri"/>
        </w:rPr>
        <w:t>adrenal</w:t>
      </w:r>
      <w:r w:rsidRPr="00BD32A5">
        <w:rPr>
          <w:rFonts w:cs="Calibri"/>
          <w:spacing w:val="-1"/>
        </w:rPr>
        <w:t xml:space="preserve"> </w:t>
      </w:r>
      <w:r w:rsidRPr="00BD32A5">
        <w:rPr>
          <w:rFonts w:cs="Calibri"/>
        </w:rPr>
        <w:t>crisis</w:t>
      </w:r>
      <w:r w:rsidRPr="00BD32A5">
        <w:rPr>
          <w:rFonts w:cs="Calibri"/>
          <w:spacing w:val="1"/>
        </w:rPr>
        <w:t xml:space="preserve"> </w:t>
      </w:r>
      <w:r>
        <w:rPr>
          <w:rFonts w:cs="Calibri"/>
          <w:spacing w:val="1"/>
        </w:rPr>
        <w:t xml:space="preserve">by increasing the metabolic clearance of glucocorticoids </w:t>
      </w:r>
      <w:r w:rsidRPr="00BD32A5">
        <w:rPr>
          <w:rFonts w:cs="Calibri"/>
        </w:rPr>
        <w:t>(see</w:t>
      </w:r>
      <w:r>
        <w:rPr>
          <w:rFonts w:cs="Calibri"/>
        </w:rPr>
        <w:t> </w:t>
      </w:r>
      <w:r w:rsidRPr="00BD32A5">
        <w:rPr>
          <w:rFonts w:cs="Calibri"/>
        </w:rPr>
        <w:t>WARNINGS</w:t>
      </w:r>
      <w:r w:rsidRPr="00BD32A5">
        <w:rPr>
          <w:rFonts w:cs="Calibri"/>
          <w:spacing w:val="-3"/>
        </w:rPr>
        <w:t xml:space="preserve"> </w:t>
      </w:r>
      <w:r w:rsidRPr="00BD32A5">
        <w:rPr>
          <w:rFonts w:cs="Calibri"/>
        </w:rPr>
        <w:t>AND</w:t>
      </w:r>
      <w:r w:rsidRPr="00BD32A5">
        <w:rPr>
          <w:rFonts w:cs="Calibri"/>
          <w:spacing w:val="-5"/>
        </w:rPr>
        <w:t xml:space="preserve"> </w:t>
      </w:r>
      <w:r w:rsidRPr="00BD32A5">
        <w:rPr>
          <w:rFonts w:cs="Calibri"/>
        </w:rPr>
        <w:t>PRECAUTIONS).</w:t>
      </w:r>
    </w:p>
    <w:p w14:paraId="4FA4B2E8" w14:textId="77777777" w:rsidR="00840BAA" w:rsidRPr="00BD32A5" w:rsidRDefault="00840BAA" w:rsidP="00840BAA">
      <w:pPr>
        <w:pStyle w:val="ListParagraph"/>
        <w:widowControl w:val="0"/>
        <w:numPr>
          <w:ilvl w:val="0"/>
          <w:numId w:val="26"/>
        </w:numPr>
        <w:tabs>
          <w:tab w:val="left" w:pos="1020"/>
          <w:tab w:val="left" w:pos="1021"/>
        </w:tabs>
        <w:autoSpaceDE w:val="0"/>
        <w:autoSpaceDN w:val="0"/>
        <w:spacing w:before="0" w:after="0"/>
        <w:ind w:left="432" w:hanging="432"/>
        <w:contextualSpacing w:val="0"/>
        <w:jc w:val="both"/>
        <w:rPr>
          <w:rFonts w:cs="Calibri"/>
        </w:rPr>
      </w:pPr>
      <w:r>
        <w:rPr>
          <w:rFonts w:cs="Calibri"/>
        </w:rPr>
        <w:t xml:space="preserve">Pregnant women with </w:t>
      </w:r>
      <w:proofErr w:type="spellStart"/>
      <w:r>
        <w:rPr>
          <w:rFonts w:cs="Calibri"/>
        </w:rPr>
        <w:t>hyperthyroidisim</w:t>
      </w:r>
      <w:proofErr w:type="spellEnd"/>
      <w:r>
        <w:rPr>
          <w:rFonts w:cs="Calibri"/>
        </w:rPr>
        <w:t xml:space="preserve"> treated with anti-thyroid agents. Combination therapy of hyperthyroidism with </w:t>
      </w:r>
      <w:proofErr w:type="spellStart"/>
      <w:r>
        <w:rPr>
          <w:rFonts w:cs="Calibri"/>
        </w:rPr>
        <w:t>levothryroxine</w:t>
      </w:r>
      <w:proofErr w:type="spellEnd"/>
      <w:r>
        <w:rPr>
          <w:rFonts w:cs="Calibri"/>
        </w:rPr>
        <w:t xml:space="preserve"> and anti-thyroid agents is not indicated in pregnancy.</w:t>
      </w:r>
    </w:p>
    <w:p w14:paraId="7C7040B3" w14:textId="77777777" w:rsidR="00840BAA" w:rsidRPr="00BD32A5" w:rsidRDefault="00840BAA" w:rsidP="00840BAA">
      <w:pPr>
        <w:pStyle w:val="Level1"/>
        <w:ind w:left="432" w:hanging="432"/>
        <w:jc w:val="both"/>
        <w:rPr>
          <w:rFonts w:cs="Calibri"/>
          <w:szCs w:val="24"/>
        </w:rPr>
      </w:pPr>
    </w:p>
    <w:p w14:paraId="796F0BBC" w14:textId="77777777" w:rsidR="00840BAA" w:rsidRDefault="00840BAA" w:rsidP="00840BAA">
      <w:pPr>
        <w:pStyle w:val="Heading1"/>
        <w:spacing w:before="0" w:after="0"/>
        <w:ind w:left="431" w:hanging="431"/>
        <w:jc w:val="both"/>
        <w:rPr>
          <w:rFonts w:cs="Calibri"/>
          <w:szCs w:val="24"/>
        </w:rPr>
      </w:pPr>
      <w:bookmarkStart w:id="47" w:name="_Toc441755184"/>
      <w:bookmarkStart w:id="48" w:name="_Toc78375889"/>
      <w:bookmarkStart w:id="49" w:name="_Toc129264137"/>
      <w:r w:rsidRPr="00BD32A5">
        <w:rPr>
          <w:rFonts w:cs="Calibri"/>
          <w:szCs w:val="24"/>
        </w:rPr>
        <w:t>SERIOUS WARNINGS AND PRECAUTIONS</w:t>
      </w:r>
      <w:bookmarkEnd w:id="47"/>
      <w:r w:rsidRPr="00BD32A5">
        <w:rPr>
          <w:rFonts w:cs="Calibri"/>
          <w:szCs w:val="24"/>
        </w:rPr>
        <w:t xml:space="preserve"> BOX</w:t>
      </w:r>
      <w:bookmarkEnd w:id="48"/>
      <w:bookmarkEnd w:id="49"/>
    </w:p>
    <w:p w14:paraId="34221D1D" w14:textId="77777777" w:rsidR="00840BAA" w:rsidRPr="000B4FAA" w:rsidRDefault="00840BAA" w:rsidP="00840BAA">
      <w:pPr>
        <w:pStyle w:val="BodyText"/>
        <w:rPr>
          <w:lang w:eastAsia="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260"/>
      </w:tblGrid>
      <w:tr w:rsidR="00840BAA" w:rsidRPr="00BD32A5" w14:paraId="5C5E580F" w14:textId="77777777" w:rsidTr="008C41E6">
        <w:tc>
          <w:tcPr>
            <w:tcW w:w="9486" w:type="dxa"/>
            <w:shd w:val="clear" w:color="auto" w:fill="auto"/>
          </w:tcPr>
          <w:p w14:paraId="1BC3B814" w14:textId="77777777" w:rsidR="00840BAA" w:rsidRPr="00BD32A5" w:rsidRDefault="00840BAA" w:rsidP="008C41E6">
            <w:pPr>
              <w:widowControl w:val="0"/>
              <w:ind w:left="432" w:hanging="432"/>
              <w:jc w:val="both"/>
              <w:rPr>
                <w:rFonts w:cs="Calibri"/>
                <w:szCs w:val="24"/>
              </w:rPr>
            </w:pPr>
            <w:r w:rsidRPr="00BD32A5">
              <w:rPr>
                <w:rFonts w:cs="Calibri"/>
                <w:b/>
                <w:szCs w:val="24"/>
              </w:rPr>
              <w:t>Serious Warnings</w:t>
            </w:r>
            <w:r w:rsidRPr="00BD32A5">
              <w:rPr>
                <w:rFonts w:cs="Calibri"/>
                <w:szCs w:val="24"/>
              </w:rPr>
              <w:t xml:space="preserve"> </w:t>
            </w:r>
            <w:r w:rsidRPr="00BD32A5">
              <w:rPr>
                <w:rFonts w:cs="Calibri"/>
                <w:b/>
                <w:szCs w:val="24"/>
              </w:rPr>
              <w:t>and Precautions</w:t>
            </w:r>
          </w:p>
          <w:p w14:paraId="3E79A93D" w14:textId="77777777" w:rsidR="00840BAA" w:rsidRPr="00BD32A5" w:rsidRDefault="00840BAA" w:rsidP="008C41E6">
            <w:pPr>
              <w:pStyle w:val="BodyText"/>
              <w:ind w:left="29" w:right="109"/>
              <w:jc w:val="both"/>
              <w:rPr>
                <w:rFonts w:cs="Calibri"/>
                <w:szCs w:val="24"/>
              </w:rPr>
            </w:pPr>
            <w:r w:rsidRPr="00BD32A5">
              <w:rPr>
                <w:rFonts w:cs="Calibri"/>
                <w:szCs w:val="24"/>
              </w:rPr>
              <w:t>Thyroid hormones, including ELTROXIN</w:t>
            </w:r>
            <w:r w:rsidRPr="00BD32A5">
              <w:rPr>
                <w:rFonts w:cs="Calibri"/>
                <w:szCs w:val="24"/>
                <w:vertAlign w:val="superscript"/>
              </w:rPr>
              <w:t>®</w:t>
            </w:r>
            <w:r w:rsidRPr="00BD32A5">
              <w:rPr>
                <w:rFonts w:cs="Calibri"/>
                <w:szCs w:val="24"/>
              </w:rPr>
              <w:t>, either alone or with other therapeutic agents,</w:t>
            </w:r>
            <w:r w:rsidRPr="00BD32A5">
              <w:rPr>
                <w:rFonts w:cs="Calibri"/>
                <w:spacing w:val="1"/>
                <w:szCs w:val="24"/>
              </w:rPr>
              <w:t xml:space="preserve"> </w:t>
            </w:r>
            <w:r w:rsidRPr="00BD32A5">
              <w:rPr>
                <w:rFonts w:cs="Calibri"/>
                <w:szCs w:val="24"/>
              </w:rPr>
              <w:t>should not be used for the treatment of obesity or for weight loss. In euthyroid patients, doses</w:t>
            </w:r>
            <w:r w:rsidRPr="00BD32A5">
              <w:rPr>
                <w:rFonts w:cs="Calibri"/>
                <w:spacing w:val="-59"/>
                <w:szCs w:val="24"/>
              </w:rPr>
              <w:t xml:space="preserve"> </w:t>
            </w:r>
            <w:r w:rsidRPr="00BD32A5">
              <w:rPr>
                <w:rFonts w:cs="Calibri"/>
                <w:szCs w:val="24"/>
              </w:rPr>
              <w:t>within the range of daily hormonal requirements are ineffective for weight reduction. Larger</w:t>
            </w:r>
            <w:r w:rsidRPr="00BD32A5">
              <w:rPr>
                <w:rFonts w:cs="Calibri"/>
                <w:spacing w:val="1"/>
                <w:szCs w:val="24"/>
              </w:rPr>
              <w:t xml:space="preserve"> </w:t>
            </w:r>
            <w:r w:rsidRPr="00BD32A5">
              <w:rPr>
                <w:rFonts w:cs="Calibri"/>
                <w:szCs w:val="24"/>
              </w:rPr>
              <w:t>doses may produce serious or even life-threatening manifestations of toxicity, particularly</w:t>
            </w:r>
            <w:r w:rsidRPr="00BD32A5">
              <w:rPr>
                <w:rFonts w:cs="Calibri"/>
                <w:spacing w:val="1"/>
                <w:szCs w:val="24"/>
              </w:rPr>
              <w:t xml:space="preserve"> </w:t>
            </w:r>
            <w:r w:rsidRPr="00BD32A5">
              <w:rPr>
                <w:rFonts w:cs="Calibri"/>
                <w:szCs w:val="24"/>
              </w:rPr>
              <w:t>when given in association with sympathomimetic amines such as those used for their</w:t>
            </w:r>
            <w:r w:rsidRPr="00BD32A5">
              <w:rPr>
                <w:rFonts w:cs="Calibri"/>
                <w:spacing w:val="1"/>
                <w:szCs w:val="24"/>
              </w:rPr>
              <w:t xml:space="preserve"> </w:t>
            </w:r>
            <w:r w:rsidRPr="00BD32A5">
              <w:rPr>
                <w:rFonts w:cs="Calibri"/>
                <w:szCs w:val="24"/>
              </w:rPr>
              <w:t>anorectic</w:t>
            </w:r>
            <w:r w:rsidRPr="00BD32A5">
              <w:rPr>
                <w:rFonts w:cs="Calibri"/>
                <w:spacing w:val="-4"/>
                <w:szCs w:val="24"/>
              </w:rPr>
              <w:t xml:space="preserve"> </w:t>
            </w:r>
            <w:r w:rsidRPr="00BD32A5">
              <w:rPr>
                <w:rFonts w:cs="Calibri"/>
                <w:szCs w:val="24"/>
              </w:rPr>
              <w:t>effects.</w:t>
            </w:r>
          </w:p>
        </w:tc>
      </w:tr>
    </w:tbl>
    <w:p w14:paraId="2A651B8E" w14:textId="77777777" w:rsidR="00840BAA" w:rsidRPr="00BD32A5" w:rsidRDefault="00840BAA" w:rsidP="00840BAA">
      <w:pPr>
        <w:pStyle w:val="Heading1"/>
        <w:jc w:val="both"/>
        <w:rPr>
          <w:rFonts w:cs="Calibri"/>
          <w:szCs w:val="24"/>
        </w:rPr>
      </w:pPr>
      <w:bookmarkStart w:id="50" w:name="_Toc441755185"/>
      <w:bookmarkStart w:id="51" w:name="_Toc78375890"/>
      <w:bookmarkStart w:id="52" w:name="_Toc129264138"/>
      <w:r w:rsidRPr="00BD32A5">
        <w:rPr>
          <w:rFonts w:cs="Calibri"/>
          <w:szCs w:val="24"/>
        </w:rPr>
        <w:t>DOSAGE AND ADMINISTRATION</w:t>
      </w:r>
      <w:bookmarkEnd w:id="50"/>
      <w:bookmarkEnd w:id="51"/>
      <w:bookmarkEnd w:id="52"/>
    </w:p>
    <w:p w14:paraId="03DEE3D7" w14:textId="77777777" w:rsidR="00840BAA" w:rsidRPr="00BD32A5" w:rsidRDefault="00840BAA" w:rsidP="00840BAA">
      <w:pPr>
        <w:pStyle w:val="Heading2"/>
      </w:pPr>
      <w:bookmarkStart w:id="53" w:name="_Toc441755186"/>
      <w:bookmarkStart w:id="54" w:name="_Toc78375891"/>
      <w:bookmarkStart w:id="55" w:name="_Toc129264139"/>
      <w:r>
        <w:t xml:space="preserve">4.1 </w:t>
      </w:r>
      <w:r w:rsidRPr="00BD32A5">
        <w:t>Dosing Considerations</w:t>
      </w:r>
      <w:bookmarkEnd w:id="53"/>
      <w:bookmarkEnd w:id="54"/>
      <w:bookmarkEnd w:id="55"/>
    </w:p>
    <w:p w14:paraId="18D76D00" w14:textId="77777777" w:rsidR="00840BAA" w:rsidRDefault="00840BAA" w:rsidP="00840BAA">
      <w:pPr>
        <w:pStyle w:val="BodyText"/>
        <w:spacing w:after="0"/>
        <w:ind w:right="96"/>
        <w:jc w:val="both"/>
        <w:rPr>
          <w:rFonts w:cs="Calibri"/>
          <w:szCs w:val="24"/>
        </w:rPr>
      </w:pPr>
    </w:p>
    <w:p w14:paraId="1B7D4DD4" w14:textId="77777777" w:rsidR="00840BAA" w:rsidRPr="00BD32A5" w:rsidRDefault="00840BAA" w:rsidP="00840BAA">
      <w:pPr>
        <w:pStyle w:val="BodyText"/>
        <w:spacing w:after="0"/>
        <w:ind w:right="96"/>
        <w:jc w:val="both"/>
        <w:rPr>
          <w:rFonts w:cs="Calibri"/>
          <w:szCs w:val="24"/>
        </w:rPr>
      </w:pPr>
      <w:r w:rsidRPr="00BD32A5">
        <w:rPr>
          <w:rFonts w:cs="Calibri"/>
          <w:szCs w:val="24"/>
        </w:rPr>
        <w:t>The dosage and frequency of administration of ELTROXIN</w:t>
      </w:r>
      <w:r w:rsidRPr="00BD32A5">
        <w:rPr>
          <w:rFonts w:cs="Calibri"/>
          <w:szCs w:val="24"/>
          <w:vertAlign w:val="superscript"/>
        </w:rPr>
        <w:t>®</w:t>
      </w:r>
      <w:r w:rsidRPr="00BD32A5">
        <w:rPr>
          <w:rFonts w:cs="Calibri"/>
          <w:szCs w:val="24"/>
        </w:rPr>
        <w:t xml:space="preserve"> is determined by the</w:t>
      </w:r>
      <w:r w:rsidRPr="00BD32A5">
        <w:rPr>
          <w:rFonts w:cs="Calibri"/>
          <w:spacing w:val="1"/>
          <w:szCs w:val="24"/>
        </w:rPr>
        <w:t xml:space="preserve"> </w:t>
      </w:r>
      <w:r w:rsidRPr="00BD32A5">
        <w:rPr>
          <w:rFonts w:cs="Calibri"/>
          <w:szCs w:val="24"/>
        </w:rPr>
        <w:t>indication and must in every case be individualized according to patient response and</w:t>
      </w:r>
      <w:r w:rsidRPr="00BD32A5">
        <w:rPr>
          <w:rFonts w:cs="Calibri"/>
          <w:spacing w:val="-59"/>
          <w:szCs w:val="24"/>
        </w:rPr>
        <w:t xml:space="preserve"> </w:t>
      </w:r>
      <w:r w:rsidRPr="00BD32A5">
        <w:rPr>
          <w:rFonts w:cs="Calibri"/>
          <w:szCs w:val="24"/>
        </w:rPr>
        <w:t>laboratory</w:t>
      </w:r>
      <w:r w:rsidRPr="00BD32A5">
        <w:rPr>
          <w:rFonts w:cs="Calibri"/>
          <w:spacing w:val="-5"/>
          <w:szCs w:val="24"/>
        </w:rPr>
        <w:t xml:space="preserve"> </w:t>
      </w:r>
      <w:r w:rsidRPr="00BD32A5">
        <w:rPr>
          <w:rFonts w:cs="Calibri"/>
          <w:szCs w:val="24"/>
        </w:rPr>
        <w:t>findings.</w:t>
      </w:r>
    </w:p>
    <w:p w14:paraId="311F73AA" w14:textId="77777777" w:rsidR="00840BAA" w:rsidRPr="00BD32A5" w:rsidRDefault="00840BAA" w:rsidP="00840BAA">
      <w:pPr>
        <w:pStyle w:val="BodyText"/>
        <w:spacing w:after="0"/>
        <w:ind w:right="96"/>
        <w:jc w:val="both"/>
        <w:rPr>
          <w:rFonts w:cs="Calibri"/>
          <w:szCs w:val="24"/>
        </w:rPr>
      </w:pPr>
    </w:p>
    <w:p w14:paraId="1EA51CB2" w14:textId="77777777" w:rsidR="00840BAA" w:rsidRPr="00FC5751" w:rsidRDefault="00840BAA" w:rsidP="00840BAA">
      <w:pPr>
        <w:pStyle w:val="BodyText"/>
        <w:spacing w:after="0"/>
        <w:ind w:right="96"/>
        <w:jc w:val="both"/>
        <w:rPr>
          <w:b/>
        </w:rPr>
      </w:pPr>
      <w:r w:rsidRPr="00FC5751">
        <w:rPr>
          <w:b/>
        </w:rPr>
        <w:t>Levothyroxine sodium products from different manufacturers should not be used</w:t>
      </w:r>
      <w:r w:rsidRPr="00FC5751">
        <w:rPr>
          <w:b/>
          <w:spacing w:val="-59"/>
        </w:rPr>
        <w:t xml:space="preserve"> </w:t>
      </w:r>
      <w:r w:rsidRPr="00FC5751">
        <w:rPr>
          <w:b/>
        </w:rPr>
        <w:t>interchangeably unless retesting of the patient and re-titration of the dosage, as</w:t>
      </w:r>
      <w:r w:rsidRPr="00FC5751">
        <w:rPr>
          <w:b/>
          <w:spacing w:val="1"/>
        </w:rPr>
        <w:t xml:space="preserve"> </w:t>
      </w:r>
      <w:r w:rsidRPr="00FC5751">
        <w:rPr>
          <w:b/>
        </w:rPr>
        <w:t>necessary,</w:t>
      </w:r>
      <w:r w:rsidRPr="00FC5751">
        <w:rPr>
          <w:b/>
          <w:spacing w:val="-4"/>
        </w:rPr>
        <w:t xml:space="preserve"> </w:t>
      </w:r>
      <w:r w:rsidRPr="00FC5751">
        <w:rPr>
          <w:b/>
        </w:rPr>
        <w:t>accompanies</w:t>
      </w:r>
      <w:r w:rsidRPr="00FC5751">
        <w:rPr>
          <w:b/>
          <w:spacing w:val="3"/>
        </w:rPr>
        <w:t xml:space="preserve"> </w:t>
      </w:r>
      <w:r w:rsidRPr="00FC5751">
        <w:rPr>
          <w:b/>
        </w:rPr>
        <w:t>the</w:t>
      </w:r>
      <w:r w:rsidRPr="00FC5751">
        <w:rPr>
          <w:b/>
          <w:spacing w:val="-2"/>
        </w:rPr>
        <w:t xml:space="preserve"> </w:t>
      </w:r>
      <w:r w:rsidRPr="00FC5751">
        <w:rPr>
          <w:b/>
        </w:rPr>
        <w:t>product</w:t>
      </w:r>
      <w:r w:rsidRPr="00FC5751">
        <w:rPr>
          <w:b/>
          <w:spacing w:val="-6"/>
        </w:rPr>
        <w:t xml:space="preserve"> </w:t>
      </w:r>
      <w:r w:rsidRPr="00FC5751">
        <w:rPr>
          <w:b/>
        </w:rPr>
        <w:t>switch.</w:t>
      </w:r>
    </w:p>
    <w:p w14:paraId="3F4AADA2" w14:textId="77777777" w:rsidR="00840BAA" w:rsidRPr="00BD32A5" w:rsidRDefault="00840BAA" w:rsidP="00840BAA">
      <w:pPr>
        <w:pStyle w:val="BodyText"/>
        <w:spacing w:after="0"/>
        <w:ind w:left="432" w:right="96" w:hanging="432"/>
        <w:jc w:val="both"/>
        <w:rPr>
          <w:rFonts w:cs="Calibri"/>
          <w:szCs w:val="24"/>
        </w:rPr>
      </w:pPr>
    </w:p>
    <w:p w14:paraId="2EF3F8F1" w14:textId="77777777" w:rsidR="00840BAA" w:rsidRDefault="00840BAA" w:rsidP="00840BAA">
      <w:pPr>
        <w:widowControl w:val="0"/>
        <w:tabs>
          <w:tab w:val="left" w:pos="0"/>
        </w:tabs>
        <w:autoSpaceDE w:val="0"/>
        <w:autoSpaceDN w:val="0"/>
        <w:spacing w:after="0"/>
        <w:ind w:right="96"/>
        <w:jc w:val="both"/>
        <w:rPr>
          <w:rFonts w:cs="Calibri"/>
          <w:b/>
        </w:rPr>
      </w:pPr>
      <w:r w:rsidRPr="00BD32A5">
        <w:rPr>
          <w:rFonts w:cs="Calibri"/>
          <w:b/>
        </w:rPr>
        <w:t xml:space="preserve">Hypothyroidism: </w:t>
      </w:r>
    </w:p>
    <w:p w14:paraId="60A20E44" w14:textId="77777777" w:rsidR="00840BAA" w:rsidRPr="00BD32A5" w:rsidRDefault="00840BAA" w:rsidP="00840BAA">
      <w:pPr>
        <w:widowControl w:val="0"/>
        <w:tabs>
          <w:tab w:val="left" w:pos="0"/>
        </w:tabs>
        <w:autoSpaceDE w:val="0"/>
        <w:autoSpaceDN w:val="0"/>
        <w:spacing w:after="0"/>
        <w:ind w:right="96"/>
        <w:jc w:val="both"/>
        <w:rPr>
          <w:rFonts w:cs="Calibri"/>
        </w:rPr>
      </w:pPr>
      <w:r w:rsidRPr="00BD32A5">
        <w:rPr>
          <w:rFonts w:cs="Calibri"/>
        </w:rPr>
        <w:t>The goal of therapy for primary hypothyroidism is to achieve</w:t>
      </w:r>
      <w:r w:rsidRPr="00BD32A5">
        <w:rPr>
          <w:rFonts w:cs="Calibri"/>
          <w:spacing w:val="1"/>
        </w:rPr>
        <w:t xml:space="preserve"> </w:t>
      </w:r>
      <w:r w:rsidRPr="00BD32A5">
        <w:rPr>
          <w:rFonts w:cs="Calibri"/>
        </w:rPr>
        <w:t>and maintain a clinical and biochemical euthyroid state with consequent</w:t>
      </w:r>
      <w:r w:rsidRPr="00BD32A5">
        <w:rPr>
          <w:rFonts w:cs="Calibri"/>
          <w:spacing w:val="1"/>
        </w:rPr>
        <w:t xml:space="preserve"> </w:t>
      </w:r>
      <w:r w:rsidRPr="00BD32A5">
        <w:rPr>
          <w:rFonts w:cs="Calibri"/>
        </w:rPr>
        <w:t>resolution of hypothyroid signs and symptoms. The starting dose of levothyroxine</w:t>
      </w:r>
      <w:r w:rsidRPr="00BD32A5">
        <w:rPr>
          <w:rFonts w:cs="Calibri"/>
          <w:spacing w:val="-59"/>
        </w:rPr>
        <w:t xml:space="preserve"> </w:t>
      </w:r>
      <w:r w:rsidRPr="00BD32A5">
        <w:rPr>
          <w:rFonts w:cs="Calibri"/>
        </w:rPr>
        <w:t>sodium, the frequency of dose titration, and the optimal full replacement dose</w:t>
      </w:r>
      <w:r w:rsidRPr="00BD32A5">
        <w:rPr>
          <w:rFonts w:cs="Calibri"/>
          <w:spacing w:val="1"/>
        </w:rPr>
        <w:t xml:space="preserve"> </w:t>
      </w:r>
      <w:r w:rsidRPr="00BD32A5">
        <w:rPr>
          <w:rFonts w:cs="Calibri"/>
        </w:rPr>
        <w:t>must be individualized for every patient, and will be influenced by such factors as</w:t>
      </w:r>
      <w:r w:rsidRPr="00BD32A5">
        <w:rPr>
          <w:rFonts w:cs="Calibri"/>
          <w:spacing w:val="-59"/>
        </w:rPr>
        <w:t xml:space="preserve"> </w:t>
      </w:r>
      <w:r w:rsidRPr="00BD32A5">
        <w:rPr>
          <w:rFonts w:cs="Calibri"/>
        </w:rPr>
        <w:t>age,</w:t>
      </w:r>
      <w:r w:rsidRPr="00BD32A5">
        <w:rPr>
          <w:rFonts w:cs="Calibri"/>
          <w:spacing w:val="4"/>
        </w:rPr>
        <w:t xml:space="preserve"> </w:t>
      </w:r>
      <w:r w:rsidRPr="00BD32A5">
        <w:rPr>
          <w:rFonts w:cs="Calibri"/>
        </w:rPr>
        <w:t>weight,</w:t>
      </w:r>
      <w:r w:rsidRPr="00BD32A5">
        <w:rPr>
          <w:rFonts w:cs="Calibri"/>
          <w:spacing w:val="5"/>
        </w:rPr>
        <w:t xml:space="preserve"> </w:t>
      </w:r>
      <w:r w:rsidRPr="00BD32A5">
        <w:rPr>
          <w:rFonts w:cs="Calibri"/>
        </w:rPr>
        <w:t>cardiovascular</w:t>
      </w:r>
      <w:r w:rsidRPr="00BD32A5">
        <w:rPr>
          <w:rFonts w:cs="Calibri"/>
          <w:spacing w:val="3"/>
        </w:rPr>
        <w:t xml:space="preserve"> </w:t>
      </w:r>
      <w:r w:rsidRPr="00BD32A5">
        <w:rPr>
          <w:rFonts w:cs="Calibri"/>
        </w:rPr>
        <w:t>status, presence</w:t>
      </w:r>
      <w:r w:rsidRPr="00BD32A5">
        <w:rPr>
          <w:rFonts w:cs="Calibri"/>
          <w:spacing w:val="6"/>
        </w:rPr>
        <w:t xml:space="preserve"> </w:t>
      </w:r>
      <w:r w:rsidRPr="00BD32A5">
        <w:rPr>
          <w:rFonts w:cs="Calibri"/>
        </w:rPr>
        <w:t>of other</w:t>
      </w:r>
      <w:r w:rsidRPr="00BD32A5">
        <w:rPr>
          <w:rFonts w:cs="Calibri"/>
          <w:spacing w:val="2"/>
        </w:rPr>
        <w:t xml:space="preserve"> </w:t>
      </w:r>
      <w:r w:rsidRPr="00BD32A5">
        <w:rPr>
          <w:rFonts w:cs="Calibri"/>
        </w:rPr>
        <w:t>illness, and</w:t>
      </w:r>
      <w:r w:rsidRPr="00BD32A5">
        <w:rPr>
          <w:rFonts w:cs="Calibri"/>
          <w:spacing w:val="6"/>
        </w:rPr>
        <w:t xml:space="preserve"> </w:t>
      </w:r>
      <w:r w:rsidRPr="00BD32A5">
        <w:rPr>
          <w:rFonts w:cs="Calibri"/>
        </w:rPr>
        <w:t>the</w:t>
      </w:r>
      <w:r w:rsidRPr="00BD32A5">
        <w:rPr>
          <w:rFonts w:cs="Calibri"/>
          <w:spacing w:val="1"/>
        </w:rPr>
        <w:t xml:space="preserve"> </w:t>
      </w:r>
      <w:r w:rsidRPr="00BD32A5">
        <w:rPr>
          <w:rFonts w:cs="Calibri"/>
        </w:rPr>
        <w:t>severity</w:t>
      </w:r>
      <w:r w:rsidRPr="00BD32A5">
        <w:rPr>
          <w:rFonts w:cs="Calibri"/>
          <w:spacing w:val="1"/>
        </w:rPr>
        <w:t xml:space="preserve"> </w:t>
      </w:r>
      <w:r w:rsidRPr="00BD32A5">
        <w:rPr>
          <w:rFonts w:cs="Calibri"/>
        </w:rPr>
        <w:t>and</w:t>
      </w:r>
      <w:r w:rsidRPr="00BD32A5">
        <w:rPr>
          <w:rFonts w:cs="Calibri"/>
          <w:spacing w:val="2"/>
        </w:rPr>
        <w:t xml:space="preserve"> </w:t>
      </w:r>
      <w:r w:rsidRPr="00BD32A5">
        <w:rPr>
          <w:rFonts w:cs="Calibri"/>
        </w:rPr>
        <w:t>duration</w:t>
      </w:r>
      <w:r w:rsidRPr="00BD32A5">
        <w:rPr>
          <w:rFonts w:cs="Calibri"/>
          <w:spacing w:val="-2"/>
        </w:rPr>
        <w:t xml:space="preserve"> </w:t>
      </w:r>
      <w:r w:rsidRPr="00BD32A5">
        <w:rPr>
          <w:rFonts w:cs="Calibri"/>
        </w:rPr>
        <w:t>of</w:t>
      </w:r>
      <w:r w:rsidRPr="00BD32A5">
        <w:rPr>
          <w:rFonts w:cs="Calibri"/>
          <w:spacing w:val="-3"/>
        </w:rPr>
        <w:t xml:space="preserve"> </w:t>
      </w:r>
      <w:r w:rsidRPr="00BD32A5">
        <w:rPr>
          <w:rFonts w:cs="Calibri"/>
        </w:rPr>
        <w:t>hypothyroid</w:t>
      </w:r>
      <w:r w:rsidRPr="00BD32A5">
        <w:rPr>
          <w:rFonts w:cs="Calibri"/>
          <w:spacing w:val="3"/>
        </w:rPr>
        <w:t xml:space="preserve"> </w:t>
      </w:r>
      <w:r w:rsidRPr="00BD32A5">
        <w:rPr>
          <w:rFonts w:cs="Calibri"/>
        </w:rPr>
        <w:t>symptoms.</w:t>
      </w:r>
    </w:p>
    <w:p w14:paraId="440A22F1" w14:textId="77777777" w:rsidR="00840BAA" w:rsidRPr="00BD32A5" w:rsidRDefault="00840BAA" w:rsidP="00840BAA">
      <w:pPr>
        <w:pStyle w:val="ListParagraph"/>
        <w:widowControl w:val="0"/>
        <w:tabs>
          <w:tab w:val="left" w:pos="1020"/>
          <w:tab w:val="left" w:pos="1021"/>
        </w:tabs>
        <w:autoSpaceDE w:val="0"/>
        <w:autoSpaceDN w:val="0"/>
        <w:spacing w:before="0" w:after="0"/>
        <w:ind w:left="432" w:right="96" w:hanging="432"/>
        <w:contextualSpacing w:val="0"/>
        <w:jc w:val="both"/>
        <w:rPr>
          <w:rFonts w:cs="Calibri"/>
          <w:b/>
        </w:rPr>
      </w:pPr>
    </w:p>
    <w:p w14:paraId="53EB4207" w14:textId="77777777" w:rsidR="00840BAA" w:rsidRPr="00BD32A5" w:rsidRDefault="00840BAA" w:rsidP="00840BAA">
      <w:pPr>
        <w:pStyle w:val="ListParagraph"/>
        <w:widowControl w:val="0"/>
        <w:tabs>
          <w:tab w:val="left" w:pos="1020"/>
          <w:tab w:val="left" w:pos="1021"/>
        </w:tabs>
        <w:autoSpaceDE w:val="0"/>
        <w:autoSpaceDN w:val="0"/>
        <w:spacing w:before="0" w:after="0"/>
        <w:ind w:left="0" w:right="96"/>
        <w:contextualSpacing w:val="0"/>
        <w:jc w:val="both"/>
        <w:rPr>
          <w:rFonts w:cs="Calibri"/>
        </w:rPr>
      </w:pPr>
      <w:r w:rsidRPr="00BD32A5">
        <w:rPr>
          <w:rFonts w:cs="Calibri"/>
        </w:rPr>
        <w:t>In patients with hypothyroidism resulting from pituitary or hypothalamic disease,</w:t>
      </w:r>
      <w:r w:rsidRPr="00BD32A5">
        <w:rPr>
          <w:rFonts w:cs="Calibri"/>
          <w:spacing w:val="-59"/>
        </w:rPr>
        <w:t xml:space="preserve"> </w:t>
      </w:r>
      <w:r w:rsidRPr="00BD32A5">
        <w:rPr>
          <w:rFonts w:cs="Calibri"/>
        </w:rPr>
        <w:t>the possibility of secondary adrenal insufficiency should be considered, and if</w:t>
      </w:r>
      <w:r w:rsidRPr="00BD32A5">
        <w:rPr>
          <w:rFonts w:cs="Calibri"/>
          <w:spacing w:val="1"/>
        </w:rPr>
        <w:t xml:space="preserve"> </w:t>
      </w:r>
      <w:r w:rsidRPr="00BD32A5">
        <w:rPr>
          <w:rFonts w:cs="Calibri"/>
        </w:rPr>
        <w:t>present, treated with glucocorticoids prior to initiation of levothyroxine sodium.</w:t>
      </w:r>
      <w:r w:rsidRPr="00BD32A5">
        <w:rPr>
          <w:rFonts w:cs="Calibri"/>
          <w:spacing w:val="1"/>
        </w:rPr>
        <w:t xml:space="preserve"> </w:t>
      </w:r>
      <w:r w:rsidRPr="00BD32A5">
        <w:rPr>
          <w:rFonts w:cs="Calibri"/>
        </w:rPr>
        <w:t>The adequacy of levothyroxine sodium therapy should be assessed in these</w:t>
      </w:r>
      <w:r w:rsidRPr="00BD32A5">
        <w:rPr>
          <w:rFonts w:cs="Calibri"/>
          <w:spacing w:val="1"/>
        </w:rPr>
        <w:t xml:space="preserve"> </w:t>
      </w:r>
      <w:r w:rsidRPr="00BD32A5">
        <w:rPr>
          <w:rFonts w:cs="Calibri"/>
          <w:position w:val="2"/>
        </w:rPr>
        <w:t xml:space="preserve">patients by measuring </w:t>
      </w:r>
      <w:r>
        <w:rPr>
          <w:rFonts w:cs="Calibri"/>
          <w:position w:val="2"/>
        </w:rPr>
        <w:t>free T</w:t>
      </w:r>
      <w:r w:rsidRPr="00FC5751">
        <w:rPr>
          <w:rFonts w:cs="Calibri"/>
          <w:position w:val="2"/>
          <w:vertAlign w:val="subscript"/>
        </w:rPr>
        <w:t xml:space="preserve">4 </w:t>
      </w:r>
      <w:r>
        <w:rPr>
          <w:rFonts w:cs="Calibri"/>
          <w:position w:val="2"/>
        </w:rPr>
        <w:t>(</w:t>
      </w:r>
      <w:r w:rsidRPr="00BD32A5">
        <w:rPr>
          <w:rFonts w:cs="Calibri"/>
          <w:position w:val="2"/>
        </w:rPr>
        <w:t>FT</w:t>
      </w:r>
      <w:r w:rsidRPr="00297AB6">
        <w:rPr>
          <w:rFonts w:cs="Calibri"/>
          <w:vertAlign w:val="subscript"/>
        </w:rPr>
        <w:t>4</w:t>
      </w:r>
      <w:r>
        <w:rPr>
          <w:rFonts w:cs="Calibri"/>
        </w:rPr>
        <w:t>)</w:t>
      </w:r>
      <w:r w:rsidRPr="00BD32A5">
        <w:rPr>
          <w:rFonts w:cs="Calibri"/>
          <w:position w:val="2"/>
        </w:rPr>
        <w:t>, which should be maintained in the upper half of the</w:t>
      </w:r>
      <w:r w:rsidRPr="00BD32A5">
        <w:rPr>
          <w:rFonts w:cs="Calibri"/>
          <w:spacing w:val="1"/>
          <w:position w:val="2"/>
        </w:rPr>
        <w:t xml:space="preserve"> </w:t>
      </w:r>
      <w:r w:rsidRPr="00BD32A5">
        <w:rPr>
          <w:rFonts w:cs="Calibri"/>
        </w:rPr>
        <w:t>normal range, in addition to clinical assessment. Measurement of TSH is not a</w:t>
      </w:r>
      <w:r w:rsidRPr="00BD32A5">
        <w:rPr>
          <w:rFonts w:cs="Calibri"/>
          <w:spacing w:val="1"/>
        </w:rPr>
        <w:t xml:space="preserve"> </w:t>
      </w:r>
      <w:r w:rsidRPr="00BD32A5">
        <w:rPr>
          <w:rFonts w:cs="Calibri"/>
        </w:rPr>
        <w:t>reliable</w:t>
      </w:r>
      <w:r w:rsidRPr="00BD32A5">
        <w:rPr>
          <w:rFonts w:cs="Calibri"/>
          <w:spacing w:val="-3"/>
        </w:rPr>
        <w:t xml:space="preserve"> </w:t>
      </w:r>
      <w:r w:rsidRPr="00BD32A5">
        <w:rPr>
          <w:rFonts w:cs="Calibri"/>
        </w:rPr>
        <w:t>indicator</w:t>
      </w:r>
      <w:r w:rsidRPr="00BD32A5">
        <w:rPr>
          <w:rFonts w:cs="Calibri"/>
          <w:spacing w:val="-1"/>
        </w:rPr>
        <w:t xml:space="preserve"> </w:t>
      </w:r>
      <w:r w:rsidRPr="00BD32A5">
        <w:rPr>
          <w:rFonts w:cs="Calibri"/>
        </w:rPr>
        <w:t>of</w:t>
      </w:r>
      <w:r w:rsidRPr="00BD32A5">
        <w:rPr>
          <w:rFonts w:cs="Calibri"/>
          <w:spacing w:val="-3"/>
        </w:rPr>
        <w:t xml:space="preserve"> </w:t>
      </w:r>
      <w:r w:rsidRPr="00BD32A5">
        <w:rPr>
          <w:rFonts w:cs="Calibri"/>
        </w:rPr>
        <w:t>response</w:t>
      </w:r>
      <w:r w:rsidRPr="00BD32A5">
        <w:rPr>
          <w:rFonts w:cs="Calibri"/>
          <w:spacing w:val="-3"/>
        </w:rPr>
        <w:t xml:space="preserve"> </w:t>
      </w:r>
      <w:r w:rsidRPr="00BD32A5">
        <w:rPr>
          <w:rFonts w:cs="Calibri"/>
        </w:rPr>
        <w:t>to</w:t>
      </w:r>
      <w:r w:rsidRPr="00BD32A5">
        <w:rPr>
          <w:rFonts w:cs="Calibri"/>
          <w:spacing w:val="-2"/>
        </w:rPr>
        <w:t xml:space="preserve"> </w:t>
      </w:r>
      <w:r w:rsidRPr="00BD32A5">
        <w:rPr>
          <w:rFonts w:cs="Calibri"/>
        </w:rPr>
        <w:t>therapy</w:t>
      </w:r>
      <w:r w:rsidRPr="00BD32A5">
        <w:rPr>
          <w:rFonts w:cs="Calibri"/>
          <w:spacing w:val="1"/>
        </w:rPr>
        <w:t xml:space="preserve"> </w:t>
      </w:r>
      <w:r w:rsidRPr="00BD32A5">
        <w:rPr>
          <w:rFonts w:cs="Calibri"/>
        </w:rPr>
        <w:t>for</w:t>
      </w:r>
      <w:r w:rsidRPr="00BD32A5">
        <w:rPr>
          <w:rFonts w:cs="Calibri"/>
          <w:spacing w:val="-2"/>
        </w:rPr>
        <w:t xml:space="preserve"> </w:t>
      </w:r>
      <w:r w:rsidRPr="00BD32A5">
        <w:rPr>
          <w:rFonts w:cs="Calibri"/>
        </w:rPr>
        <w:t>this</w:t>
      </w:r>
      <w:r w:rsidRPr="00BD32A5">
        <w:rPr>
          <w:rFonts w:cs="Calibri"/>
          <w:spacing w:val="-4"/>
        </w:rPr>
        <w:t xml:space="preserve"> </w:t>
      </w:r>
      <w:r w:rsidRPr="00BD32A5">
        <w:rPr>
          <w:rFonts w:cs="Calibri"/>
        </w:rPr>
        <w:t>condition.</w:t>
      </w:r>
    </w:p>
    <w:p w14:paraId="0350F584" w14:textId="77777777" w:rsidR="00840BAA" w:rsidRDefault="00840BAA" w:rsidP="00840BAA">
      <w:pPr>
        <w:keepNext/>
        <w:keepLines/>
        <w:widowControl w:val="0"/>
        <w:tabs>
          <w:tab w:val="left" w:pos="1020"/>
          <w:tab w:val="left" w:pos="1021"/>
        </w:tabs>
        <w:autoSpaceDE w:val="0"/>
        <w:autoSpaceDN w:val="0"/>
        <w:spacing w:after="0"/>
        <w:ind w:right="101"/>
        <w:jc w:val="both"/>
        <w:rPr>
          <w:rFonts w:cs="Calibri"/>
          <w:b/>
        </w:rPr>
      </w:pPr>
      <w:r w:rsidRPr="00BD32A5">
        <w:rPr>
          <w:rFonts w:cs="Calibri"/>
          <w:b/>
        </w:rPr>
        <w:lastRenderedPageBreak/>
        <w:t xml:space="preserve">TSH Suppression in Thyroid Cancer: </w:t>
      </w:r>
    </w:p>
    <w:p w14:paraId="53E77CCD" w14:textId="77777777" w:rsidR="00840BAA" w:rsidRPr="00BD32A5" w:rsidRDefault="00840BAA" w:rsidP="00840BAA">
      <w:pPr>
        <w:keepNext/>
        <w:keepLines/>
        <w:widowControl w:val="0"/>
        <w:tabs>
          <w:tab w:val="left" w:pos="1020"/>
          <w:tab w:val="left" w:pos="1021"/>
        </w:tabs>
        <w:autoSpaceDE w:val="0"/>
        <w:autoSpaceDN w:val="0"/>
        <w:spacing w:after="0"/>
        <w:ind w:right="101"/>
        <w:jc w:val="both"/>
        <w:rPr>
          <w:rFonts w:cs="Calibri"/>
        </w:rPr>
      </w:pPr>
      <w:r w:rsidRPr="00BD32A5">
        <w:rPr>
          <w:rFonts w:cs="Calibri"/>
        </w:rPr>
        <w:t>The rationale for</w:t>
      </w:r>
      <w:r w:rsidRPr="00BD32A5">
        <w:rPr>
          <w:rFonts w:cs="Calibri"/>
          <w:spacing w:val="1"/>
        </w:rPr>
        <w:t xml:space="preserve"> </w:t>
      </w:r>
      <w:r w:rsidRPr="00BD32A5">
        <w:rPr>
          <w:rFonts w:cs="Calibri"/>
        </w:rPr>
        <w:t>TSH suppression therapy is that a reduction in TSH secretion may decrease the</w:t>
      </w:r>
      <w:r w:rsidRPr="00BD32A5">
        <w:rPr>
          <w:rFonts w:cs="Calibri"/>
          <w:spacing w:val="1"/>
        </w:rPr>
        <w:t xml:space="preserve"> </w:t>
      </w:r>
      <w:r w:rsidRPr="00BD32A5">
        <w:rPr>
          <w:rFonts w:cs="Calibri"/>
        </w:rPr>
        <w:t>growth</w:t>
      </w:r>
      <w:r w:rsidRPr="00BD32A5">
        <w:rPr>
          <w:rFonts w:cs="Calibri"/>
          <w:spacing w:val="-4"/>
        </w:rPr>
        <w:t xml:space="preserve"> </w:t>
      </w:r>
      <w:r w:rsidRPr="00BD32A5">
        <w:rPr>
          <w:rFonts w:cs="Calibri"/>
        </w:rPr>
        <w:t>and</w:t>
      </w:r>
      <w:r w:rsidRPr="00BD32A5">
        <w:rPr>
          <w:rFonts w:cs="Calibri"/>
          <w:spacing w:val="-3"/>
        </w:rPr>
        <w:t xml:space="preserve"> </w:t>
      </w:r>
      <w:r w:rsidRPr="00BD32A5">
        <w:rPr>
          <w:rFonts w:cs="Calibri"/>
        </w:rPr>
        <w:t>function</w:t>
      </w:r>
      <w:r w:rsidRPr="00BD32A5">
        <w:rPr>
          <w:rFonts w:cs="Calibri"/>
          <w:spacing w:val="-3"/>
        </w:rPr>
        <w:t xml:space="preserve"> </w:t>
      </w:r>
      <w:r w:rsidRPr="00BD32A5">
        <w:rPr>
          <w:rFonts w:cs="Calibri"/>
        </w:rPr>
        <w:t>of</w:t>
      </w:r>
      <w:r w:rsidRPr="00BD32A5">
        <w:rPr>
          <w:rFonts w:cs="Calibri"/>
          <w:spacing w:val="-4"/>
        </w:rPr>
        <w:t xml:space="preserve"> </w:t>
      </w:r>
      <w:r w:rsidRPr="00BD32A5">
        <w:rPr>
          <w:rFonts w:cs="Calibri"/>
        </w:rPr>
        <w:t>abnormal</w:t>
      </w:r>
      <w:r w:rsidRPr="00BD32A5">
        <w:rPr>
          <w:rFonts w:cs="Calibri"/>
          <w:spacing w:val="-6"/>
        </w:rPr>
        <w:t xml:space="preserve"> </w:t>
      </w:r>
      <w:r w:rsidRPr="00BD32A5">
        <w:rPr>
          <w:rFonts w:cs="Calibri"/>
        </w:rPr>
        <w:t>thyroid</w:t>
      </w:r>
      <w:r w:rsidRPr="00BD32A5">
        <w:rPr>
          <w:rFonts w:cs="Calibri"/>
          <w:spacing w:val="-3"/>
        </w:rPr>
        <w:t xml:space="preserve"> </w:t>
      </w:r>
      <w:r w:rsidRPr="00BD32A5">
        <w:rPr>
          <w:rFonts w:cs="Calibri"/>
        </w:rPr>
        <w:t>tissue.</w:t>
      </w:r>
      <w:r w:rsidRPr="00BD32A5">
        <w:rPr>
          <w:rFonts w:cs="Calibri"/>
          <w:spacing w:val="-4"/>
        </w:rPr>
        <w:t xml:space="preserve"> </w:t>
      </w:r>
      <w:r w:rsidRPr="00BD32A5">
        <w:rPr>
          <w:rFonts w:cs="Calibri"/>
        </w:rPr>
        <w:t>Exogenous</w:t>
      </w:r>
      <w:r w:rsidRPr="00BD32A5">
        <w:rPr>
          <w:rFonts w:cs="Calibri"/>
          <w:spacing w:val="-5"/>
        </w:rPr>
        <w:t xml:space="preserve"> </w:t>
      </w:r>
      <w:r w:rsidRPr="00BD32A5">
        <w:rPr>
          <w:rFonts w:cs="Calibri"/>
        </w:rPr>
        <w:t>thyroid</w:t>
      </w:r>
      <w:r w:rsidRPr="00BD32A5">
        <w:rPr>
          <w:rFonts w:cs="Calibri"/>
          <w:spacing w:val="-3"/>
        </w:rPr>
        <w:t xml:space="preserve"> </w:t>
      </w:r>
      <w:r w:rsidRPr="00BD32A5">
        <w:rPr>
          <w:rFonts w:cs="Calibri"/>
        </w:rPr>
        <w:t>hormone</w:t>
      </w:r>
      <w:r w:rsidRPr="00BD32A5">
        <w:rPr>
          <w:rFonts w:cs="Calibri"/>
          <w:spacing w:val="-3"/>
        </w:rPr>
        <w:t xml:space="preserve"> </w:t>
      </w:r>
      <w:r w:rsidRPr="00BD32A5">
        <w:rPr>
          <w:rFonts w:cs="Calibri"/>
        </w:rPr>
        <w:t>may inhibit recurrence of tumour growth and may produce regression of metastases</w:t>
      </w:r>
      <w:r w:rsidRPr="00BD32A5">
        <w:rPr>
          <w:rFonts w:cs="Calibri"/>
          <w:spacing w:val="-59"/>
        </w:rPr>
        <w:t xml:space="preserve"> </w:t>
      </w:r>
      <w:r>
        <w:rPr>
          <w:rFonts w:cs="Calibri"/>
        </w:rPr>
        <w:t>from well</w:t>
      </w:r>
      <w:r>
        <w:rPr>
          <w:rFonts w:cs="Calibri"/>
        </w:rPr>
        <w:noBreakHyphen/>
      </w:r>
      <w:r w:rsidRPr="00BD32A5">
        <w:rPr>
          <w:rFonts w:cs="Calibri"/>
        </w:rPr>
        <w:t>differentiated (follicular and papillary) carcinoma of the thyroid. It is</w:t>
      </w:r>
      <w:r w:rsidRPr="00BD32A5">
        <w:rPr>
          <w:rFonts w:cs="Calibri"/>
          <w:spacing w:val="1"/>
        </w:rPr>
        <w:t xml:space="preserve"> </w:t>
      </w:r>
      <w:r w:rsidRPr="00BD32A5">
        <w:rPr>
          <w:rFonts w:cs="Calibri"/>
        </w:rPr>
        <w:t>used as ancillary therapy of these conditions following surgery or radioactive</w:t>
      </w:r>
      <w:r w:rsidRPr="00BD32A5">
        <w:rPr>
          <w:rFonts w:cs="Calibri"/>
          <w:spacing w:val="1"/>
        </w:rPr>
        <w:t xml:space="preserve"> </w:t>
      </w:r>
      <w:r w:rsidRPr="00BD32A5">
        <w:rPr>
          <w:rFonts w:cs="Calibri"/>
        </w:rPr>
        <w:t>iodine therapy. Medullary and anaplastic carcinoma of the thyroid is</w:t>
      </w:r>
      <w:r w:rsidRPr="00BD32A5">
        <w:rPr>
          <w:rFonts w:cs="Calibri"/>
          <w:spacing w:val="1"/>
        </w:rPr>
        <w:t xml:space="preserve"> </w:t>
      </w:r>
      <w:r w:rsidRPr="00BD32A5">
        <w:rPr>
          <w:rFonts w:cs="Calibri"/>
        </w:rPr>
        <w:t xml:space="preserve">unresponsive to TSH suppression therapy. </w:t>
      </w:r>
    </w:p>
    <w:p w14:paraId="72ABB8FC" w14:textId="77777777" w:rsidR="00840BAA" w:rsidRPr="00BD32A5" w:rsidRDefault="00840BAA" w:rsidP="00840BAA">
      <w:pPr>
        <w:pStyle w:val="ListParagraph"/>
        <w:widowControl w:val="0"/>
        <w:tabs>
          <w:tab w:val="left" w:pos="1020"/>
          <w:tab w:val="left" w:pos="1021"/>
        </w:tabs>
        <w:autoSpaceDE w:val="0"/>
        <w:autoSpaceDN w:val="0"/>
        <w:spacing w:before="0" w:after="0"/>
        <w:ind w:left="432" w:right="96" w:hanging="432"/>
        <w:jc w:val="both"/>
        <w:rPr>
          <w:rFonts w:cs="Calibri"/>
          <w:b/>
        </w:rPr>
      </w:pPr>
    </w:p>
    <w:p w14:paraId="40E49DB3" w14:textId="77777777" w:rsidR="00840BAA" w:rsidRPr="00BD32A5" w:rsidRDefault="00840BAA" w:rsidP="00840BAA">
      <w:pPr>
        <w:pStyle w:val="ListParagraph"/>
        <w:widowControl w:val="0"/>
        <w:tabs>
          <w:tab w:val="left" w:pos="1020"/>
          <w:tab w:val="left" w:pos="1021"/>
        </w:tabs>
        <w:autoSpaceDE w:val="0"/>
        <w:autoSpaceDN w:val="0"/>
        <w:spacing w:before="0" w:after="0"/>
        <w:ind w:left="0" w:right="96"/>
        <w:jc w:val="both"/>
        <w:rPr>
          <w:rFonts w:cs="Calibri"/>
        </w:rPr>
      </w:pPr>
      <w:r w:rsidRPr="00BD32A5">
        <w:rPr>
          <w:rFonts w:cs="Calibri"/>
        </w:rPr>
        <w:t>No controlled studies have compared the various degrees of TSH suppression in</w:t>
      </w:r>
      <w:r w:rsidRPr="00BD32A5">
        <w:rPr>
          <w:rFonts w:cs="Calibri"/>
          <w:spacing w:val="-60"/>
        </w:rPr>
        <w:t xml:space="preserve"> </w:t>
      </w:r>
      <w:r w:rsidRPr="00BD32A5">
        <w:rPr>
          <w:rFonts w:cs="Calibri"/>
        </w:rPr>
        <w:t>the treatment of either benign or malignant thyroid nodular disease. Further, the</w:t>
      </w:r>
      <w:r w:rsidRPr="00BD32A5">
        <w:rPr>
          <w:rFonts w:cs="Calibri"/>
          <w:spacing w:val="1"/>
        </w:rPr>
        <w:t xml:space="preserve"> </w:t>
      </w:r>
      <w:r w:rsidRPr="00BD32A5">
        <w:rPr>
          <w:rFonts w:cs="Calibri"/>
        </w:rPr>
        <w:t>effectiveness</w:t>
      </w:r>
      <w:r w:rsidRPr="00BD32A5">
        <w:rPr>
          <w:rFonts w:cs="Calibri"/>
          <w:spacing w:val="-1"/>
        </w:rPr>
        <w:t xml:space="preserve"> </w:t>
      </w:r>
      <w:r w:rsidRPr="00BD32A5">
        <w:rPr>
          <w:rFonts w:cs="Calibri"/>
        </w:rPr>
        <w:t>of</w:t>
      </w:r>
      <w:r w:rsidRPr="00BD32A5">
        <w:rPr>
          <w:rFonts w:cs="Calibri"/>
          <w:spacing w:val="1"/>
        </w:rPr>
        <w:t xml:space="preserve"> </w:t>
      </w:r>
      <w:r w:rsidRPr="00BD32A5">
        <w:rPr>
          <w:rFonts w:cs="Calibri"/>
        </w:rPr>
        <w:t>TSH</w:t>
      </w:r>
      <w:r w:rsidRPr="00BD32A5">
        <w:rPr>
          <w:rFonts w:cs="Calibri"/>
          <w:spacing w:val="-7"/>
        </w:rPr>
        <w:t xml:space="preserve"> </w:t>
      </w:r>
      <w:r w:rsidRPr="00BD32A5">
        <w:rPr>
          <w:rFonts w:cs="Calibri"/>
        </w:rPr>
        <w:t>suppression</w:t>
      </w:r>
      <w:r w:rsidRPr="00BD32A5">
        <w:rPr>
          <w:rFonts w:cs="Calibri"/>
          <w:spacing w:val="-3"/>
        </w:rPr>
        <w:t xml:space="preserve"> </w:t>
      </w:r>
      <w:r w:rsidRPr="00BD32A5">
        <w:rPr>
          <w:rFonts w:cs="Calibri"/>
        </w:rPr>
        <w:t>for</w:t>
      </w:r>
      <w:r w:rsidRPr="00BD32A5">
        <w:rPr>
          <w:rFonts w:cs="Calibri"/>
          <w:spacing w:val="-8"/>
        </w:rPr>
        <w:t xml:space="preserve"> </w:t>
      </w:r>
      <w:r w:rsidRPr="00BD32A5">
        <w:rPr>
          <w:rFonts w:cs="Calibri"/>
        </w:rPr>
        <w:t>benign</w:t>
      </w:r>
      <w:r w:rsidRPr="00BD32A5">
        <w:rPr>
          <w:rFonts w:cs="Calibri"/>
          <w:spacing w:val="-3"/>
        </w:rPr>
        <w:t xml:space="preserve"> </w:t>
      </w:r>
      <w:r w:rsidRPr="00BD32A5">
        <w:rPr>
          <w:rFonts w:cs="Calibri"/>
        </w:rPr>
        <w:t>nodular</w:t>
      </w:r>
      <w:r w:rsidRPr="00BD32A5">
        <w:rPr>
          <w:rFonts w:cs="Calibri"/>
          <w:spacing w:val="-2"/>
        </w:rPr>
        <w:t xml:space="preserve"> </w:t>
      </w:r>
      <w:r w:rsidRPr="00BD32A5">
        <w:rPr>
          <w:rFonts w:cs="Calibri"/>
        </w:rPr>
        <w:t>disease</w:t>
      </w:r>
      <w:r w:rsidRPr="00BD32A5">
        <w:rPr>
          <w:rFonts w:cs="Calibri"/>
          <w:spacing w:val="-4"/>
        </w:rPr>
        <w:t xml:space="preserve"> </w:t>
      </w:r>
      <w:r w:rsidRPr="00BD32A5">
        <w:rPr>
          <w:rFonts w:cs="Calibri"/>
        </w:rPr>
        <w:t>is controversial.</w:t>
      </w:r>
    </w:p>
    <w:p w14:paraId="1D82A323" w14:textId="77777777" w:rsidR="00840BAA" w:rsidRPr="00BD32A5" w:rsidRDefault="00840BAA" w:rsidP="00840BAA">
      <w:pPr>
        <w:pStyle w:val="ListParagraph"/>
        <w:widowControl w:val="0"/>
        <w:tabs>
          <w:tab w:val="left" w:pos="1020"/>
          <w:tab w:val="left" w:pos="1021"/>
        </w:tabs>
        <w:autoSpaceDE w:val="0"/>
        <w:autoSpaceDN w:val="0"/>
        <w:spacing w:before="0" w:after="0"/>
        <w:ind w:left="0" w:right="99"/>
        <w:jc w:val="both"/>
        <w:rPr>
          <w:rFonts w:cs="Calibri"/>
        </w:rPr>
      </w:pPr>
    </w:p>
    <w:p w14:paraId="37B937A7" w14:textId="77777777" w:rsidR="00840BAA" w:rsidRPr="00BD32A5" w:rsidRDefault="00840BAA" w:rsidP="00840BAA">
      <w:pPr>
        <w:pStyle w:val="ListParagraph"/>
        <w:widowControl w:val="0"/>
        <w:tabs>
          <w:tab w:val="left" w:pos="1020"/>
          <w:tab w:val="left" w:pos="1021"/>
        </w:tabs>
        <w:autoSpaceDE w:val="0"/>
        <w:autoSpaceDN w:val="0"/>
        <w:spacing w:before="0" w:after="0"/>
        <w:ind w:left="0" w:right="99"/>
        <w:jc w:val="both"/>
        <w:rPr>
          <w:rFonts w:cs="Calibri"/>
        </w:rPr>
      </w:pPr>
      <w:r w:rsidRPr="00BD32A5">
        <w:rPr>
          <w:rFonts w:cs="Calibri"/>
        </w:rPr>
        <w:t xml:space="preserve">The dose of </w:t>
      </w:r>
      <w:r>
        <w:rPr>
          <w:rFonts w:cs="Calibri"/>
        </w:rPr>
        <w:t>ELTROXIN</w:t>
      </w:r>
      <w:r w:rsidRPr="00BD32A5">
        <w:rPr>
          <w:rFonts w:cs="Calibri"/>
          <w:spacing w:val="-1"/>
          <w:vertAlign w:val="superscript"/>
        </w:rPr>
        <w:t>®</w:t>
      </w:r>
      <w:r>
        <w:rPr>
          <w:rFonts w:cs="Calibri"/>
        </w:rPr>
        <w:t xml:space="preserve"> </w:t>
      </w:r>
      <w:r w:rsidRPr="00BD32A5">
        <w:rPr>
          <w:rFonts w:cs="Calibri"/>
        </w:rPr>
        <w:t>used for TSH suppression should therefore be</w:t>
      </w:r>
      <w:r w:rsidRPr="00FC5751">
        <w:t xml:space="preserve"> </w:t>
      </w:r>
      <w:r w:rsidRPr="00BD32A5">
        <w:rPr>
          <w:rFonts w:cs="Calibri"/>
        </w:rPr>
        <w:t>individualized by the nature of the disease, the patient being treated, and the</w:t>
      </w:r>
      <w:r w:rsidRPr="00BD32A5">
        <w:rPr>
          <w:rFonts w:cs="Calibri"/>
          <w:spacing w:val="1"/>
        </w:rPr>
        <w:t xml:space="preserve"> </w:t>
      </w:r>
      <w:r w:rsidRPr="00BD32A5">
        <w:rPr>
          <w:rFonts w:cs="Calibri"/>
        </w:rPr>
        <w:t>desired clinical response, weighing the potential benefits of therapy against the</w:t>
      </w:r>
      <w:r w:rsidRPr="00BD32A5">
        <w:rPr>
          <w:rFonts w:cs="Calibri"/>
          <w:spacing w:val="1"/>
        </w:rPr>
        <w:t xml:space="preserve"> </w:t>
      </w:r>
      <w:r w:rsidRPr="00BD32A5">
        <w:rPr>
          <w:rFonts w:cs="Calibri"/>
        </w:rPr>
        <w:t xml:space="preserve">risks of iatrogenic thyrotoxicosis. In general, </w:t>
      </w:r>
      <w:r>
        <w:rPr>
          <w:rFonts w:cs="Calibri"/>
        </w:rPr>
        <w:t>ELTROXIN</w:t>
      </w:r>
      <w:r w:rsidRPr="00BD32A5">
        <w:rPr>
          <w:rFonts w:cs="Calibri"/>
          <w:spacing w:val="-1"/>
          <w:vertAlign w:val="superscript"/>
        </w:rPr>
        <w:t>®</w:t>
      </w:r>
      <w:r>
        <w:rPr>
          <w:rFonts w:cs="Calibri"/>
        </w:rPr>
        <w:t xml:space="preserve"> </w:t>
      </w:r>
      <w:r w:rsidRPr="00BD32A5">
        <w:rPr>
          <w:rFonts w:cs="Calibri"/>
        </w:rPr>
        <w:t>should be</w:t>
      </w:r>
      <w:r w:rsidRPr="00BD32A5">
        <w:rPr>
          <w:rFonts w:cs="Calibri"/>
          <w:spacing w:val="1"/>
        </w:rPr>
        <w:t xml:space="preserve"> </w:t>
      </w:r>
      <w:r w:rsidRPr="00BD32A5">
        <w:rPr>
          <w:rFonts w:cs="Calibri"/>
        </w:rPr>
        <w:t>given</w:t>
      </w:r>
      <w:r w:rsidRPr="00BD32A5">
        <w:rPr>
          <w:rFonts w:cs="Calibri"/>
          <w:spacing w:val="-4"/>
        </w:rPr>
        <w:t xml:space="preserve"> </w:t>
      </w:r>
      <w:r w:rsidRPr="00BD32A5">
        <w:rPr>
          <w:rFonts w:cs="Calibri"/>
        </w:rPr>
        <w:t>in</w:t>
      </w:r>
      <w:r w:rsidRPr="00BD32A5">
        <w:rPr>
          <w:rFonts w:cs="Calibri"/>
          <w:spacing w:val="-3"/>
        </w:rPr>
        <w:t xml:space="preserve"> </w:t>
      </w:r>
      <w:r w:rsidRPr="00BD32A5">
        <w:rPr>
          <w:rFonts w:cs="Calibri"/>
        </w:rPr>
        <w:t>the</w:t>
      </w:r>
      <w:r w:rsidRPr="00BD32A5">
        <w:rPr>
          <w:rFonts w:cs="Calibri"/>
          <w:spacing w:val="2"/>
        </w:rPr>
        <w:t xml:space="preserve"> </w:t>
      </w:r>
      <w:r w:rsidRPr="00BD32A5">
        <w:rPr>
          <w:rFonts w:cs="Calibri"/>
        </w:rPr>
        <w:t>smallest</w:t>
      </w:r>
      <w:r w:rsidRPr="00BD32A5">
        <w:rPr>
          <w:rFonts w:cs="Calibri"/>
          <w:spacing w:val="-4"/>
        </w:rPr>
        <w:t xml:space="preserve"> </w:t>
      </w:r>
      <w:r w:rsidRPr="00BD32A5">
        <w:rPr>
          <w:rFonts w:cs="Calibri"/>
        </w:rPr>
        <w:t>dose</w:t>
      </w:r>
      <w:r w:rsidRPr="00BD32A5">
        <w:rPr>
          <w:rFonts w:cs="Calibri"/>
          <w:spacing w:val="1"/>
        </w:rPr>
        <w:t xml:space="preserve"> </w:t>
      </w:r>
      <w:r w:rsidRPr="00BD32A5">
        <w:rPr>
          <w:rFonts w:cs="Calibri"/>
        </w:rPr>
        <w:t>that</w:t>
      </w:r>
      <w:r w:rsidRPr="00BD32A5">
        <w:rPr>
          <w:rFonts w:cs="Calibri"/>
          <w:spacing w:val="1"/>
        </w:rPr>
        <w:t xml:space="preserve"> </w:t>
      </w:r>
      <w:r w:rsidRPr="00BD32A5">
        <w:rPr>
          <w:rFonts w:cs="Calibri"/>
        </w:rPr>
        <w:t>will</w:t>
      </w:r>
      <w:r w:rsidRPr="00BD32A5">
        <w:rPr>
          <w:rFonts w:cs="Calibri"/>
          <w:spacing w:val="-1"/>
        </w:rPr>
        <w:t xml:space="preserve"> </w:t>
      </w:r>
      <w:r w:rsidRPr="00BD32A5">
        <w:rPr>
          <w:rFonts w:cs="Calibri"/>
        </w:rPr>
        <w:t>achieve</w:t>
      </w:r>
      <w:r w:rsidRPr="00BD32A5">
        <w:rPr>
          <w:rFonts w:cs="Calibri"/>
          <w:spacing w:val="-3"/>
        </w:rPr>
        <w:t xml:space="preserve"> </w:t>
      </w:r>
      <w:r w:rsidRPr="00BD32A5">
        <w:rPr>
          <w:rFonts w:cs="Calibri"/>
        </w:rPr>
        <w:t>the</w:t>
      </w:r>
      <w:r w:rsidRPr="00BD32A5">
        <w:rPr>
          <w:rFonts w:cs="Calibri"/>
          <w:spacing w:val="-4"/>
        </w:rPr>
        <w:t xml:space="preserve"> </w:t>
      </w:r>
      <w:r w:rsidRPr="00BD32A5">
        <w:rPr>
          <w:rFonts w:cs="Calibri"/>
        </w:rPr>
        <w:t>desired</w:t>
      </w:r>
      <w:r w:rsidRPr="00BD32A5">
        <w:rPr>
          <w:rFonts w:cs="Calibri"/>
          <w:spacing w:val="2"/>
        </w:rPr>
        <w:t xml:space="preserve"> </w:t>
      </w:r>
      <w:r w:rsidRPr="00BD32A5">
        <w:rPr>
          <w:rFonts w:cs="Calibri"/>
        </w:rPr>
        <w:t>clinical</w:t>
      </w:r>
      <w:r w:rsidRPr="00BD32A5">
        <w:rPr>
          <w:rFonts w:cs="Calibri"/>
          <w:spacing w:val="-1"/>
        </w:rPr>
        <w:t xml:space="preserve"> </w:t>
      </w:r>
      <w:r w:rsidRPr="00BD32A5">
        <w:rPr>
          <w:rFonts w:cs="Calibri"/>
        </w:rPr>
        <w:t>response.</w:t>
      </w:r>
    </w:p>
    <w:p w14:paraId="5798D583" w14:textId="77777777" w:rsidR="00840BAA" w:rsidRPr="00BD32A5" w:rsidRDefault="00840BAA" w:rsidP="00840BAA">
      <w:pPr>
        <w:pStyle w:val="ListParagraph"/>
        <w:widowControl w:val="0"/>
        <w:tabs>
          <w:tab w:val="left" w:pos="1020"/>
          <w:tab w:val="left" w:pos="1021"/>
        </w:tabs>
        <w:autoSpaceDE w:val="0"/>
        <w:autoSpaceDN w:val="0"/>
        <w:spacing w:before="0" w:after="0"/>
        <w:ind w:left="432" w:right="99" w:hanging="432"/>
        <w:jc w:val="both"/>
        <w:rPr>
          <w:rFonts w:cs="Calibri"/>
        </w:rPr>
      </w:pPr>
    </w:p>
    <w:p w14:paraId="1D43E63F" w14:textId="77777777" w:rsidR="00840BAA" w:rsidRPr="00BD32A5" w:rsidRDefault="00840BAA" w:rsidP="00840BAA">
      <w:pPr>
        <w:widowControl w:val="0"/>
        <w:tabs>
          <w:tab w:val="left" w:pos="1020"/>
          <w:tab w:val="left" w:pos="1021"/>
        </w:tabs>
        <w:autoSpaceDE w:val="0"/>
        <w:autoSpaceDN w:val="0"/>
        <w:spacing w:after="0"/>
        <w:ind w:right="99"/>
        <w:jc w:val="both"/>
        <w:rPr>
          <w:rFonts w:cs="Calibri"/>
        </w:rPr>
      </w:pPr>
      <w:r w:rsidRPr="00BD32A5">
        <w:rPr>
          <w:rFonts w:cs="Calibri"/>
          <w:b/>
        </w:rPr>
        <w:t xml:space="preserve">Myxedema Coma: </w:t>
      </w:r>
      <w:r w:rsidRPr="00BD32A5">
        <w:rPr>
          <w:rFonts w:cs="Calibri"/>
        </w:rPr>
        <w:t>Myxedema coma is a life-threatening emergency</w:t>
      </w:r>
      <w:r w:rsidRPr="00BD32A5">
        <w:rPr>
          <w:rFonts w:cs="Calibri"/>
          <w:spacing w:val="1"/>
        </w:rPr>
        <w:t xml:space="preserve"> </w:t>
      </w:r>
      <w:r w:rsidRPr="00BD32A5">
        <w:rPr>
          <w:rFonts w:cs="Calibri"/>
        </w:rPr>
        <w:t>characterized by poor circulation and hypometabolism and may result in</w:t>
      </w:r>
      <w:r w:rsidRPr="00BD32A5">
        <w:rPr>
          <w:rFonts w:cs="Calibri"/>
          <w:spacing w:val="1"/>
        </w:rPr>
        <w:t xml:space="preserve"> </w:t>
      </w:r>
      <w:r w:rsidRPr="00BD32A5">
        <w:rPr>
          <w:rFonts w:cs="Calibri"/>
        </w:rPr>
        <w:t>unpredictable absorption of levothyroxine sodium from the gastrointestinal tract.</w:t>
      </w:r>
      <w:r w:rsidRPr="00BD32A5">
        <w:rPr>
          <w:rFonts w:cs="Calibri"/>
          <w:spacing w:val="-59"/>
        </w:rPr>
        <w:t xml:space="preserve"> </w:t>
      </w:r>
      <w:r w:rsidRPr="00BD32A5">
        <w:rPr>
          <w:rFonts w:cs="Calibri"/>
        </w:rPr>
        <w:t>Therefore, oral thyroid hormone drug products, such as ELTROXIN</w:t>
      </w:r>
      <w:r w:rsidRPr="00BD32A5">
        <w:rPr>
          <w:rFonts w:cs="Calibri"/>
          <w:vertAlign w:val="superscript"/>
        </w:rPr>
        <w:t>®</w:t>
      </w:r>
      <w:r w:rsidRPr="00BD32A5">
        <w:rPr>
          <w:rFonts w:cs="Calibri"/>
        </w:rPr>
        <w:t>, are not</w:t>
      </w:r>
      <w:r w:rsidRPr="00BD32A5">
        <w:rPr>
          <w:rFonts w:cs="Calibri"/>
          <w:spacing w:val="1"/>
        </w:rPr>
        <w:t xml:space="preserve"> </w:t>
      </w:r>
      <w:r w:rsidRPr="00BD32A5">
        <w:rPr>
          <w:rFonts w:cs="Calibri"/>
        </w:rPr>
        <w:t>recommended to treat this condition. Thyroid hormone products formulated for</w:t>
      </w:r>
      <w:r w:rsidRPr="00BD32A5">
        <w:rPr>
          <w:rFonts w:cs="Calibri"/>
          <w:spacing w:val="1"/>
        </w:rPr>
        <w:t xml:space="preserve"> </w:t>
      </w:r>
      <w:r w:rsidRPr="00BD32A5">
        <w:rPr>
          <w:rFonts w:cs="Calibri"/>
        </w:rPr>
        <w:t>intravenous</w:t>
      </w:r>
      <w:r w:rsidRPr="00BD32A5">
        <w:rPr>
          <w:rFonts w:cs="Calibri"/>
          <w:spacing w:val="-5"/>
        </w:rPr>
        <w:t xml:space="preserve"> </w:t>
      </w:r>
      <w:r w:rsidRPr="00BD32A5">
        <w:rPr>
          <w:rFonts w:cs="Calibri"/>
        </w:rPr>
        <w:t>administration</w:t>
      </w:r>
      <w:r w:rsidRPr="00BD32A5">
        <w:rPr>
          <w:rFonts w:cs="Calibri"/>
          <w:spacing w:val="2"/>
        </w:rPr>
        <w:t xml:space="preserve"> </w:t>
      </w:r>
      <w:r w:rsidRPr="00BD32A5">
        <w:rPr>
          <w:rFonts w:cs="Calibri"/>
        </w:rPr>
        <w:t>should</w:t>
      </w:r>
      <w:r w:rsidRPr="00BD32A5">
        <w:rPr>
          <w:rFonts w:cs="Calibri"/>
          <w:spacing w:val="-2"/>
        </w:rPr>
        <w:t xml:space="preserve"> </w:t>
      </w:r>
      <w:r w:rsidRPr="00BD32A5">
        <w:rPr>
          <w:rFonts w:cs="Calibri"/>
        </w:rPr>
        <w:t>be</w:t>
      </w:r>
      <w:r w:rsidRPr="00BD32A5">
        <w:rPr>
          <w:rFonts w:cs="Calibri"/>
          <w:spacing w:val="2"/>
        </w:rPr>
        <w:t xml:space="preserve"> </w:t>
      </w:r>
      <w:r w:rsidRPr="00BD32A5">
        <w:rPr>
          <w:rFonts w:cs="Calibri"/>
        </w:rPr>
        <w:t>administered.</w:t>
      </w:r>
    </w:p>
    <w:p w14:paraId="50E4C8B1" w14:textId="77777777" w:rsidR="00840BAA" w:rsidRPr="00BD32A5" w:rsidRDefault="00840BAA" w:rsidP="00840BAA">
      <w:pPr>
        <w:pStyle w:val="ListParagraph"/>
        <w:widowControl w:val="0"/>
        <w:tabs>
          <w:tab w:val="left" w:pos="1020"/>
          <w:tab w:val="left" w:pos="1021"/>
        </w:tabs>
        <w:autoSpaceDE w:val="0"/>
        <w:autoSpaceDN w:val="0"/>
        <w:spacing w:before="0" w:after="0"/>
        <w:ind w:left="432" w:right="99" w:hanging="432"/>
        <w:jc w:val="both"/>
        <w:rPr>
          <w:rFonts w:cs="Calibri"/>
        </w:rPr>
      </w:pPr>
    </w:p>
    <w:p w14:paraId="73F404EA" w14:textId="77777777" w:rsidR="00840BAA" w:rsidRDefault="00840BAA" w:rsidP="00840BAA">
      <w:pPr>
        <w:widowControl w:val="0"/>
        <w:tabs>
          <w:tab w:val="left" w:pos="1020"/>
          <w:tab w:val="left" w:pos="1021"/>
        </w:tabs>
        <w:autoSpaceDE w:val="0"/>
        <w:autoSpaceDN w:val="0"/>
        <w:spacing w:after="0"/>
        <w:ind w:right="99"/>
        <w:jc w:val="both"/>
        <w:rPr>
          <w:rFonts w:cs="Calibri"/>
          <w:b/>
        </w:rPr>
      </w:pPr>
      <w:r w:rsidRPr="00BD32A5">
        <w:rPr>
          <w:rFonts w:cs="Calibri"/>
          <w:b/>
        </w:rPr>
        <w:t xml:space="preserve">Pediatrics </w:t>
      </w:r>
      <w:r w:rsidRPr="00BD32A5">
        <w:rPr>
          <w:rFonts w:cs="Calibri"/>
        </w:rPr>
        <w:t xml:space="preserve">– </w:t>
      </w:r>
      <w:r w:rsidRPr="00BD32A5">
        <w:rPr>
          <w:rFonts w:cs="Calibri"/>
          <w:b/>
        </w:rPr>
        <w:t xml:space="preserve">Congenital or acquired hypothyroidism: </w:t>
      </w:r>
    </w:p>
    <w:p w14:paraId="736D844F" w14:textId="77777777" w:rsidR="00840BAA" w:rsidRDefault="00840BAA" w:rsidP="00840BAA">
      <w:pPr>
        <w:widowControl w:val="0"/>
        <w:tabs>
          <w:tab w:val="left" w:pos="1020"/>
          <w:tab w:val="left" w:pos="1021"/>
        </w:tabs>
        <w:autoSpaceDE w:val="0"/>
        <w:autoSpaceDN w:val="0"/>
        <w:spacing w:after="0"/>
        <w:ind w:right="99"/>
        <w:jc w:val="both"/>
        <w:rPr>
          <w:rFonts w:cs="Calibri"/>
        </w:rPr>
      </w:pPr>
      <w:r w:rsidRPr="00BD32A5">
        <w:rPr>
          <w:rFonts w:cs="Calibri"/>
        </w:rPr>
        <w:t>The levothyroxine</w:t>
      </w:r>
      <w:r w:rsidRPr="00BD32A5">
        <w:rPr>
          <w:rFonts w:cs="Calibri"/>
          <w:spacing w:val="1"/>
        </w:rPr>
        <w:t xml:space="preserve"> </w:t>
      </w:r>
      <w:r w:rsidRPr="00BD32A5">
        <w:rPr>
          <w:rFonts w:cs="Calibri"/>
        </w:rPr>
        <w:t>sodium pediatric dosage varies with age and body weight. Levothyroxine sodium</w:t>
      </w:r>
      <w:r w:rsidRPr="00BD32A5">
        <w:rPr>
          <w:rFonts w:cs="Calibri"/>
          <w:spacing w:val="-59"/>
        </w:rPr>
        <w:t xml:space="preserve"> </w:t>
      </w:r>
      <w:r w:rsidRPr="00BD32A5">
        <w:rPr>
          <w:rFonts w:cs="Calibri"/>
          <w:position w:val="2"/>
        </w:rPr>
        <w:t>should be given at a dose that maintains T</w:t>
      </w:r>
      <w:r w:rsidRPr="00297AB6">
        <w:rPr>
          <w:rFonts w:cs="Calibri"/>
          <w:vertAlign w:val="subscript"/>
        </w:rPr>
        <w:t>4</w:t>
      </w:r>
      <w:r w:rsidRPr="00BD32A5">
        <w:rPr>
          <w:rFonts w:cs="Calibri"/>
        </w:rPr>
        <w:t xml:space="preserve"> </w:t>
      </w:r>
      <w:r w:rsidRPr="00BD32A5">
        <w:rPr>
          <w:rFonts w:cs="Calibri"/>
          <w:position w:val="2"/>
        </w:rPr>
        <w:t>or FT</w:t>
      </w:r>
      <w:r w:rsidRPr="00297AB6">
        <w:rPr>
          <w:rFonts w:cs="Calibri"/>
          <w:vertAlign w:val="subscript"/>
        </w:rPr>
        <w:t>4</w:t>
      </w:r>
      <w:r w:rsidRPr="00BD32A5">
        <w:rPr>
          <w:rFonts w:cs="Calibri"/>
          <w:spacing w:val="1"/>
        </w:rPr>
        <w:t xml:space="preserve"> </w:t>
      </w:r>
      <w:r w:rsidRPr="00BD32A5">
        <w:rPr>
          <w:rFonts w:cs="Calibri"/>
          <w:position w:val="2"/>
        </w:rPr>
        <w:t>in the upper half of the normal</w:t>
      </w:r>
      <w:r w:rsidRPr="00FC5751">
        <w:rPr>
          <w:position w:val="2"/>
        </w:rPr>
        <w:t xml:space="preserve"> </w:t>
      </w:r>
      <w:r w:rsidRPr="00BD32A5">
        <w:rPr>
          <w:rFonts w:cs="Calibri"/>
        </w:rPr>
        <w:t>range</w:t>
      </w:r>
      <w:r w:rsidRPr="00BD32A5">
        <w:rPr>
          <w:rFonts w:cs="Calibri"/>
          <w:spacing w:val="-3"/>
        </w:rPr>
        <w:t xml:space="preserve"> </w:t>
      </w:r>
      <w:r w:rsidRPr="00BD32A5">
        <w:rPr>
          <w:rFonts w:cs="Calibri"/>
        </w:rPr>
        <w:t>and</w:t>
      </w:r>
      <w:r w:rsidRPr="00BD32A5">
        <w:rPr>
          <w:rFonts w:cs="Calibri"/>
          <w:spacing w:val="2"/>
        </w:rPr>
        <w:t xml:space="preserve"> </w:t>
      </w:r>
      <w:r w:rsidRPr="00BD32A5">
        <w:rPr>
          <w:rFonts w:cs="Calibri"/>
        </w:rPr>
        <w:t>serum</w:t>
      </w:r>
      <w:r w:rsidRPr="00BD32A5">
        <w:rPr>
          <w:rFonts w:cs="Calibri"/>
          <w:spacing w:val="3"/>
        </w:rPr>
        <w:t xml:space="preserve"> </w:t>
      </w:r>
      <w:r w:rsidRPr="00BD32A5">
        <w:rPr>
          <w:rFonts w:cs="Calibri"/>
        </w:rPr>
        <w:t>TSH</w:t>
      </w:r>
      <w:r w:rsidRPr="00BD32A5">
        <w:rPr>
          <w:rFonts w:cs="Calibri"/>
          <w:spacing w:val="-1"/>
        </w:rPr>
        <w:t xml:space="preserve"> </w:t>
      </w:r>
      <w:r w:rsidRPr="00BD32A5">
        <w:rPr>
          <w:rFonts w:cs="Calibri"/>
        </w:rPr>
        <w:t>in</w:t>
      </w:r>
      <w:r w:rsidRPr="00BD32A5">
        <w:rPr>
          <w:rFonts w:cs="Calibri"/>
          <w:spacing w:val="2"/>
        </w:rPr>
        <w:t xml:space="preserve"> </w:t>
      </w:r>
      <w:r w:rsidRPr="00BD32A5">
        <w:rPr>
          <w:rFonts w:cs="Calibri"/>
        </w:rPr>
        <w:t>the</w:t>
      </w:r>
      <w:r w:rsidRPr="00BD32A5">
        <w:rPr>
          <w:rFonts w:cs="Calibri"/>
          <w:spacing w:val="-3"/>
        </w:rPr>
        <w:t xml:space="preserve"> </w:t>
      </w:r>
      <w:r w:rsidRPr="00BD32A5">
        <w:rPr>
          <w:rFonts w:cs="Calibri"/>
        </w:rPr>
        <w:t>normal</w:t>
      </w:r>
      <w:r w:rsidRPr="00BD32A5">
        <w:rPr>
          <w:rFonts w:cs="Calibri"/>
          <w:spacing w:val="-1"/>
        </w:rPr>
        <w:t xml:space="preserve"> </w:t>
      </w:r>
      <w:r w:rsidRPr="00BD32A5">
        <w:rPr>
          <w:rFonts w:cs="Calibri"/>
        </w:rPr>
        <w:t>range</w:t>
      </w:r>
      <w:r w:rsidRPr="00BD32A5">
        <w:rPr>
          <w:rFonts w:cs="Calibri"/>
          <w:spacing w:val="2"/>
        </w:rPr>
        <w:t xml:space="preserve"> </w:t>
      </w:r>
      <w:r w:rsidRPr="00BD32A5">
        <w:rPr>
          <w:rFonts w:cs="Calibri"/>
        </w:rPr>
        <w:t>(see</w:t>
      </w:r>
      <w:r w:rsidRPr="00BD32A5">
        <w:rPr>
          <w:rFonts w:cs="Calibri"/>
          <w:spacing w:val="2"/>
        </w:rPr>
        <w:t xml:space="preserve"> </w:t>
      </w:r>
      <w:r w:rsidRPr="00BD32A5">
        <w:rPr>
          <w:rFonts w:cs="Calibri"/>
        </w:rPr>
        <w:t>WARNINGS</w:t>
      </w:r>
      <w:r w:rsidRPr="00BD32A5">
        <w:rPr>
          <w:rFonts w:cs="Calibri"/>
          <w:spacing w:val="-3"/>
        </w:rPr>
        <w:t xml:space="preserve"> </w:t>
      </w:r>
      <w:r w:rsidRPr="00BD32A5">
        <w:rPr>
          <w:rFonts w:cs="Calibri"/>
        </w:rPr>
        <w:t>AND</w:t>
      </w:r>
      <w:r w:rsidRPr="00BD32A5">
        <w:rPr>
          <w:rFonts w:cs="Calibri"/>
          <w:spacing w:val="1"/>
        </w:rPr>
        <w:t xml:space="preserve"> </w:t>
      </w:r>
      <w:r w:rsidRPr="00BD32A5">
        <w:rPr>
          <w:rFonts w:cs="Calibri"/>
        </w:rPr>
        <w:t>PRECAUTIONS, Special Populations – Pediatrics). Normalization of TSH may</w:t>
      </w:r>
      <w:r w:rsidRPr="00BD32A5">
        <w:rPr>
          <w:rFonts w:cs="Calibri"/>
          <w:spacing w:val="1"/>
        </w:rPr>
        <w:t xml:space="preserve"> </w:t>
      </w:r>
      <w:r w:rsidRPr="00BD32A5">
        <w:rPr>
          <w:rFonts w:cs="Calibri"/>
          <w:position w:val="2"/>
        </w:rPr>
        <w:t>lag significantly behind T</w:t>
      </w:r>
      <w:r w:rsidRPr="00297AB6">
        <w:rPr>
          <w:rFonts w:cs="Calibri"/>
          <w:vertAlign w:val="subscript"/>
        </w:rPr>
        <w:t>4</w:t>
      </w:r>
      <w:r w:rsidRPr="00BD32A5">
        <w:rPr>
          <w:rFonts w:cs="Calibri"/>
        </w:rPr>
        <w:t xml:space="preserve"> </w:t>
      </w:r>
      <w:r w:rsidRPr="00BD32A5">
        <w:rPr>
          <w:rFonts w:cs="Calibri"/>
          <w:position w:val="2"/>
        </w:rPr>
        <w:t>in some infants. In general, despite the smaller body</w:t>
      </w:r>
      <w:r w:rsidRPr="00BD32A5">
        <w:rPr>
          <w:rFonts w:cs="Calibri"/>
          <w:spacing w:val="1"/>
          <w:position w:val="2"/>
        </w:rPr>
        <w:t xml:space="preserve"> </w:t>
      </w:r>
      <w:r w:rsidRPr="00BD32A5">
        <w:rPr>
          <w:rFonts w:cs="Calibri"/>
        </w:rPr>
        <w:t>size of children, the dosage (on a weight basis) required to sustain full</w:t>
      </w:r>
      <w:r w:rsidRPr="00BD32A5">
        <w:rPr>
          <w:rFonts w:cs="Calibri"/>
          <w:spacing w:val="1"/>
        </w:rPr>
        <w:t xml:space="preserve"> </w:t>
      </w:r>
      <w:r w:rsidRPr="00BD32A5">
        <w:rPr>
          <w:rFonts w:cs="Calibri"/>
        </w:rPr>
        <w:t>development and</w:t>
      </w:r>
      <w:r w:rsidRPr="00BD32A5">
        <w:rPr>
          <w:rFonts w:cs="Calibri"/>
          <w:spacing w:val="-3"/>
        </w:rPr>
        <w:t xml:space="preserve"> </w:t>
      </w:r>
      <w:r w:rsidRPr="00BD32A5">
        <w:rPr>
          <w:rFonts w:cs="Calibri"/>
        </w:rPr>
        <w:t>general</w:t>
      </w:r>
      <w:r w:rsidRPr="00BD32A5">
        <w:rPr>
          <w:rFonts w:cs="Calibri"/>
          <w:spacing w:val="-1"/>
        </w:rPr>
        <w:t xml:space="preserve"> </w:t>
      </w:r>
      <w:r w:rsidRPr="00BD32A5">
        <w:rPr>
          <w:rFonts w:cs="Calibri"/>
        </w:rPr>
        <w:t>thriving</w:t>
      </w:r>
      <w:r w:rsidRPr="00BD32A5">
        <w:rPr>
          <w:rFonts w:cs="Calibri"/>
          <w:spacing w:val="-4"/>
        </w:rPr>
        <w:t xml:space="preserve"> </w:t>
      </w:r>
      <w:r w:rsidRPr="00BD32A5">
        <w:rPr>
          <w:rFonts w:cs="Calibri"/>
        </w:rPr>
        <w:t>is higher</w:t>
      </w:r>
      <w:r w:rsidRPr="00BD32A5">
        <w:rPr>
          <w:rFonts w:cs="Calibri"/>
          <w:spacing w:val="-2"/>
        </w:rPr>
        <w:t xml:space="preserve"> </w:t>
      </w:r>
      <w:r w:rsidRPr="00BD32A5">
        <w:rPr>
          <w:rFonts w:cs="Calibri"/>
        </w:rPr>
        <w:t>than</w:t>
      </w:r>
      <w:r w:rsidRPr="00BD32A5">
        <w:rPr>
          <w:rFonts w:cs="Calibri"/>
          <w:spacing w:val="-3"/>
        </w:rPr>
        <w:t xml:space="preserve"> </w:t>
      </w:r>
      <w:r w:rsidRPr="00BD32A5">
        <w:rPr>
          <w:rFonts w:cs="Calibri"/>
        </w:rPr>
        <w:t>in</w:t>
      </w:r>
      <w:r w:rsidRPr="00BD32A5">
        <w:rPr>
          <w:rFonts w:cs="Calibri"/>
          <w:spacing w:val="-4"/>
        </w:rPr>
        <w:t xml:space="preserve"> </w:t>
      </w:r>
      <w:r w:rsidRPr="00BD32A5">
        <w:rPr>
          <w:rFonts w:cs="Calibri"/>
        </w:rPr>
        <w:t>adults (see</w:t>
      </w:r>
      <w:r w:rsidRPr="00BD32A5">
        <w:rPr>
          <w:rFonts w:cs="Calibri"/>
          <w:spacing w:val="2"/>
        </w:rPr>
        <w:t xml:space="preserve"> </w:t>
      </w:r>
      <w:hyperlink w:anchor="_bookmark11" w:history="1">
        <w:r w:rsidRPr="00BD32A5">
          <w:rPr>
            <w:rFonts w:cs="Calibri"/>
          </w:rPr>
          <w:t>Table</w:t>
        </w:r>
        <w:r w:rsidRPr="00BD32A5">
          <w:rPr>
            <w:rFonts w:cs="Calibri"/>
            <w:spacing w:val="-3"/>
          </w:rPr>
          <w:t xml:space="preserve"> </w:t>
        </w:r>
        <w:r w:rsidRPr="00BD32A5">
          <w:rPr>
            <w:rFonts w:cs="Calibri"/>
          </w:rPr>
          <w:t>1</w:t>
        </w:r>
      </w:hyperlink>
      <w:r w:rsidRPr="00BD32A5">
        <w:rPr>
          <w:rFonts w:cs="Calibri"/>
        </w:rPr>
        <w:t>).</w:t>
      </w:r>
    </w:p>
    <w:p w14:paraId="4B79BBEA" w14:textId="77777777" w:rsidR="00840BAA" w:rsidRDefault="00840BAA" w:rsidP="00840BAA">
      <w:pPr>
        <w:widowControl w:val="0"/>
        <w:tabs>
          <w:tab w:val="left" w:pos="1020"/>
          <w:tab w:val="left" w:pos="1021"/>
        </w:tabs>
        <w:autoSpaceDE w:val="0"/>
        <w:autoSpaceDN w:val="0"/>
        <w:spacing w:after="0"/>
        <w:ind w:right="99"/>
        <w:jc w:val="both"/>
        <w:rPr>
          <w:rFonts w:cs="Calibri"/>
        </w:rPr>
      </w:pPr>
    </w:p>
    <w:p w14:paraId="182AEB88" w14:textId="77777777" w:rsidR="00840BAA" w:rsidRPr="00D05638" w:rsidRDefault="00840BAA" w:rsidP="00840BAA">
      <w:pPr>
        <w:pStyle w:val="Heading2"/>
      </w:pPr>
      <w:bookmarkStart w:id="56" w:name="_Toc441755187"/>
      <w:bookmarkStart w:id="57" w:name="_Toc78375892"/>
      <w:bookmarkStart w:id="58" w:name="_Toc129264140"/>
      <w:r>
        <w:t xml:space="preserve">4.2 </w:t>
      </w:r>
      <w:r w:rsidRPr="00BD32A5">
        <w:t>Recommended Dose and Dosage Adjustment</w:t>
      </w:r>
      <w:bookmarkStart w:id="59" w:name="_Toc78211836"/>
      <w:bookmarkEnd w:id="56"/>
      <w:r>
        <w:t xml:space="preserve"> Adult Dosage</w:t>
      </w:r>
      <w:bookmarkEnd w:id="57"/>
      <w:bookmarkEnd w:id="58"/>
      <w:bookmarkEnd w:id="59"/>
      <w:r>
        <w:t xml:space="preserve"> </w:t>
      </w:r>
    </w:p>
    <w:p w14:paraId="419A8CFC" w14:textId="77777777" w:rsidR="00840BAA" w:rsidRDefault="00840BAA" w:rsidP="00840BAA">
      <w:pPr>
        <w:spacing w:after="0"/>
        <w:jc w:val="both"/>
        <w:rPr>
          <w:rFonts w:cs="Calibri"/>
          <w:b/>
          <w:szCs w:val="24"/>
        </w:rPr>
      </w:pPr>
    </w:p>
    <w:p w14:paraId="611F6B73" w14:textId="77777777" w:rsidR="00840BAA" w:rsidRPr="00CD563C" w:rsidRDefault="00840BAA" w:rsidP="00840BAA">
      <w:pPr>
        <w:spacing w:after="0"/>
        <w:jc w:val="both"/>
        <w:rPr>
          <w:rFonts w:cs="Calibri"/>
          <w:b/>
          <w:szCs w:val="24"/>
          <w:u w:val="single"/>
        </w:rPr>
      </w:pPr>
      <w:r w:rsidRPr="00CD563C">
        <w:rPr>
          <w:rFonts w:cs="Calibri"/>
          <w:b/>
          <w:szCs w:val="24"/>
          <w:u w:val="single"/>
        </w:rPr>
        <w:t>Adult Dosage</w:t>
      </w:r>
    </w:p>
    <w:p w14:paraId="0D69F4B2" w14:textId="77777777" w:rsidR="00840BAA" w:rsidRPr="00BD32A5" w:rsidRDefault="00840BAA" w:rsidP="00840BAA">
      <w:pPr>
        <w:spacing w:after="0"/>
        <w:jc w:val="both"/>
        <w:rPr>
          <w:rFonts w:cs="Calibri"/>
          <w:b/>
          <w:szCs w:val="24"/>
        </w:rPr>
      </w:pPr>
      <w:r w:rsidRPr="00BD32A5">
        <w:rPr>
          <w:rFonts w:cs="Calibri"/>
          <w:b/>
          <w:szCs w:val="24"/>
        </w:rPr>
        <w:t>Hypothyroidism</w:t>
      </w:r>
    </w:p>
    <w:p w14:paraId="34DD02F1" w14:textId="77777777" w:rsidR="00840BAA" w:rsidRPr="00BD32A5" w:rsidRDefault="00840BAA" w:rsidP="00840BAA">
      <w:pPr>
        <w:pStyle w:val="BodyText"/>
        <w:spacing w:after="0"/>
        <w:jc w:val="both"/>
        <w:rPr>
          <w:rFonts w:cs="Calibri"/>
          <w:szCs w:val="24"/>
        </w:rPr>
      </w:pPr>
      <w:r w:rsidRPr="00BD32A5">
        <w:rPr>
          <w:rFonts w:cs="Calibri"/>
          <w:szCs w:val="24"/>
        </w:rPr>
        <w:t>The</w:t>
      </w:r>
      <w:r w:rsidRPr="00BD32A5">
        <w:rPr>
          <w:rFonts w:cs="Calibri"/>
          <w:spacing w:val="-4"/>
          <w:szCs w:val="24"/>
        </w:rPr>
        <w:t xml:space="preserve"> </w:t>
      </w:r>
      <w:r w:rsidRPr="00BD32A5">
        <w:rPr>
          <w:rFonts w:cs="Calibri"/>
          <w:szCs w:val="24"/>
        </w:rPr>
        <w:t>usual</w:t>
      </w:r>
      <w:r w:rsidRPr="00BD32A5">
        <w:rPr>
          <w:rFonts w:cs="Calibri"/>
          <w:spacing w:val="-2"/>
          <w:szCs w:val="24"/>
        </w:rPr>
        <w:t xml:space="preserve"> </w:t>
      </w:r>
      <w:r w:rsidRPr="00BD32A5">
        <w:rPr>
          <w:rFonts w:cs="Calibri"/>
          <w:szCs w:val="24"/>
        </w:rPr>
        <w:t>full</w:t>
      </w:r>
      <w:r w:rsidRPr="00BD32A5">
        <w:rPr>
          <w:rFonts w:cs="Calibri"/>
          <w:spacing w:val="-2"/>
          <w:szCs w:val="24"/>
        </w:rPr>
        <w:t xml:space="preserve"> </w:t>
      </w:r>
      <w:r w:rsidRPr="00BD32A5">
        <w:rPr>
          <w:rFonts w:cs="Calibri"/>
          <w:szCs w:val="24"/>
        </w:rPr>
        <w:t>replacement</w:t>
      </w:r>
      <w:r w:rsidRPr="00BD32A5">
        <w:rPr>
          <w:rFonts w:cs="Calibri"/>
          <w:spacing w:val="1"/>
          <w:szCs w:val="24"/>
        </w:rPr>
        <w:t xml:space="preserve"> </w:t>
      </w:r>
      <w:r w:rsidRPr="00BD32A5">
        <w:rPr>
          <w:rFonts w:cs="Calibri"/>
          <w:szCs w:val="24"/>
        </w:rPr>
        <w:t>dose</w:t>
      </w:r>
      <w:r w:rsidRPr="00BD32A5">
        <w:rPr>
          <w:rFonts w:cs="Calibri"/>
          <w:spacing w:val="-4"/>
          <w:szCs w:val="24"/>
        </w:rPr>
        <w:t xml:space="preserve"> </w:t>
      </w:r>
      <w:r w:rsidRPr="00BD32A5">
        <w:rPr>
          <w:rFonts w:cs="Calibri"/>
          <w:szCs w:val="24"/>
        </w:rPr>
        <w:t>of</w:t>
      </w:r>
      <w:r w:rsidRPr="00BD32A5">
        <w:rPr>
          <w:rFonts w:cs="Calibri"/>
          <w:spacing w:val="-5"/>
          <w:szCs w:val="24"/>
        </w:rPr>
        <w:t xml:space="preserve"> </w:t>
      </w:r>
      <w:r w:rsidRPr="00BD32A5">
        <w:rPr>
          <w:rFonts w:cs="Calibri"/>
          <w:szCs w:val="24"/>
        </w:rPr>
        <w:t>ELTROXIN</w:t>
      </w:r>
      <w:r w:rsidRPr="00BD32A5">
        <w:rPr>
          <w:rFonts w:cs="Calibri"/>
          <w:szCs w:val="24"/>
          <w:vertAlign w:val="superscript"/>
        </w:rPr>
        <w:t>®</w:t>
      </w:r>
      <w:r w:rsidRPr="00BD32A5">
        <w:rPr>
          <w:rFonts w:cs="Calibri"/>
          <w:spacing w:val="-3"/>
          <w:szCs w:val="24"/>
        </w:rPr>
        <w:t xml:space="preserve"> </w:t>
      </w:r>
      <w:r w:rsidRPr="00BD32A5">
        <w:rPr>
          <w:rFonts w:cs="Calibri"/>
          <w:szCs w:val="24"/>
        </w:rPr>
        <w:t>for</w:t>
      </w:r>
      <w:r w:rsidRPr="00BD32A5">
        <w:rPr>
          <w:rFonts w:cs="Calibri"/>
          <w:spacing w:val="-2"/>
          <w:szCs w:val="24"/>
        </w:rPr>
        <w:t xml:space="preserve"> </w:t>
      </w:r>
      <w:r w:rsidRPr="00BD32A5">
        <w:rPr>
          <w:rFonts w:cs="Calibri"/>
          <w:szCs w:val="24"/>
        </w:rPr>
        <w:t>adults</w:t>
      </w:r>
      <w:r w:rsidRPr="00BD32A5">
        <w:rPr>
          <w:rFonts w:cs="Calibri"/>
          <w:spacing w:val="-1"/>
          <w:szCs w:val="24"/>
        </w:rPr>
        <w:t xml:space="preserve"> </w:t>
      </w:r>
      <w:r w:rsidRPr="00BD32A5">
        <w:rPr>
          <w:rFonts w:cs="Calibri"/>
          <w:szCs w:val="24"/>
        </w:rPr>
        <w:t>is</w:t>
      </w:r>
      <w:r w:rsidRPr="00BD32A5">
        <w:rPr>
          <w:rFonts w:cs="Calibri"/>
          <w:spacing w:val="-6"/>
          <w:szCs w:val="24"/>
        </w:rPr>
        <w:t xml:space="preserve"> </w:t>
      </w:r>
      <w:r w:rsidRPr="00BD32A5">
        <w:rPr>
          <w:rFonts w:cs="Calibri"/>
          <w:szCs w:val="24"/>
        </w:rPr>
        <w:t>approximately</w:t>
      </w:r>
    </w:p>
    <w:p w14:paraId="1DC6ACD2" w14:textId="77777777" w:rsidR="00840BAA" w:rsidRPr="00BD32A5" w:rsidRDefault="00840BAA" w:rsidP="00840BAA">
      <w:pPr>
        <w:pStyle w:val="BodyText"/>
        <w:spacing w:after="0"/>
        <w:jc w:val="both"/>
        <w:rPr>
          <w:rFonts w:cs="Calibri"/>
          <w:szCs w:val="24"/>
        </w:rPr>
      </w:pPr>
      <w:r w:rsidRPr="00BD32A5">
        <w:rPr>
          <w:rFonts w:cs="Calibri"/>
          <w:szCs w:val="24"/>
        </w:rPr>
        <w:t>1.7 mcg/kg/day administered once daily. Therapy is usually initiated at the anticipated</w:t>
      </w:r>
      <w:r w:rsidRPr="00BD32A5">
        <w:rPr>
          <w:rFonts w:cs="Calibri"/>
          <w:spacing w:val="-59"/>
          <w:szCs w:val="24"/>
        </w:rPr>
        <w:t xml:space="preserve"> </w:t>
      </w:r>
      <w:r w:rsidRPr="00BD32A5">
        <w:rPr>
          <w:rFonts w:cs="Calibri"/>
          <w:szCs w:val="24"/>
        </w:rPr>
        <w:t>full</w:t>
      </w:r>
      <w:r w:rsidRPr="00BD32A5">
        <w:rPr>
          <w:rFonts w:cs="Calibri"/>
          <w:spacing w:val="-1"/>
          <w:szCs w:val="24"/>
        </w:rPr>
        <w:t xml:space="preserve"> </w:t>
      </w:r>
      <w:r w:rsidRPr="00BD32A5">
        <w:rPr>
          <w:rFonts w:cs="Calibri"/>
          <w:szCs w:val="24"/>
        </w:rPr>
        <w:t>replacement</w:t>
      </w:r>
      <w:r w:rsidRPr="00BD32A5">
        <w:rPr>
          <w:rFonts w:cs="Calibri"/>
          <w:spacing w:val="2"/>
          <w:szCs w:val="24"/>
        </w:rPr>
        <w:t xml:space="preserve"> </w:t>
      </w:r>
      <w:r w:rsidRPr="00BD32A5">
        <w:rPr>
          <w:rFonts w:cs="Calibri"/>
          <w:szCs w:val="24"/>
        </w:rPr>
        <w:t>dose.</w:t>
      </w:r>
    </w:p>
    <w:p w14:paraId="69E0C2E3" w14:textId="77777777" w:rsidR="00840BAA" w:rsidRPr="00BD32A5" w:rsidRDefault="00840BAA" w:rsidP="00840BAA">
      <w:pPr>
        <w:pStyle w:val="BodyText"/>
        <w:spacing w:after="0"/>
        <w:jc w:val="both"/>
        <w:rPr>
          <w:rFonts w:cs="Calibri"/>
          <w:szCs w:val="24"/>
        </w:rPr>
      </w:pPr>
    </w:p>
    <w:p w14:paraId="6EA16D0E" w14:textId="77777777" w:rsidR="00840BAA" w:rsidRPr="00BD32A5" w:rsidRDefault="00840BAA" w:rsidP="00840BAA">
      <w:pPr>
        <w:pStyle w:val="BodyText"/>
        <w:spacing w:after="0"/>
        <w:jc w:val="both"/>
        <w:rPr>
          <w:rFonts w:cs="Calibri"/>
          <w:szCs w:val="24"/>
        </w:rPr>
      </w:pPr>
      <w:r w:rsidRPr="00BD32A5">
        <w:rPr>
          <w:rFonts w:cs="Calibri"/>
          <w:szCs w:val="24"/>
        </w:rPr>
        <w:t>Women who are maintained on levothyroxine sodium during pregnancy may require</w:t>
      </w:r>
      <w:r w:rsidRPr="00FC5751">
        <w:t xml:space="preserve"> </w:t>
      </w:r>
      <w:r w:rsidRPr="00BD32A5">
        <w:rPr>
          <w:rFonts w:cs="Calibri"/>
          <w:szCs w:val="24"/>
        </w:rPr>
        <w:t>increased doses (see WARNINGS AND PRECAUTIONS, Special Populations –</w:t>
      </w:r>
      <w:r w:rsidRPr="00BD32A5">
        <w:rPr>
          <w:rFonts w:cs="Calibri"/>
          <w:spacing w:val="1"/>
          <w:szCs w:val="24"/>
        </w:rPr>
        <w:t xml:space="preserve"> </w:t>
      </w:r>
      <w:r w:rsidRPr="00BD32A5">
        <w:rPr>
          <w:rFonts w:cs="Calibri"/>
          <w:szCs w:val="24"/>
        </w:rPr>
        <w:t>Pregnant</w:t>
      </w:r>
      <w:r w:rsidRPr="00BD32A5">
        <w:rPr>
          <w:rFonts w:cs="Calibri"/>
          <w:spacing w:val="1"/>
          <w:szCs w:val="24"/>
        </w:rPr>
        <w:t xml:space="preserve"> </w:t>
      </w:r>
      <w:r w:rsidRPr="00BD32A5">
        <w:rPr>
          <w:rFonts w:cs="Calibri"/>
          <w:szCs w:val="24"/>
        </w:rPr>
        <w:t>Women).</w:t>
      </w:r>
    </w:p>
    <w:p w14:paraId="41E1B62F" w14:textId="77777777" w:rsidR="00840BAA" w:rsidRPr="00BD32A5" w:rsidRDefault="00840BAA" w:rsidP="00840BAA">
      <w:pPr>
        <w:pStyle w:val="BodyText"/>
        <w:spacing w:after="0"/>
        <w:jc w:val="both"/>
        <w:rPr>
          <w:rFonts w:cs="Calibri"/>
          <w:szCs w:val="24"/>
        </w:rPr>
      </w:pPr>
    </w:p>
    <w:p w14:paraId="0B170BE8" w14:textId="77777777" w:rsidR="00840BAA" w:rsidRPr="00BD32A5" w:rsidRDefault="00840BAA" w:rsidP="00840BAA">
      <w:pPr>
        <w:pStyle w:val="BodyText"/>
        <w:spacing w:after="0"/>
        <w:jc w:val="both"/>
        <w:rPr>
          <w:rFonts w:cs="Calibri"/>
          <w:szCs w:val="24"/>
        </w:rPr>
      </w:pPr>
      <w:r w:rsidRPr="00BD32A5">
        <w:rPr>
          <w:rFonts w:cs="Calibri"/>
          <w:position w:val="2"/>
          <w:szCs w:val="24"/>
        </w:rPr>
        <w:t>In the elderly, the full replacement dose may be altered by decreases in T</w:t>
      </w:r>
      <w:r w:rsidRPr="00297AB6">
        <w:rPr>
          <w:rFonts w:cs="Calibri"/>
          <w:szCs w:val="24"/>
          <w:vertAlign w:val="subscript"/>
        </w:rPr>
        <w:t>4</w:t>
      </w:r>
      <w:r w:rsidRPr="00BD32A5">
        <w:rPr>
          <w:rFonts w:cs="Calibri"/>
          <w:szCs w:val="24"/>
        </w:rPr>
        <w:t xml:space="preserve"> </w:t>
      </w:r>
      <w:r w:rsidRPr="00BD32A5">
        <w:rPr>
          <w:rFonts w:cs="Calibri"/>
          <w:position w:val="2"/>
          <w:szCs w:val="24"/>
        </w:rPr>
        <w:t>metabolism</w:t>
      </w:r>
      <w:r w:rsidRPr="00BD32A5">
        <w:rPr>
          <w:rFonts w:cs="Calibri"/>
          <w:spacing w:val="-59"/>
          <w:position w:val="2"/>
          <w:szCs w:val="24"/>
        </w:rPr>
        <w:t xml:space="preserve">      </w:t>
      </w:r>
      <w:r w:rsidRPr="00BD32A5">
        <w:rPr>
          <w:rFonts w:cs="Calibri"/>
          <w:szCs w:val="24"/>
        </w:rPr>
        <w:t xml:space="preserve"> and levothyroxine</w:t>
      </w:r>
      <w:r w:rsidRPr="00BD32A5">
        <w:rPr>
          <w:rFonts w:cs="Calibri"/>
          <w:spacing w:val="2"/>
          <w:szCs w:val="24"/>
        </w:rPr>
        <w:t xml:space="preserve"> </w:t>
      </w:r>
      <w:r w:rsidRPr="00BD32A5">
        <w:rPr>
          <w:rFonts w:cs="Calibri"/>
          <w:szCs w:val="24"/>
        </w:rPr>
        <w:t>sodium</w:t>
      </w:r>
      <w:r w:rsidRPr="00BD32A5">
        <w:rPr>
          <w:rFonts w:cs="Calibri"/>
          <w:spacing w:val="-3"/>
          <w:szCs w:val="24"/>
        </w:rPr>
        <w:t xml:space="preserve"> </w:t>
      </w:r>
      <w:r w:rsidRPr="00BD32A5">
        <w:rPr>
          <w:rFonts w:cs="Calibri"/>
          <w:szCs w:val="24"/>
        </w:rPr>
        <w:t>absorption.</w:t>
      </w:r>
      <w:r w:rsidRPr="00BD32A5">
        <w:rPr>
          <w:rFonts w:cs="Calibri"/>
          <w:spacing w:val="1"/>
          <w:szCs w:val="24"/>
        </w:rPr>
        <w:t xml:space="preserve"> </w:t>
      </w:r>
      <w:r w:rsidRPr="00BD32A5">
        <w:rPr>
          <w:rFonts w:cs="Calibri"/>
          <w:szCs w:val="24"/>
        </w:rPr>
        <w:t>Older</w:t>
      </w:r>
      <w:r w:rsidRPr="00BD32A5">
        <w:rPr>
          <w:rFonts w:cs="Calibri"/>
          <w:spacing w:val="-7"/>
          <w:szCs w:val="24"/>
        </w:rPr>
        <w:t xml:space="preserve"> </w:t>
      </w:r>
      <w:r w:rsidRPr="00BD32A5">
        <w:rPr>
          <w:rFonts w:cs="Calibri"/>
          <w:szCs w:val="24"/>
        </w:rPr>
        <w:t>patients may</w:t>
      </w:r>
      <w:r w:rsidRPr="00BD32A5">
        <w:rPr>
          <w:rFonts w:cs="Calibri"/>
          <w:spacing w:val="-1"/>
          <w:szCs w:val="24"/>
        </w:rPr>
        <w:t xml:space="preserve"> </w:t>
      </w:r>
      <w:r w:rsidRPr="00BD32A5">
        <w:rPr>
          <w:rFonts w:cs="Calibri"/>
          <w:szCs w:val="24"/>
        </w:rPr>
        <w:t>require</w:t>
      </w:r>
      <w:r w:rsidRPr="00BD32A5">
        <w:rPr>
          <w:rFonts w:cs="Calibri"/>
          <w:spacing w:val="2"/>
          <w:szCs w:val="24"/>
        </w:rPr>
        <w:t xml:space="preserve"> </w:t>
      </w:r>
      <w:r w:rsidRPr="00BD32A5">
        <w:rPr>
          <w:rFonts w:cs="Calibri"/>
          <w:szCs w:val="24"/>
        </w:rPr>
        <w:t>less</w:t>
      </w:r>
      <w:r w:rsidRPr="00BD32A5">
        <w:rPr>
          <w:rFonts w:cs="Calibri"/>
          <w:spacing w:val="-5"/>
          <w:szCs w:val="24"/>
        </w:rPr>
        <w:t xml:space="preserve"> </w:t>
      </w:r>
      <w:r w:rsidRPr="00BD32A5">
        <w:rPr>
          <w:rFonts w:cs="Calibri"/>
          <w:szCs w:val="24"/>
        </w:rPr>
        <w:t>than 1</w:t>
      </w:r>
      <w:r w:rsidRPr="00BD32A5">
        <w:rPr>
          <w:rFonts w:cs="Calibri"/>
          <w:spacing w:val="-3"/>
          <w:szCs w:val="24"/>
        </w:rPr>
        <w:t xml:space="preserve"> </w:t>
      </w:r>
      <w:r w:rsidRPr="00BD32A5">
        <w:rPr>
          <w:rFonts w:cs="Calibri"/>
          <w:szCs w:val="24"/>
        </w:rPr>
        <w:t>mcg/kg/day.</w:t>
      </w:r>
    </w:p>
    <w:p w14:paraId="0E308D2A" w14:textId="77777777" w:rsidR="00840BAA" w:rsidRPr="00BD32A5" w:rsidRDefault="00840BAA" w:rsidP="00840BAA">
      <w:pPr>
        <w:pStyle w:val="BodyText"/>
        <w:spacing w:after="0"/>
        <w:jc w:val="both"/>
        <w:rPr>
          <w:rFonts w:cs="Calibri"/>
          <w:szCs w:val="24"/>
        </w:rPr>
      </w:pPr>
    </w:p>
    <w:p w14:paraId="77A43B7A" w14:textId="77777777" w:rsidR="00840BAA" w:rsidRPr="00BD32A5" w:rsidRDefault="00840BAA" w:rsidP="00840BAA">
      <w:pPr>
        <w:pStyle w:val="BodyText"/>
        <w:spacing w:after="0"/>
        <w:jc w:val="both"/>
        <w:rPr>
          <w:rFonts w:cs="Calibri"/>
          <w:szCs w:val="24"/>
        </w:rPr>
      </w:pPr>
      <w:r w:rsidRPr="00BD32A5">
        <w:rPr>
          <w:rFonts w:cs="Calibri"/>
          <w:szCs w:val="24"/>
        </w:rPr>
        <w:t>Treatment of subclinical hypothyroidism may require lower than usual replacement</w:t>
      </w:r>
      <w:r w:rsidRPr="00BD32A5">
        <w:rPr>
          <w:rFonts w:cs="Calibri"/>
          <w:spacing w:val="-59"/>
          <w:szCs w:val="24"/>
        </w:rPr>
        <w:t xml:space="preserve"> </w:t>
      </w:r>
      <w:r w:rsidRPr="00BD32A5">
        <w:rPr>
          <w:rFonts w:cs="Calibri"/>
          <w:szCs w:val="24"/>
        </w:rPr>
        <w:t>doses, e.g.</w:t>
      </w:r>
      <w:r>
        <w:rPr>
          <w:rFonts w:cs="Calibri"/>
          <w:szCs w:val="24"/>
        </w:rPr>
        <w:t> </w:t>
      </w:r>
      <w:r w:rsidRPr="00BD32A5">
        <w:rPr>
          <w:rFonts w:cs="Calibri"/>
          <w:szCs w:val="24"/>
        </w:rPr>
        <w:t>1.0 mcg/kg/day. Patients for whom treatment is not initiated should be</w:t>
      </w:r>
      <w:r w:rsidRPr="00BD32A5">
        <w:rPr>
          <w:rFonts w:cs="Calibri"/>
          <w:spacing w:val="1"/>
          <w:szCs w:val="24"/>
        </w:rPr>
        <w:t xml:space="preserve"> </w:t>
      </w:r>
      <w:r w:rsidRPr="00BD32A5">
        <w:rPr>
          <w:rFonts w:cs="Calibri"/>
          <w:szCs w:val="24"/>
        </w:rPr>
        <w:t>monitored</w:t>
      </w:r>
      <w:r w:rsidRPr="00BD32A5">
        <w:rPr>
          <w:rFonts w:cs="Calibri"/>
          <w:spacing w:val="-4"/>
          <w:szCs w:val="24"/>
        </w:rPr>
        <w:t xml:space="preserve"> </w:t>
      </w:r>
      <w:r w:rsidRPr="00BD32A5">
        <w:rPr>
          <w:rFonts w:cs="Calibri"/>
          <w:szCs w:val="24"/>
        </w:rPr>
        <w:t>yearly</w:t>
      </w:r>
      <w:r w:rsidRPr="00BD32A5">
        <w:rPr>
          <w:rFonts w:cs="Calibri"/>
          <w:spacing w:val="-1"/>
          <w:szCs w:val="24"/>
        </w:rPr>
        <w:t xml:space="preserve"> </w:t>
      </w:r>
      <w:r w:rsidRPr="00BD32A5">
        <w:rPr>
          <w:rFonts w:cs="Calibri"/>
          <w:szCs w:val="24"/>
        </w:rPr>
        <w:t>for</w:t>
      </w:r>
      <w:r w:rsidRPr="00BD32A5">
        <w:rPr>
          <w:rFonts w:cs="Calibri"/>
          <w:spacing w:val="-3"/>
          <w:szCs w:val="24"/>
        </w:rPr>
        <w:t xml:space="preserve"> </w:t>
      </w:r>
      <w:r w:rsidRPr="00BD32A5">
        <w:rPr>
          <w:rFonts w:cs="Calibri"/>
          <w:szCs w:val="24"/>
        </w:rPr>
        <w:t>changes in</w:t>
      </w:r>
      <w:r w:rsidRPr="00BD32A5">
        <w:rPr>
          <w:rFonts w:cs="Calibri"/>
          <w:spacing w:val="1"/>
          <w:szCs w:val="24"/>
        </w:rPr>
        <w:t xml:space="preserve"> </w:t>
      </w:r>
      <w:r w:rsidRPr="00BD32A5">
        <w:rPr>
          <w:rFonts w:cs="Calibri"/>
          <w:szCs w:val="24"/>
        </w:rPr>
        <w:t>clinical</w:t>
      </w:r>
      <w:r w:rsidRPr="00BD32A5">
        <w:rPr>
          <w:rFonts w:cs="Calibri"/>
          <w:spacing w:val="-2"/>
          <w:szCs w:val="24"/>
        </w:rPr>
        <w:t xml:space="preserve"> </w:t>
      </w:r>
      <w:r w:rsidRPr="00BD32A5">
        <w:rPr>
          <w:rFonts w:cs="Calibri"/>
          <w:szCs w:val="24"/>
        </w:rPr>
        <w:t>status, TSH, and</w:t>
      </w:r>
      <w:r w:rsidRPr="00BD32A5">
        <w:rPr>
          <w:rFonts w:cs="Calibri"/>
          <w:spacing w:val="-3"/>
          <w:szCs w:val="24"/>
        </w:rPr>
        <w:t xml:space="preserve"> </w:t>
      </w:r>
      <w:r w:rsidRPr="00BD32A5">
        <w:rPr>
          <w:rFonts w:cs="Calibri"/>
          <w:szCs w:val="24"/>
        </w:rPr>
        <w:t>thyroid</w:t>
      </w:r>
      <w:r w:rsidRPr="00BD32A5">
        <w:rPr>
          <w:rFonts w:cs="Calibri"/>
          <w:spacing w:val="1"/>
          <w:szCs w:val="24"/>
        </w:rPr>
        <w:t xml:space="preserve"> </w:t>
      </w:r>
      <w:r w:rsidRPr="00BD32A5">
        <w:rPr>
          <w:rFonts w:cs="Calibri"/>
          <w:szCs w:val="24"/>
        </w:rPr>
        <w:t>antibodies.</w:t>
      </w:r>
    </w:p>
    <w:p w14:paraId="728AB280" w14:textId="77777777" w:rsidR="00840BAA" w:rsidRPr="00BD32A5" w:rsidRDefault="00840BAA" w:rsidP="00840BAA">
      <w:pPr>
        <w:pStyle w:val="BodyText"/>
        <w:spacing w:after="0"/>
        <w:jc w:val="both"/>
        <w:rPr>
          <w:rFonts w:cs="Calibri"/>
          <w:szCs w:val="24"/>
        </w:rPr>
      </w:pPr>
    </w:p>
    <w:p w14:paraId="4DEECA04" w14:textId="77777777" w:rsidR="00840BAA" w:rsidRPr="00BD32A5" w:rsidRDefault="00840BAA" w:rsidP="00840BAA">
      <w:pPr>
        <w:pStyle w:val="BodyText"/>
        <w:spacing w:after="0"/>
        <w:jc w:val="both"/>
        <w:rPr>
          <w:rFonts w:cs="Calibri"/>
          <w:szCs w:val="24"/>
        </w:rPr>
      </w:pPr>
      <w:r w:rsidRPr="00BD32A5">
        <w:rPr>
          <w:rFonts w:cs="Calibri"/>
          <w:szCs w:val="24"/>
        </w:rPr>
        <w:t>Few patients require doses greater than 200 mcg/day. An inadequate response to daily</w:t>
      </w:r>
      <w:r w:rsidRPr="00BD32A5">
        <w:rPr>
          <w:rFonts w:cs="Calibri"/>
          <w:spacing w:val="-60"/>
          <w:szCs w:val="24"/>
        </w:rPr>
        <w:t xml:space="preserve"> </w:t>
      </w:r>
      <w:r w:rsidRPr="00BD32A5">
        <w:rPr>
          <w:rFonts w:cs="Calibri"/>
          <w:szCs w:val="24"/>
        </w:rPr>
        <w:t>doses of 300 to 400 mcg/day is rare, and may suggest malabsorption, poor patient</w:t>
      </w:r>
      <w:r w:rsidRPr="00BD32A5">
        <w:rPr>
          <w:rFonts w:cs="Calibri"/>
          <w:spacing w:val="1"/>
          <w:szCs w:val="24"/>
        </w:rPr>
        <w:t xml:space="preserve"> </w:t>
      </w:r>
      <w:r w:rsidRPr="00BD32A5">
        <w:rPr>
          <w:rFonts w:cs="Calibri"/>
          <w:szCs w:val="24"/>
        </w:rPr>
        <w:t>compliance,</w:t>
      </w:r>
      <w:r w:rsidRPr="00BD32A5">
        <w:rPr>
          <w:rFonts w:cs="Calibri"/>
          <w:spacing w:val="-4"/>
          <w:szCs w:val="24"/>
        </w:rPr>
        <w:t xml:space="preserve"> </w:t>
      </w:r>
      <w:r w:rsidRPr="00BD32A5">
        <w:rPr>
          <w:rFonts w:cs="Calibri"/>
          <w:szCs w:val="24"/>
        </w:rPr>
        <w:t>and/or</w:t>
      </w:r>
      <w:r w:rsidRPr="00BD32A5">
        <w:rPr>
          <w:rFonts w:cs="Calibri"/>
          <w:spacing w:val="-6"/>
          <w:szCs w:val="24"/>
        </w:rPr>
        <w:t xml:space="preserve"> </w:t>
      </w:r>
      <w:r w:rsidRPr="00BD32A5">
        <w:rPr>
          <w:rFonts w:cs="Calibri"/>
          <w:szCs w:val="24"/>
        </w:rPr>
        <w:t>drug</w:t>
      </w:r>
      <w:r w:rsidRPr="00BD32A5">
        <w:rPr>
          <w:rFonts w:cs="Calibri"/>
          <w:spacing w:val="-2"/>
          <w:szCs w:val="24"/>
        </w:rPr>
        <w:t xml:space="preserve"> </w:t>
      </w:r>
      <w:r w:rsidRPr="00BD32A5">
        <w:rPr>
          <w:rFonts w:cs="Calibri"/>
          <w:szCs w:val="24"/>
        </w:rPr>
        <w:t>interactions.</w:t>
      </w:r>
    </w:p>
    <w:p w14:paraId="5CC8DC7C" w14:textId="77777777" w:rsidR="00840BAA" w:rsidRPr="00BD32A5" w:rsidRDefault="00840BAA" w:rsidP="00840BAA">
      <w:pPr>
        <w:pStyle w:val="BodyText"/>
        <w:spacing w:after="0"/>
        <w:jc w:val="both"/>
        <w:rPr>
          <w:rFonts w:cs="Calibri"/>
          <w:szCs w:val="24"/>
        </w:rPr>
      </w:pPr>
    </w:p>
    <w:p w14:paraId="20BF6381" w14:textId="77777777" w:rsidR="00840BAA" w:rsidRPr="00BD32A5" w:rsidRDefault="00840BAA" w:rsidP="00840BAA">
      <w:pPr>
        <w:pStyle w:val="BodyText"/>
        <w:spacing w:after="0"/>
        <w:jc w:val="both"/>
        <w:rPr>
          <w:rFonts w:cs="Calibri"/>
          <w:szCs w:val="24"/>
        </w:rPr>
      </w:pPr>
      <w:r w:rsidRPr="00BD32A5">
        <w:rPr>
          <w:rFonts w:cs="Calibri"/>
          <w:szCs w:val="24"/>
        </w:rPr>
        <w:t>Clinical</w:t>
      </w:r>
      <w:r w:rsidRPr="00BD32A5">
        <w:rPr>
          <w:rFonts w:cs="Calibri"/>
          <w:spacing w:val="-3"/>
          <w:szCs w:val="24"/>
        </w:rPr>
        <w:t xml:space="preserve"> </w:t>
      </w:r>
      <w:r w:rsidRPr="00BD32A5">
        <w:rPr>
          <w:rFonts w:cs="Calibri"/>
          <w:szCs w:val="24"/>
        </w:rPr>
        <w:t>and</w:t>
      </w:r>
      <w:r w:rsidRPr="00BD32A5">
        <w:rPr>
          <w:rFonts w:cs="Calibri"/>
          <w:spacing w:val="-1"/>
          <w:szCs w:val="24"/>
        </w:rPr>
        <w:t xml:space="preserve"> </w:t>
      </w:r>
      <w:r w:rsidRPr="00BD32A5">
        <w:rPr>
          <w:rFonts w:cs="Calibri"/>
          <w:szCs w:val="24"/>
        </w:rPr>
        <w:t>laboratory</w:t>
      </w:r>
      <w:r w:rsidRPr="00BD32A5">
        <w:rPr>
          <w:rFonts w:cs="Calibri"/>
          <w:spacing w:val="-2"/>
          <w:szCs w:val="24"/>
        </w:rPr>
        <w:t xml:space="preserve"> </w:t>
      </w:r>
      <w:r w:rsidRPr="00BD32A5">
        <w:rPr>
          <w:rFonts w:cs="Calibri"/>
          <w:szCs w:val="24"/>
        </w:rPr>
        <w:t>evaluations</w:t>
      </w:r>
      <w:r w:rsidRPr="00BD32A5">
        <w:rPr>
          <w:rFonts w:cs="Calibri"/>
          <w:spacing w:val="-2"/>
          <w:szCs w:val="24"/>
        </w:rPr>
        <w:t xml:space="preserve"> </w:t>
      </w:r>
      <w:r w:rsidRPr="00BD32A5">
        <w:rPr>
          <w:rFonts w:cs="Calibri"/>
          <w:szCs w:val="24"/>
        </w:rPr>
        <w:t>should</w:t>
      </w:r>
      <w:r w:rsidRPr="00BD32A5">
        <w:rPr>
          <w:rFonts w:cs="Calibri"/>
          <w:spacing w:val="-4"/>
          <w:szCs w:val="24"/>
        </w:rPr>
        <w:t xml:space="preserve"> </w:t>
      </w:r>
      <w:r w:rsidRPr="00BD32A5">
        <w:rPr>
          <w:rFonts w:cs="Calibri"/>
          <w:szCs w:val="24"/>
        </w:rPr>
        <w:t>be</w:t>
      </w:r>
      <w:r w:rsidRPr="00BD32A5">
        <w:rPr>
          <w:rFonts w:cs="Calibri"/>
          <w:spacing w:val="-1"/>
          <w:szCs w:val="24"/>
        </w:rPr>
        <w:t xml:space="preserve"> </w:t>
      </w:r>
      <w:r w:rsidRPr="00BD32A5">
        <w:rPr>
          <w:rFonts w:cs="Calibri"/>
          <w:szCs w:val="24"/>
        </w:rPr>
        <w:t>performed</w:t>
      </w:r>
      <w:r w:rsidRPr="00BD32A5">
        <w:rPr>
          <w:rFonts w:cs="Calibri"/>
          <w:spacing w:val="-4"/>
          <w:szCs w:val="24"/>
        </w:rPr>
        <w:t xml:space="preserve"> </w:t>
      </w:r>
      <w:r w:rsidRPr="00BD32A5">
        <w:rPr>
          <w:rFonts w:cs="Calibri"/>
          <w:szCs w:val="24"/>
        </w:rPr>
        <w:t>at</w:t>
      </w:r>
      <w:r w:rsidRPr="00BD32A5">
        <w:rPr>
          <w:rFonts w:cs="Calibri"/>
          <w:spacing w:val="-6"/>
          <w:szCs w:val="24"/>
        </w:rPr>
        <w:t xml:space="preserve"> </w:t>
      </w:r>
      <w:proofErr w:type="gramStart"/>
      <w:r w:rsidRPr="00BD32A5">
        <w:rPr>
          <w:rFonts w:cs="Calibri"/>
          <w:szCs w:val="24"/>
        </w:rPr>
        <w:t>6 to</w:t>
      </w:r>
      <w:r w:rsidRPr="00BD32A5">
        <w:rPr>
          <w:rFonts w:cs="Calibri"/>
          <w:spacing w:val="-5"/>
          <w:szCs w:val="24"/>
        </w:rPr>
        <w:t xml:space="preserve"> </w:t>
      </w:r>
      <w:r w:rsidRPr="00BD32A5">
        <w:rPr>
          <w:rFonts w:cs="Calibri"/>
          <w:szCs w:val="24"/>
        </w:rPr>
        <w:t>8 week</w:t>
      </w:r>
      <w:proofErr w:type="gramEnd"/>
      <w:r w:rsidRPr="00BD32A5">
        <w:rPr>
          <w:rFonts w:cs="Calibri"/>
          <w:spacing w:val="-2"/>
          <w:szCs w:val="24"/>
        </w:rPr>
        <w:t xml:space="preserve"> </w:t>
      </w:r>
      <w:r w:rsidRPr="00BD32A5">
        <w:rPr>
          <w:rFonts w:cs="Calibri"/>
          <w:szCs w:val="24"/>
        </w:rPr>
        <w:t>intervals (2 to</w:t>
      </w:r>
      <w:r w:rsidRPr="00BD32A5">
        <w:rPr>
          <w:rFonts w:cs="Calibri"/>
          <w:spacing w:val="-5"/>
          <w:szCs w:val="24"/>
        </w:rPr>
        <w:t xml:space="preserve"> </w:t>
      </w:r>
      <w:r w:rsidRPr="00BD32A5">
        <w:rPr>
          <w:rFonts w:cs="Calibri"/>
          <w:szCs w:val="24"/>
        </w:rPr>
        <w:t>3 weeks</w:t>
      </w:r>
      <w:r w:rsidRPr="00BD32A5">
        <w:rPr>
          <w:rFonts w:cs="Calibri"/>
          <w:spacing w:val="-6"/>
          <w:szCs w:val="24"/>
        </w:rPr>
        <w:t xml:space="preserve"> </w:t>
      </w:r>
      <w:r w:rsidRPr="00BD32A5">
        <w:rPr>
          <w:rFonts w:cs="Calibri"/>
          <w:szCs w:val="24"/>
        </w:rPr>
        <w:t>in severely</w:t>
      </w:r>
      <w:r w:rsidRPr="00BD32A5">
        <w:rPr>
          <w:rFonts w:cs="Calibri"/>
          <w:spacing w:val="-2"/>
          <w:szCs w:val="24"/>
        </w:rPr>
        <w:t xml:space="preserve"> </w:t>
      </w:r>
      <w:r w:rsidRPr="00BD32A5">
        <w:rPr>
          <w:rFonts w:cs="Calibri"/>
          <w:szCs w:val="24"/>
        </w:rPr>
        <w:t>hypothyroid</w:t>
      </w:r>
      <w:r w:rsidRPr="00BD32A5">
        <w:rPr>
          <w:rFonts w:cs="Calibri"/>
          <w:spacing w:val="-5"/>
          <w:szCs w:val="24"/>
        </w:rPr>
        <w:t xml:space="preserve"> </w:t>
      </w:r>
      <w:r w:rsidRPr="00BD32A5">
        <w:rPr>
          <w:rFonts w:cs="Calibri"/>
          <w:szCs w:val="24"/>
        </w:rPr>
        <w:t>patients),</w:t>
      </w:r>
      <w:r w:rsidRPr="00BD32A5">
        <w:rPr>
          <w:rFonts w:cs="Calibri"/>
          <w:spacing w:val="-5"/>
          <w:szCs w:val="24"/>
        </w:rPr>
        <w:t xml:space="preserve"> </w:t>
      </w:r>
      <w:r w:rsidRPr="00BD32A5">
        <w:rPr>
          <w:rFonts w:cs="Calibri"/>
          <w:szCs w:val="24"/>
        </w:rPr>
        <w:t>and the</w:t>
      </w:r>
      <w:r w:rsidRPr="00BD32A5">
        <w:rPr>
          <w:rFonts w:cs="Calibri"/>
          <w:spacing w:val="-5"/>
          <w:szCs w:val="24"/>
        </w:rPr>
        <w:t xml:space="preserve"> </w:t>
      </w:r>
      <w:r w:rsidRPr="00BD32A5">
        <w:rPr>
          <w:rFonts w:cs="Calibri"/>
          <w:szCs w:val="24"/>
        </w:rPr>
        <w:t>dosage</w:t>
      </w:r>
      <w:r w:rsidRPr="00BD32A5">
        <w:rPr>
          <w:rFonts w:cs="Calibri"/>
          <w:spacing w:val="-4"/>
          <w:szCs w:val="24"/>
        </w:rPr>
        <w:t xml:space="preserve"> </w:t>
      </w:r>
      <w:r w:rsidRPr="00BD32A5">
        <w:rPr>
          <w:rFonts w:cs="Calibri"/>
          <w:szCs w:val="24"/>
        </w:rPr>
        <w:t>adjusted</w:t>
      </w:r>
      <w:r w:rsidRPr="00BD32A5">
        <w:rPr>
          <w:rFonts w:cs="Calibri"/>
          <w:spacing w:val="-5"/>
          <w:szCs w:val="24"/>
        </w:rPr>
        <w:t xml:space="preserve"> </w:t>
      </w:r>
      <w:r w:rsidRPr="00BD32A5">
        <w:rPr>
          <w:rFonts w:cs="Calibri"/>
          <w:szCs w:val="24"/>
        </w:rPr>
        <w:t>until</w:t>
      </w:r>
      <w:r w:rsidRPr="00BD32A5">
        <w:rPr>
          <w:rFonts w:cs="Calibri"/>
          <w:spacing w:val="-3"/>
          <w:szCs w:val="24"/>
        </w:rPr>
        <w:t xml:space="preserve"> </w:t>
      </w:r>
      <w:r w:rsidRPr="00BD32A5">
        <w:rPr>
          <w:rFonts w:cs="Calibri"/>
          <w:szCs w:val="24"/>
        </w:rPr>
        <w:t>the serum</w:t>
      </w:r>
      <w:r w:rsidRPr="00BD32A5">
        <w:rPr>
          <w:rFonts w:cs="Calibri"/>
          <w:spacing w:val="-58"/>
          <w:szCs w:val="24"/>
        </w:rPr>
        <w:t xml:space="preserve"> </w:t>
      </w:r>
      <w:r w:rsidRPr="00BD32A5">
        <w:rPr>
          <w:rFonts w:cs="Calibri"/>
          <w:szCs w:val="24"/>
        </w:rPr>
        <w:t>TSH concentration is normalized and signs and symptoms resolve. Once optimal</w:t>
      </w:r>
      <w:r w:rsidRPr="00BD32A5">
        <w:rPr>
          <w:rFonts w:cs="Calibri"/>
          <w:spacing w:val="1"/>
          <w:szCs w:val="24"/>
        </w:rPr>
        <w:t xml:space="preserve"> </w:t>
      </w:r>
      <w:r w:rsidRPr="00BD32A5">
        <w:rPr>
          <w:rFonts w:cs="Calibri"/>
          <w:szCs w:val="24"/>
        </w:rPr>
        <w:t>replacement is achieved, clinical and laboratory evaluations should be conducted at</w:t>
      </w:r>
      <w:r w:rsidRPr="00BD32A5">
        <w:rPr>
          <w:rFonts w:cs="Calibri"/>
          <w:spacing w:val="1"/>
          <w:szCs w:val="24"/>
        </w:rPr>
        <w:t xml:space="preserve"> </w:t>
      </w:r>
      <w:r w:rsidRPr="00BD32A5">
        <w:rPr>
          <w:rFonts w:cs="Calibri"/>
          <w:szCs w:val="24"/>
        </w:rPr>
        <w:t>least</w:t>
      </w:r>
      <w:r w:rsidRPr="00BD32A5">
        <w:rPr>
          <w:rFonts w:cs="Calibri"/>
          <w:spacing w:val="-4"/>
          <w:szCs w:val="24"/>
        </w:rPr>
        <w:t xml:space="preserve"> </w:t>
      </w:r>
      <w:r w:rsidRPr="00BD32A5">
        <w:rPr>
          <w:rFonts w:cs="Calibri"/>
          <w:szCs w:val="24"/>
        </w:rPr>
        <w:t>annually</w:t>
      </w:r>
      <w:r w:rsidRPr="00BD32A5">
        <w:rPr>
          <w:rFonts w:cs="Calibri"/>
          <w:spacing w:val="-5"/>
          <w:szCs w:val="24"/>
        </w:rPr>
        <w:t xml:space="preserve"> </w:t>
      </w:r>
      <w:r w:rsidRPr="00BD32A5">
        <w:rPr>
          <w:rFonts w:cs="Calibri"/>
          <w:szCs w:val="24"/>
        </w:rPr>
        <w:t>or</w:t>
      </w:r>
      <w:r w:rsidRPr="00BD32A5">
        <w:rPr>
          <w:rFonts w:cs="Calibri"/>
          <w:spacing w:val="-1"/>
          <w:szCs w:val="24"/>
        </w:rPr>
        <w:t xml:space="preserve"> </w:t>
      </w:r>
      <w:r w:rsidRPr="00BD32A5">
        <w:rPr>
          <w:rFonts w:cs="Calibri"/>
          <w:szCs w:val="24"/>
        </w:rPr>
        <w:t>whenever</w:t>
      </w:r>
      <w:r w:rsidRPr="00BD32A5">
        <w:rPr>
          <w:rFonts w:cs="Calibri"/>
          <w:spacing w:val="-2"/>
          <w:szCs w:val="24"/>
        </w:rPr>
        <w:t xml:space="preserve"> </w:t>
      </w:r>
      <w:r w:rsidRPr="00BD32A5">
        <w:rPr>
          <w:rFonts w:cs="Calibri"/>
          <w:szCs w:val="24"/>
        </w:rPr>
        <w:t>warranted</w:t>
      </w:r>
      <w:r w:rsidRPr="00BD32A5">
        <w:rPr>
          <w:rFonts w:cs="Calibri"/>
          <w:spacing w:val="-2"/>
          <w:szCs w:val="24"/>
        </w:rPr>
        <w:t xml:space="preserve"> </w:t>
      </w:r>
      <w:r w:rsidRPr="00BD32A5">
        <w:rPr>
          <w:rFonts w:cs="Calibri"/>
          <w:szCs w:val="24"/>
        </w:rPr>
        <w:t>by</w:t>
      </w:r>
      <w:r w:rsidRPr="00BD32A5">
        <w:rPr>
          <w:rFonts w:cs="Calibri"/>
          <w:spacing w:val="-5"/>
          <w:szCs w:val="24"/>
        </w:rPr>
        <w:t xml:space="preserve"> </w:t>
      </w:r>
      <w:r w:rsidRPr="00BD32A5">
        <w:rPr>
          <w:rFonts w:cs="Calibri"/>
          <w:szCs w:val="24"/>
        </w:rPr>
        <w:t>a</w:t>
      </w:r>
      <w:r w:rsidRPr="00BD32A5">
        <w:rPr>
          <w:rFonts w:cs="Calibri"/>
          <w:spacing w:val="3"/>
          <w:szCs w:val="24"/>
        </w:rPr>
        <w:t xml:space="preserve"> </w:t>
      </w:r>
      <w:r w:rsidRPr="00BD32A5">
        <w:rPr>
          <w:rFonts w:cs="Calibri"/>
          <w:szCs w:val="24"/>
        </w:rPr>
        <w:t>change</w:t>
      </w:r>
      <w:r w:rsidRPr="00BD32A5">
        <w:rPr>
          <w:rFonts w:cs="Calibri"/>
          <w:spacing w:val="2"/>
          <w:szCs w:val="24"/>
        </w:rPr>
        <w:t xml:space="preserve"> </w:t>
      </w:r>
      <w:r w:rsidRPr="00BD32A5">
        <w:rPr>
          <w:rFonts w:cs="Calibri"/>
          <w:szCs w:val="24"/>
        </w:rPr>
        <w:t>in</w:t>
      </w:r>
      <w:r w:rsidRPr="00BD32A5">
        <w:rPr>
          <w:rFonts w:cs="Calibri"/>
          <w:spacing w:val="-2"/>
          <w:szCs w:val="24"/>
        </w:rPr>
        <w:t xml:space="preserve"> </w:t>
      </w:r>
      <w:r w:rsidRPr="00BD32A5">
        <w:rPr>
          <w:rFonts w:cs="Calibri"/>
          <w:szCs w:val="24"/>
        </w:rPr>
        <w:t>patient</w:t>
      </w:r>
      <w:r w:rsidRPr="00BD32A5">
        <w:rPr>
          <w:rFonts w:cs="Calibri"/>
          <w:spacing w:val="1"/>
          <w:szCs w:val="24"/>
        </w:rPr>
        <w:t xml:space="preserve"> </w:t>
      </w:r>
      <w:r w:rsidRPr="00BD32A5">
        <w:rPr>
          <w:rFonts w:cs="Calibri"/>
          <w:szCs w:val="24"/>
        </w:rPr>
        <w:t>status.</w:t>
      </w:r>
    </w:p>
    <w:p w14:paraId="69591943" w14:textId="77777777" w:rsidR="00840BAA" w:rsidRPr="00BD32A5" w:rsidRDefault="00840BAA" w:rsidP="00840BAA">
      <w:pPr>
        <w:pStyle w:val="BodyText"/>
        <w:spacing w:after="0"/>
        <w:ind w:left="432" w:hanging="432"/>
        <w:jc w:val="both"/>
        <w:rPr>
          <w:rFonts w:cs="Calibri"/>
          <w:szCs w:val="24"/>
        </w:rPr>
      </w:pPr>
    </w:p>
    <w:p w14:paraId="1A2B1188" w14:textId="77777777" w:rsidR="00840BAA" w:rsidRPr="00BD32A5" w:rsidRDefault="00840BAA" w:rsidP="00840BAA">
      <w:pPr>
        <w:pStyle w:val="BodyText"/>
        <w:spacing w:after="0"/>
        <w:jc w:val="both"/>
        <w:rPr>
          <w:rFonts w:cs="Calibri"/>
          <w:szCs w:val="24"/>
        </w:rPr>
      </w:pPr>
      <w:r w:rsidRPr="00BD32A5">
        <w:rPr>
          <w:rFonts w:cs="Calibri"/>
          <w:szCs w:val="24"/>
        </w:rPr>
        <w:t>In older patients or in younger patients with a history of cardiovascular disease, the</w:t>
      </w:r>
      <w:r w:rsidRPr="00BD32A5">
        <w:rPr>
          <w:rFonts w:cs="Calibri"/>
          <w:spacing w:val="1"/>
          <w:szCs w:val="24"/>
        </w:rPr>
        <w:t xml:space="preserve"> </w:t>
      </w:r>
      <w:r w:rsidRPr="00BD32A5">
        <w:rPr>
          <w:rFonts w:cs="Calibri"/>
          <w:szCs w:val="24"/>
        </w:rPr>
        <w:t>starting dose should be lower and gradually increased every 3 to 6 weeks until TSH is</w:t>
      </w:r>
      <w:r w:rsidRPr="00BD32A5">
        <w:rPr>
          <w:rFonts w:cs="Calibri"/>
          <w:spacing w:val="1"/>
          <w:szCs w:val="24"/>
        </w:rPr>
        <w:t xml:space="preserve"> </w:t>
      </w:r>
      <w:proofErr w:type="gramStart"/>
      <w:r w:rsidRPr="00BD32A5">
        <w:rPr>
          <w:rFonts w:cs="Calibri"/>
          <w:szCs w:val="24"/>
        </w:rPr>
        <w:t>normalized</w:t>
      </w:r>
      <w:proofErr w:type="gramEnd"/>
      <w:r w:rsidRPr="00BD32A5">
        <w:rPr>
          <w:rFonts w:cs="Calibri"/>
          <w:szCs w:val="24"/>
        </w:rPr>
        <w:t xml:space="preserve"> and signs and symptoms resolve. If cardiac symptoms develop or worsen,</w:t>
      </w:r>
      <w:r w:rsidRPr="00BD32A5">
        <w:rPr>
          <w:rFonts w:cs="Calibri"/>
          <w:spacing w:val="1"/>
          <w:szCs w:val="24"/>
        </w:rPr>
        <w:t xml:space="preserve"> </w:t>
      </w:r>
      <w:r w:rsidRPr="00BD32A5">
        <w:rPr>
          <w:rFonts w:cs="Calibri"/>
          <w:szCs w:val="24"/>
        </w:rPr>
        <w:t>the cardiac disease should be evaluated and the dose of levothyroxine sodium reduced.</w:t>
      </w:r>
      <w:r w:rsidRPr="00BD32A5">
        <w:rPr>
          <w:rFonts w:cs="Calibri"/>
          <w:spacing w:val="-59"/>
          <w:szCs w:val="24"/>
        </w:rPr>
        <w:t xml:space="preserve"> </w:t>
      </w:r>
      <w:r w:rsidRPr="00BD32A5">
        <w:rPr>
          <w:rFonts w:cs="Calibri"/>
          <w:szCs w:val="24"/>
        </w:rPr>
        <w:t>Rarely, worsening angina or other signs of cardiac ischemia may prevent achieving a</w:t>
      </w:r>
      <w:r w:rsidRPr="00BD32A5">
        <w:rPr>
          <w:rFonts w:cs="Calibri"/>
          <w:spacing w:val="1"/>
          <w:szCs w:val="24"/>
        </w:rPr>
        <w:t xml:space="preserve"> </w:t>
      </w:r>
      <w:r w:rsidRPr="00BD32A5">
        <w:rPr>
          <w:rFonts w:cs="Calibri"/>
          <w:szCs w:val="24"/>
        </w:rPr>
        <w:t>TSH</w:t>
      </w:r>
      <w:r w:rsidRPr="00BD32A5">
        <w:rPr>
          <w:rFonts w:cs="Calibri"/>
          <w:spacing w:val="-1"/>
          <w:szCs w:val="24"/>
        </w:rPr>
        <w:t xml:space="preserve"> </w:t>
      </w:r>
      <w:r w:rsidRPr="00BD32A5">
        <w:rPr>
          <w:rFonts w:cs="Calibri"/>
          <w:szCs w:val="24"/>
        </w:rPr>
        <w:t>in</w:t>
      </w:r>
      <w:r w:rsidRPr="00BD32A5">
        <w:rPr>
          <w:rFonts w:cs="Calibri"/>
          <w:spacing w:val="3"/>
          <w:szCs w:val="24"/>
        </w:rPr>
        <w:t xml:space="preserve"> </w:t>
      </w:r>
      <w:r w:rsidRPr="00BD32A5">
        <w:rPr>
          <w:rFonts w:cs="Calibri"/>
          <w:szCs w:val="24"/>
        </w:rPr>
        <w:t>the</w:t>
      </w:r>
      <w:r w:rsidRPr="00BD32A5">
        <w:rPr>
          <w:rFonts w:cs="Calibri"/>
          <w:spacing w:val="3"/>
          <w:szCs w:val="24"/>
        </w:rPr>
        <w:t xml:space="preserve"> </w:t>
      </w:r>
      <w:r w:rsidRPr="00BD32A5">
        <w:rPr>
          <w:rFonts w:cs="Calibri"/>
          <w:szCs w:val="24"/>
        </w:rPr>
        <w:t>normal range.</w:t>
      </w:r>
    </w:p>
    <w:p w14:paraId="014C615B" w14:textId="77777777" w:rsidR="00840BAA" w:rsidRPr="00BD32A5" w:rsidRDefault="00840BAA" w:rsidP="00840BAA">
      <w:pPr>
        <w:pStyle w:val="BodyText"/>
        <w:spacing w:after="0"/>
        <w:jc w:val="both"/>
        <w:rPr>
          <w:rFonts w:cs="Calibri"/>
          <w:szCs w:val="24"/>
        </w:rPr>
      </w:pPr>
    </w:p>
    <w:p w14:paraId="6A3F9674" w14:textId="77777777" w:rsidR="00840BAA" w:rsidRPr="00BD32A5" w:rsidRDefault="00840BAA" w:rsidP="00840BAA">
      <w:pPr>
        <w:pStyle w:val="BodyText"/>
        <w:spacing w:after="0"/>
        <w:jc w:val="both"/>
        <w:rPr>
          <w:rFonts w:cs="Calibri"/>
          <w:b/>
          <w:bCs/>
          <w:szCs w:val="24"/>
        </w:rPr>
      </w:pPr>
      <w:r w:rsidRPr="00BD32A5">
        <w:rPr>
          <w:rFonts w:cs="Calibri"/>
          <w:b/>
          <w:bCs/>
          <w:szCs w:val="24"/>
        </w:rPr>
        <w:t>TSH</w:t>
      </w:r>
      <w:r w:rsidRPr="00BD32A5">
        <w:rPr>
          <w:rFonts w:cs="Calibri"/>
          <w:b/>
          <w:bCs/>
          <w:spacing w:val="-5"/>
          <w:szCs w:val="24"/>
        </w:rPr>
        <w:t xml:space="preserve"> </w:t>
      </w:r>
      <w:r w:rsidRPr="00BD32A5">
        <w:rPr>
          <w:rFonts w:cs="Calibri"/>
          <w:b/>
          <w:bCs/>
          <w:szCs w:val="24"/>
        </w:rPr>
        <w:t>Suppression</w:t>
      </w:r>
      <w:r w:rsidRPr="00BD32A5">
        <w:rPr>
          <w:rFonts w:cs="Calibri"/>
          <w:b/>
          <w:bCs/>
          <w:spacing w:val="-4"/>
          <w:szCs w:val="24"/>
        </w:rPr>
        <w:t xml:space="preserve"> </w:t>
      </w:r>
      <w:r w:rsidRPr="00BD32A5">
        <w:rPr>
          <w:rFonts w:cs="Calibri"/>
          <w:b/>
          <w:bCs/>
          <w:szCs w:val="24"/>
        </w:rPr>
        <w:t>in</w:t>
      </w:r>
      <w:r w:rsidRPr="00BD32A5">
        <w:rPr>
          <w:rFonts w:cs="Calibri"/>
          <w:b/>
          <w:bCs/>
          <w:spacing w:val="-4"/>
          <w:szCs w:val="24"/>
        </w:rPr>
        <w:t xml:space="preserve"> </w:t>
      </w:r>
      <w:r w:rsidRPr="00BD32A5">
        <w:rPr>
          <w:rFonts w:cs="Calibri"/>
          <w:b/>
          <w:bCs/>
          <w:szCs w:val="24"/>
        </w:rPr>
        <w:t>Thyroid</w:t>
      </w:r>
      <w:r w:rsidRPr="00BD32A5">
        <w:rPr>
          <w:rFonts w:cs="Calibri"/>
          <w:b/>
          <w:bCs/>
          <w:spacing w:val="1"/>
          <w:szCs w:val="24"/>
        </w:rPr>
        <w:t xml:space="preserve"> </w:t>
      </w:r>
      <w:r w:rsidRPr="00BD32A5">
        <w:rPr>
          <w:rFonts w:cs="Calibri"/>
          <w:b/>
          <w:bCs/>
          <w:szCs w:val="24"/>
        </w:rPr>
        <w:t>Cancer</w:t>
      </w:r>
      <w:r w:rsidRPr="00BD32A5">
        <w:rPr>
          <w:rFonts w:cs="Calibri"/>
          <w:b/>
          <w:bCs/>
          <w:spacing w:val="-4"/>
          <w:szCs w:val="24"/>
        </w:rPr>
        <w:t xml:space="preserve"> </w:t>
      </w:r>
    </w:p>
    <w:p w14:paraId="247BDB67" w14:textId="77777777" w:rsidR="00840BAA" w:rsidRPr="00BD32A5" w:rsidRDefault="00840BAA" w:rsidP="00840BAA">
      <w:pPr>
        <w:pStyle w:val="BodyText"/>
        <w:spacing w:after="0"/>
        <w:jc w:val="both"/>
        <w:rPr>
          <w:rFonts w:cs="Calibri"/>
          <w:szCs w:val="24"/>
        </w:rPr>
      </w:pPr>
      <w:r w:rsidRPr="00BD32A5">
        <w:rPr>
          <w:rFonts w:cs="Calibri"/>
          <w:szCs w:val="24"/>
        </w:rPr>
        <w:t>For</w:t>
      </w:r>
      <w:r w:rsidRPr="00BD32A5">
        <w:rPr>
          <w:rFonts w:cs="Calibri"/>
          <w:spacing w:val="-3"/>
          <w:szCs w:val="24"/>
        </w:rPr>
        <w:t xml:space="preserve"> </w:t>
      </w:r>
      <w:r w:rsidRPr="00BD32A5">
        <w:rPr>
          <w:rFonts w:cs="Calibri"/>
          <w:szCs w:val="24"/>
        </w:rPr>
        <w:t>well-differentiated</w:t>
      </w:r>
      <w:r w:rsidRPr="00BD32A5">
        <w:rPr>
          <w:rFonts w:cs="Calibri"/>
          <w:spacing w:val="-4"/>
          <w:szCs w:val="24"/>
        </w:rPr>
        <w:t xml:space="preserve"> </w:t>
      </w:r>
      <w:r w:rsidRPr="00BD32A5">
        <w:rPr>
          <w:rFonts w:cs="Calibri"/>
          <w:szCs w:val="24"/>
        </w:rPr>
        <w:t>thyroid</w:t>
      </w:r>
      <w:r w:rsidRPr="00BD32A5">
        <w:rPr>
          <w:rFonts w:cs="Calibri"/>
          <w:spacing w:val="1"/>
          <w:szCs w:val="24"/>
        </w:rPr>
        <w:t xml:space="preserve"> </w:t>
      </w:r>
      <w:r w:rsidRPr="00BD32A5">
        <w:rPr>
          <w:rFonts w:cs="Calibri"/>
          <w:szCs w:val="24"/>
        </w:rPr>
        <w:t>cancer, TSH</w:t>
      </w:r>
      <w:r w:rsidRPr="00BD32A5">
        <w:rPr>
          <w:rFonts w:cs="Calibri"/>
          <w:spacing w:val="-2"/>
          <w:szCs w:val="24"/>
        </w:rPr>
        <w:t xml:space="preserve"> </w:t>
      </w:r>
      <w:r w:rsidRPr="00BD32A5">
        <w:rPr>
          <w:rFonts w:cs="Calibri"/>
          <w:szCs w:val="24"/>
        </w:rPr>
        <w:t>is</w:t>
      </w:r>
      <w:r w:rsidRPr="00BD32A5">
        <w:rPr>
          <w:rFonts w:cs="Calibri"/>
          <w:spacing w:val="-6"/>
          <w:szCs w:val="24"/>
        </w:rPr>
        <w:t xml:space="preserve"> </w:t>
      </w:r>
      <w:r w:rsidRPr="00BD32A5">
        <w:rPr>
          <w:rFonts w:cs="Calibri"/>
          <w:szCs w:val="24"/>
        </w:rPr>
        <w:t>generally</w:t>
      </w:r>
      <w:r w:rsidRPr="00BD32A5">
        <w:rPr>
          <w:rFonts w:cs="Calibri"/>
          <w:spacing w:val="-1"/>
          <w:szCs w:val="24"/>
        </w:rPr>
        <w:t xml:space="preserve"> </w:t>
      </w:r>
      <w:r w:rsidRPr="00BD32A5">
        <w:rPr>
          <w:rFonts w:cs="Calibri"/>
          <w:szCs w:val="24"/>
        </w:rPr>
        <w:t>suppressed</w:t>
      </w:r>
      <w:r w:rsidRPr="00BD32A5">
        <w:rPr>
          <w:rFonts w:cs="Calibri"/>
          <w:spacing w:val="-4"/>
          <w:szCs w:val="24"/>
        </w:rPr>
        <w:t xml:space="preserve"> </w:t>
      </w:r>
      <w:r w:rsidRPr="00BD32A5">
        <w:rPr>
          <w:rFonts w:cs="Calibri"/>
          <w:szCs w:val="24"/>
        </w:rPr>
        <w:t>to</w:t>
      </w:r>
      <w:r w:rsidRPr="00BD32A5">
        <w:rPr>
          <w:rFonts w:cs="Calibri"/>
          <w:spacing w:val="-4"/>
          <w:szCs w:val="24"/>
        </w:rPr>
        <w:t xml:space="preserve"> </w:t>
      </w:r>
      <w:r w:rsidRPr="00BD32A5">
        <w:rPr>
          <w:rFonts w:cs="Calibri"/>
          <w:szCs w:val="24"/>
        </w:rPr>
        <w:t>less</w:t>
      </w:r>
      <w:r w:rsidRPr="00BD32A5">
        <w:rPr>
          <w:rFonts w:cs="Calibri"/>
          <w:spacing w:val="-6"/>
          <w:szCs w:val="24"/>
        </w:rPr>
        <w:t xml:space="preserve"> </w:t>
      </w:r>
      <w:r w:rsidRPr="00BD32A5">
        <w:rPr>
          <w:rFonts w:cs="Calibri"/>
          <w:szCs w:val="24"/>
        </w:rPr>
        <w:t xml:space="preserve">than 0.1 </w:t>
      </w:r>
      <w:proofErr w:type="spellStart"/>
      <w:r w:rsidRPr="00BD32A5">
        <w:rPr>
          <w:rFonts w:cs="Calibri"/>
          <w:szCs w:val="24"/>
        </w:rPr>
        <w:t>mU</w:t>
      </w:r>
      <w:proofErr w:type="spellEnd"/>
      <w:r w:rsidRPr="00BD32A5">
        <w:rPr>
          <w:rFonts w:cs="Calibri"/>
          <w:szCs w:val="24"/>
        </w:rPr>
        <w:t>/L. Doses of ELTROXIN</w:t>
      </w:r>
      <w:r w:rsidRPr="00BD32A5">
        <w:rPr>
          <w:rFonts w:cs="Calibri"/>
          <w:szCs w:val="24"/>
          <w:vertAlign w:val="superscript"/>
        </w:rPr>
        <w:t>®</w:t>
      </w:r>
      <w:r w:rsidRPr="00BD32A5">
        <w:rPr>
          <w:rFonts w:cs="Calibri"/>
          <w:szCs w:val="24"/>
        </w:rPr>
        <w:t xml:space="preserve"> greater than 2 mcg/kg/day are usually required. </w:t>
      </w:r>
    </w:p>
    <w:p w14:paraId="3E9CB5A4" w14:textId="77777777" w:rsidR="00840BAA" w:rsidRPr="00BD32A5" w:rsidRDefault="00840BAA" w:rsidP="00840BAA">
      <w:pPr>
        <w:pStyle w:val="BodyText"/>
        <w:spacing w:after="0"/>
        <w:jc w:val="both"/>
        <w:rPr>
          <w:rFonts w:cs="Calibri"/>
          <w:szCs w:val="24"/>
        </w:rPr>
      </w:pPr>
    </w:p>
    <w:p w14:paraId="1CF12966" w14:textId="77777777" w:rsidR="00840BAA" w:rsidRPr="00BD32A5" w:rsidRDefault="00840BAA" w:rsidP="00840BAA">
      <w:pPr>
        <w:pStyle w:val="BodyText"/>
        <w:spacing w:after="0"/>
        <w:jc w:val="both"/>
        <w:rPr>
          <w:rFonts w:cs="Calibri"/>
          <w:szCs w:val="24"/>
        </w:rPr>
      </w:pPr>
      <w:r w:rsidRPr="00BD32A5">
        <w:rPr>
          <w:rFonts w:cs="Calibri"/>
          <w:szCs w:val="24"/>
        </w:rPr>
        <w:t>ELTROXIN</w:t>
      </w:r>
      <w:r w:rsidRPr="00BD32A5">
        <w:rPr>
          <w:rFonts w:cs="Calibri"/>
          <w:szCs w:val="24"/>
          <w:vertAlign w:val="superscript"/>
        </w:rPr>
        <w:t>®</w:t>
      </w:r>
      <w:r w:rsidRPr="00BD32A5">
        <w:rPr>
          <w:rFonts w:cs="Calibri"/>
          <w:szCs w:val="24"/>
        </w:rPr>
        <w:t xml:space="preserve"> should be administered with caution to patients in whom there is a</w:t>
      </w:r>
      <w:r w:rsidRPr="00BD32A5">
        <w:rPr>
          <w:rFonts w:cs="Calibri"/>
          <w:spacing w:val="1"/>
          <w:szCs w:val="24"/>
        </w:rPr>
        <w:t xml:space="preserve"> </w:t>
      </w:r>
      <w:r w:rsidRPr="00BD32A5">
        <w:rPr>
          <w:rFonts w:cs="Calibri"/>
          <w:szCs w:val="24"/>
        </w:rPr>
        <w:t xml:space="preserve">suspicion of thyroid gland autonomy, </w:t>
      </w:r>
      <w:proofErr w:type="gramStart"/>
      <w:r w:rsidRPr="00BD32A5">
        <w:rPr>
          <w:rFonts w:cs="Calibri"/>
          <w:szCs w:val="24"/>
        </w:rPr>
        <w:t>in view of the fact that</w:t>
      </w:r>
      <w:proofErr w:type="gramEnd"/>
      <w:r w:rsidRPr="00BD32A5">
        <w:rPr>
          <w:rFonts w:cs="Calibri"/>
          <w:szCs w:val="24"/>
        </w:rPr>
        <w:t xml:space="preserve"> the effects of exogenous</w:t>
      </w:r>
      <w:r w:rsidRPr="00BD32A5">
        <w:rPr>
          <w:rFonts w:cs="Calibri"/>
          <w:spacing w:val="-59"/>
          <w:szCs w:val="24"/>
        </w:rPr>
        <w:t xml:space="preserve"> </w:t>
      </w:r>
      <w:r w:rsidRPr="00BD32A5">
        <w:rPr>
          <w:rFonts w:cs="Calibri"/>
          <w:szCs w:val="24"/>
        </w:rPr>
        <w:t>hormone</w:t>
      </w:r>
      <w:r w:rsidRPr="00BD32A5">
        <w:rPr>
          <w:rFonts w:cs="Calibri"/>
          <w:spacing w:val="-5"/>
          <w:szCs w:val="24"/>
        </w:rPr>
        <w:t xml:space="preserve"> </w:t>
      </w:r>
      <w:r w:rsidRPr="00BD32A5">
        <w:rPr>
          <w:rFonts w:cs="Calibri"/>
          <w:szCs w:val="24"/>
        </w:rPr>
        <w:t>administration</w:t>
      </w:r>
      <w:r w:rsidRPr="00BD32A5">
        <w:rPr>
          <w:rFonts w:cs="Calibri"/>
          <w:spacing w:val="1"/>
          <w:szCs w:val="24"/>
        </w:rPr>
        <w:t xml:space="preserve"> </w:t>
      </w:r>
      <w:r w:rsidRPr="00BD32A5">
        <w:rPr>
          <w:rFonts w:cs="Calibri"/>
          <w:szCs w:val="24"/>
        </w:rPr>
        <w:t>will</w:t>
      </w:r>
      <w:r w:rsidRPr="00BD32A5">
        <w:rPr>
          <w:rFonts w:cs="Calibri"/>
          <w:spacing w:val="-7"/>
          <w:szCs w:val="24"/>
        </w:rPr>
        <w:t xml:space="preserve"> </w:t>
      </w:r>
      <w:r w:rsidRPr="00BD32A5">
        <w:rPr>
          <w:rFonts w:cs="Calibri"/>
          <w:szCs w:val="24"/>
        </w:rPr>
        <w:t>be</w:t>
      </w:r>
      <w:r w:rsidRPr="00BD32A5">
        <w:rPr>
          <w:rFonts w:cs="Calibri"/>
          <w:spacing w:val="-4"/>
          <w:szCs w:val="24"/>
        </w:rPr>
        <w:t xml:space="preserve"> </w:t>
      </w:r>
      <w:r w:rsidRPr="00BD32A5">
        <w:rPr>
          <w:rFonts w:cs="Calibri"/>
          <w:szCs w:val="24"/>
        </w:rPr>
        <w:t>additive</w:t>
      </w:r>
      <w:r w:rsidRPr="00BD32A5">
        <w:rPr>
          <w:rFonts w:cs="Calibri"/>
          <w:spacing w:val="-4"/>
          <w:szCs w:val="24"/>
        </w:rPr>
        <w:t xml:space="preserve"> </w:t>
      </w:r>
      <w:r w:rsidRPr="00BD32A5">
        <w:rPr>
          <w:rFonts w:cs="Calibri"/>
          <w:szCs w:val="24"/>
        </w:rPr>
        <w:t>to</w:t>
      </w:r>
      <w:r w:rsidRPr="00BD32A5">
        <w:rPr>
          <w:rFonts w:cs="Calibri"/>
          <w:spacing w:val="-5"/>
          <w:szCs w:val="24"/>
        </w:rPr>
        <w:t xml:space="preserve"> </w:t>
      </w:r>
      <w:r w:rsidRPr="00BD32A5">
        <w:rPr>
          <w:rFonts w:cs="Calibri"/>
          <w:szCs w:val="24"/>
        </w:rPr>
        <w:t>endogenous</w:t>
      </w:r>
      <w:r w:rsidRPr="00BD32A5">
        <w:rPr>
          <w:rFonts w:cs="Calibri"/>
          <w:spacing w:val="-1"/>
          <w:szCs w:val="24"/>
        </w:rPr>
        <w:t xml:space="preserve"> </w:t>
      </w:r>
      <w:r w:rsidRPr="00BD32A5">
        <w:rPr>
          <w:rFonts w:cs="Calibri"/>
          <w:szCs w:val="24"/>
        </w:rPr>
        <w:t>thyroid</w:t>
      </w:r>
      <w:r w:rsidRPr="00BD32A5">
        <w:rPr>
          <w:rFonts w:cs="Calibri"/>
          <w:spacing w:val="-4"/>
          <w:szCs w:val="24"/>
        </w:rPr>
        <w:t xml:space="preserve"> </w:t>
      </w:r>
      <w:r w:rsidRPr="00BD32A5">
        <w:rPr>
          <w:rFonts w:cs="Calibri"/>
          <w:szCs w:val="24"/>
        </w:rPr>
        <w:t>hormone</w:t>
      </w:r>
      <w:r w:rsidRPr="00BD32A5">
        <w:rPr>
          <w:rFonts w:cs="Calibri"/>
          <w:spacing w:val="-4"/>
          <w:szCs w:val="24"/>
        </w:rPr>
        <w:t xml:space="preserve"> </w:t>
      </w:r>
      <w:r w:rsidRPr="00BD32A5">
        <w:rPr>
          <w:rFonts w:cs="Calibri"/>
          <w:szCs w:val="24"/>
        </w:rPr>
        <w:t>production.</w:t>
      </w:r>
    </w:p>
    <w:p w14:paraId="6ACDF935" w14:textId="77777777" w:rsidR="00840BAA" w:rsidRPr="00BD32A5" w:rsidRDefault="00840BAA" w:rsidP="00840BAA">
      <w:pPr>
        <w:pStyle w:val="BodyText"/>
        <w:spacing w:after="0"/>
        <w:ind w:left="432" w:hanging="432"/>
        <w:jc w:val="both"/>
        <w:rPr>
          <w:rFonts w:cs="Calibri"/>
          <w:szCs w:val="24"/>
        </w:rPr>
      </w:pPr>
    </w:p>
    <w:p w14:paraId="7ADE4735" w14:textId="77777777" w:rsidR="00840BAA" w:rsidRPr="00BD32A5" w:rsidRDefault="00840BAA" w:rsidP="00840BAA">
      <w:pPr>
        <w:spacing w:after="0"/>
        <w:ind w:left="432" w:hanging="432"/>
        <w:jc w:val="both"/>
        <w:rPr>
          <w:rFonts w:cs="Calibri"/>
          <w:b/>
          <w:szCs w:val="24"/>
        </w:rPr>
      </w:pPr>
      <w:r w:rsidRPr="00BD32A5">
        <w:rPr>
          <w:rFonts w:cs="Calibri"/>
          <w:b/>
          <w:szCs w:val="24"/>
          <w:u w:val="thick"/>
        </w:rPr>
        <w:t>Pediatric</w:t>
      </w:r>
      <w:r w:rsidRPr="00BD32A5">
        <w:rPr>
          <w:rFonts w:cs="Calibri"/>
          <w:b/>
          <w:spacing w:val="-3"/>
          <w:szCs w:val="24"/>
          <w:u w:val="thick"/>
        </w:rPr>
        <w:t xml:space="preserve"> </w:t>
      </w:r>
      <w:r w:rsidRPr="00BD32A5">
        <w:rPr>
          <w:rFonts w:cs="Calibri"/>
          <w:b/>
          <w:szCs w:val="24"/>
          <w:u w:val="thick"/>
        </w:rPr>
        <w:t>Dosage</w:t>
      </w:r>
    </w:p>
    <w:p w14:paraId="3C5EBE41" w14:textId="77777777" w:rsidR="00840BAA" w:rsidRPr="00BD32A5" w:rsidRDefault="00840BAA" w:rsidP="00840BAA">
      <w:pPr>
        <w:pStyle w:val="BodyText"/>
        <w:spacing w:after="0"/>
        <w:jc w:val="both"/>
        <w:rPr>
          <w:rFonts w:cs="Calibri"/>
          <w:b/>
          <w:szCs w:val="24"/>
        </w:rPr>
      </w:pPr>
    </w:p>
    <w:p w14:paraId="19B5A326" w14:textId="77777777" w:rsidR="00840BAA" w:rsidRPr="00BD32A5" w:rsidRDefault="00840BAA" w:rsidP="00840BAA">
      <w:pPr>
        <w:spacing w:after="0"/>
        <w:jc w:val="both"/>
        <w:rPr>
          <w:rFonts w:cs="Calibri"/>
          <w:b/>
          <w:szCs w:val="24"/>
        </w:rPr>
      </w:pPr>
      <w:r w:rsidRPr="00BD32A5">
        <w:rPr>
          <w:rFonts w:cs="Calibri"/>
          <w:b/>
          <w:szCs w:val="24"/>
        </w:rPr>
        <w:t>Congenital</w:t>
      </w:r>
      <w:r w:rsidRPr="00BD32A5">
        <w:rPr>
          <w:rFonts w:cs="Calibri"/>
          <w:b/>
          <w:spacing w:val="-4"/>
          <w:szCs w:val="24"/>
        </w:rPr>
        <w:t xml:space="preserve"> </w:t>
      </w:r>
      <w:r w:rsidRPr="00BD32A5">
        <w:rPr>
          <w:rFonts w:cs="Calibri"/>
          <w:b/>
          <w:szCs w:val="24"/>
        </w:rPr>
        <w:t>or acquired hypothyroidism</w:t>
      </w:r>
    </w:p>
    <w:p w14:paraId="6840B2FB" w14:textId="77777777" w:rsidR="00840BAA" w:rsidRPr="00BD32A5" w:rsidRDefault="00840BAA" w:rsidP="00840BAA">
      <w:pPr>
        <w:pStyle w:val="BodyText"/>
        <w:spacing w:after="0"/>
        <w:jc w:val="both"/>
        <w:rPr>
          <w:rFonts w:cs="Calibri"/>
          <w:szCs w:val="24"/>
        </w:rPr>
      </w:pPr>
      <w:r w:rsidRPr="00BD32A5">
        <w:rPr>
          <w:rFonts w:cs="Calibri"/>
          <w:szCs w:val="24"/>
        </w:rPr>
        <w:t xml:space="preserve">Therapy is usually initiated at the full replacement dose (see </w:t>
      </w:r>
      <w:hyperlink w:anchor="_bookmark11" w:history="1">
        <w:r w:rsidRPr="00BD32A5">
          <w:rPr>
            <w:rFonts w:cs="Calibri"/>
            <w:szCs w:val="24"/>
          </w:rPr>
          <w:t>Table 1</w:t>
        </w:r>
      </w:hyperlink>
      <w:r w:rsidRPr="00BD32A5">
        <w:rPr>
          <w:rFonts w:cs="Calibri"/>
          <w:szCs w:val="24"/>
        </w:rPr>
        <w:t>). Infants and</w:t>
      </w:r>
      <w:r w:rsidRPr="00BD32A5">
        <w:rPr>
          <w:rFonts w:cs="Calibri"/>
          <w:spacing w:val="1"/>
          <w:szCs w:val="24"/>
        </w:rPr>
        <w:t xml:space="preserve"> </w:t>
      </w:r>
      <w:r w:rsidRPr="00BD32A5">
        <w:rPr>
          <w:rFonts w:cs="Calibri"/>
          <w:position w:val="2"/>
          <w:szCs w:val="24"/>
        </w:rPr>
        <w:t>neonates with very low (&lt;5 mcg/dL) or undetectable serum T</w:t>
      </w:r>
      <w:r w:rsidRPr="00297AB6">
        <w:rPr>
          <w:rFonts w:cs="Calibri"/>
          <w:szCs w:val="24"/>
          <w:vertAlign w:val="subscript"/>
        </w:rPr>
        <w:t xml:space="preserve">4 </w:t>
      </w:r>
      <w:r w:rsidRPr="00BD32A5">
        <w:rPr>
          <w:rFonts w:cs="Calibri"/>
          <w:position w:val="2"/>
          <w:szCs w:val="24"/>
        </w:rPr>
        <w:t>levels should be started at</w:t>
      </w:r>
      <w:r w:rsidRPr="00BD32A5">
        <w:rPr>
          <w:rFonts w:cs="Calibri"/>
          <w:spacing w:val="-59"/>
          <w:position w:val="2"/>
          <w:szCs w:val="24"/>
        </w:rPr>
        <w:t xml:space="preserve"> </w:t>
      </w:r>
      <w:r w:rsidRPr="00BD32A5">
        <w:rPr>
          <w:rFonts w:cs="Calibri"/>
          <w:szCs w:val="24"/>
        </w:rPr>
        <w:t>the higher end of the dosage range (e.g. 50 mcg daily). A lower dose (e.g. 25 mcg daily)</w:t>
      </w:r>
      <w:r w:rsidRPr="00BD32A5">
        <w:rPr>
          <w:rFonts w:cs="Calibri"/>
          <w:spacing w:val="1"/>
          <w:szCs w:val="24"/>
        </w:rPr>
        <w:t xml:space="preserve"> </w:t>
      </w:r>
      <w:r w:rsidRPr="00BD32A5">
        <w:rPr>
          <w:rFonts w:cs="Calibri"/>
          <w:szCs w:val="24"/>
        </w:rPr>
        <w:t>should be considered for neonates at risk of cardiac failure, increasing every few days</w:t>
      </w:r>
      <w:r w:rsidRPr="00BD32A5">
        <w:rPr>
          <w:rFonts w:cs="Calibri"/>
          <w:spacing w:val="1"/>
          <w:szCs w:val="24"/>
        </w:rPr>
        <w:t xml:space="preserve"> </w:t>
      </w:r>
      <w:r w:rsidRPr="00BD32A5">
        <w:rPr>
          <w:rFonts w:cs="Calibri"/>
          <w:szCs w:val="24"/>
        </w:rPr>
        <w:t>until a full maintenance dose is reached. In children with severe, longstanding</w:t>
      </w:r>
      <w:r w:rsidRPr="00BD32A5">
        <w:rPr>
          <w:rFonts w:cs="Calibri"/>
          <w:spacing w:val="1"/>
          <w:szCs w:val="24"/>
        </w:rPr>
        <w:t xml:space="preserve"> </w:t>
      </w:r>
      <w:r w:rsidRPr="00BD32A5">
        <w:rPr>
          <w:rFonts w:cs="Calibri"/>
          <w:szCs w:val="24"/>
        </w:rPr>
        <w:t>hypothyroidism, ELTROXIN</w:t>
      </w:r>
      <w:r w:rsidRPr="00BD32A5">
        <w:rPr>
          <w:rFonts w:cs="Calibri"/>
          <w:szCs w:val="24"/>
          <w:vertAlign w:val="superscript"/>
        </w:rPr>
        <w:t>®</w:t>
      </w:r>
      <w:r w:rsidRPr="00BD32A5">
        <w:rPr>
          <w:rFonts w:cs="Calibri"/>
          <w:szCs w:val="24"/>
        </w:rPr>
        <w:t xml:space="preserve"> should be initiated gradually, with an initial 25 mcg dose for</w:t>
      </w:r>
      <w:r w:rsidRPr="00BD32A5">
        <w:rPr>
          <w:rFonts w:cs="Calibri"/>
          <w:spacing w:val="-59"/>
          <w:szCs w:val="24"/>
        </w:rPr>
        <w:t xml:space="preserve"> </w:t>
      </w:r>
      <w:r w:rsidRPr="00BD32A5">
        <w:rPr>
          <w:rFonts w:cs="Calibri"/>
          <w:szCs w:val="24"/>
        </w:rPr>
        <w:t>two weeks, then increasing by 25 mcg every 2</w:t>
      </w:r>
      <w:r>
        <w:rPr>
          <w:rFonts w:cs="Calibri"/>
          <w:szCs w:val="24"/>
        </w:rPr>
        <w:t> </w:t>
      </w:r>
      <w:r w:rsidRPr="00BD32A5">
        <w:rPr>
          <w:rFonts w:cs="Calibri"/>
          <w:szCs w:val="24"/>
        </w:rPr>
        <w:t>to</w:t>
      </w:r>
      <w:r>
        <w:rPr>
          <w:rFonts w:cs="Calibri"/>
          <w:szCs w:val="24"/>
        </w:rPr>
        <w:t> </w:t>
      </w:r>
      <w:r w:rsidRPr="00BD32A5">
        <w:rPr>
          <w:rFonts w:cs="Calibri"/>
          <w:szCs w:val="24"/>
        </w:rPr>
        <w:t>4</w:t>
      </w:r>
      <w:r>
        <w:rPr>
          <w:rFonts w:cs="Calibri"/>
          <w:szCs w:val="24"/>
        </w:rPr>
        <w:t> </w:t>
      </w:r>
      <w:r w:rsidRPr="00BD32A5">
        <w:rPr>
          <w:rFonts w:cs="Calibri"/>
          <w:szCs w:val="24"/>
        </w:rPr>
        <w:t>weeks until the desired dose, based</w:t>
      </w:r>
      <w:r w:rsidRPr="00BD32A5">
        <w:rPr>
          <w:rFonts w:cs="Calibri"/>
          <w:spacing w:val="1"/>
          <w:szCs w:val="24"/>
        </w:rPr>
        <w:t xml:space="preserve"> </w:t>
      </w:r>
      <w:r w:rsidRPr="00BD32A5">
        <w:rPr>
          <w:rFonts w:cs="Calibri"/>
          <w:position w:val="2"/>
          <w:szCs w:val="24"/>
        </w:rPr>
        <w:t>on</w:t>
      </w:r>
      <w:r w:rsidRPr="00BD32A5">
        <w:rPr>
          <w:rFonts w:cs="Calibri"/>
          <w:spacing w:val="2"/>
          <w:position w:val="2"/>
          <w:szCs w:val="24"/>
        </w:rPr>
        <w:t xml:space="preserve"> </w:t>
      </w:r>
      <w:r w:rsidRPr="00BD32A5">
        <w:rPr>
          <w:rFonts w:cs="Calibri"/>
          <w:position w:val="2"/>
          <w:szCs w:val="24"/>
        </w:rPr>
        <w:t>serum</w:t>
      </w:r>
      <w:r w:rsidRPr="00BD32A5">
        <w:rPr>
          <w:rFonts w:cs="Calibri"/>
          <w:spacing w:val="4"/>
          <w:position w:val="2"/>
          <w:szCs w:val="24"/>
        </w:rPr>
        <w:t xml:space="preserve"> </w:t>
      </w:r>
      <w:r w:rsidRPr="00BD32A5">
        <w:rPr>
          <w:rFonts w:cs="Calibri"/>
          <w:position w:val="2"/>
          <w:szCs w:val="24"/>
        </w:rPr>
        <w:t>T</w:t>
      </w:r>
      <w:r w:rsidRPr="00297AB6">
        <w:rPr>
          <w:rFonts w:cs="Calibri"/>
          <w:szCs w:val="24"/>
          <w:vertAlign w:val="subscript"/>
        </w:rPr>
        <w:t>4</w:t>
      </w:r>
      <w:r w:rsidRPr="00BD32A5">
        <w:rPr>
          <w:rFonts w:cs="Calibri"/>
          <w:spacing w:val="18"/>
          <w:szCs w:val="24"/>
        </w:rPr>
        <w:t xml:space="preserve"> </w:t>
      </w:r>
      <w:r w:rsidRPr="00BD32A5">
        <w:rPr>
          <w:rFonts w:cs="Calibri"/>
          <w:position w:val="2"/>
          <w:szCs w:val="24"/>
        </w:rPr>
        <w:t>and</w:t>
      </w:r>
      <w:r w:rsidRPr="00BD32A5">
        <w:rPr>
          <w:rFonts w:cs="Calibri"/>
          <w:spacing w:val="3"/>
          <w:position w:val="2"/>
          <w:szCs w:val="24"/>
        </w:rPr>
        <w:t xml:space="preserve"> </w:t>
      </w:r>
      <w:r w:rsidRPr="00BD32A5">
        <w:rPr>
          <w:rFonts w:cs="Calibri"/>
          <w:position w:val="2"/>
          <w:szCs w:val="24"/>
        </w:rPr>
        <w:t>TSH</w:t>
      </w:r>
      <w:r w:rsidRPr="00BD32A5">
        <w:rPr>
          <w:rFonts w:cs="Calibri"/>
          <w:spacing w:val="-1"/>
          <w:position w:val="2"/>
          <w:szCs w:val="24"/>
        </w:rPr>
        <w:t xml:space="preserve"> </w:t>
      </w:r>
      <w:r w:rsidRPr="00BD32A5">
        <w:rPr>
          <w:rFonts w:cs="Calibri"/>
          <w:position w:val="2"/>
          <w:szCs w:val="24"/>
        </w:rPr>
        <w:t>levels,</w:t>
      </w:r>
      <w:r w:rsidRPr="00BD32A5">
        <w:rPr>
          <w:rFonts w:cs="Calibri"/>
          <w:spacing w:val="2"/>
          <w:position w:val="2"/>
          <w:szCs w:val="24"/>
        </w:rPr>
        <w:t xml:space="preserve"> </w:t>
      </w:r>
      <w:r w:rsidRPr="00BD32A5">
        <w:rPr>
          <w:rFonts w:cs="Calibri"/>
          <w:position w:val="2"/>
          <w:szCs w:val="24"/>
        </w:rPr>
        <w:t>is</w:t>
      </w:r>
      <w:r w:rsidRPr="00BD32A5">
        <w:rPr>
          <w:rFonts w:cs="Calibri"/>
          <w:spacing w:val="-4"/>
          <w:position w:val="2"/>
          <w:szCs w:val="24"/>
        </w:rPr>
        <w:t xml:space="preserve"> </w:t>
      </w:r>
      <w:r w:rsidRPr="00BD32A5">
        <w:rPr>
          <w:rFonts w:cs="Calibri"/>
          <w:position w:val="2"/>
          <w:szCs w:val="24"/>
        </w:rPr>
        <w:t>achieved.</w:t>
      </w:r>
    </w:p>
    <w:p w14:paraId="151F40A5" w14:textId="77777777" w:rsidR="00840BAA" w:rsidRPr="00BD32A5" w:rsidRDefault="00840BAA" w:rsidP="00840BAA">
      <w:pPr>
        <w:pStyle w:val="BodyText"/>
        <w:spacing w:after="0"/>
        <w:jc w:val="both"/>
        <w:rPr>
          <w:rFonts w:cs="Calibri"/>
          <w:szCs w:val="24"/>
        </w:rPr>
      </w:pPr>
      <w:bookmarkStart w:id="60" w:name="_bookmark11"/>
      <w:bookmarkEnd w:id="60"/>
    </w:p>
    <w:p w14:paraId="6AFFBE46" w14:textId="77777777" w:rsidR="00840BAA" w:rsidRPr="00795350" w:rsidRDefault="00840BAA" w:rsidP="00840BAA">
      <w:pPr>
        <w:keepNext/>
        <w:jc w:val="center"/>
        <w:rPr>
          <w:b/>
          <w:bCs/>
          <w:color w:val="000000"/>
        </w:rPr>
      </w:pPr>
      <w:bookmarkStart w:id="61" w:name="_Toc69735436"/>
      <w:bookmarkStart w:id="62" w:name="_Toc69901232"/>
      <w:bookmarkStart w:id="63" w:name="_Toc69902867"/>
      <w:bookmarkStart w:id="64" w:name="_Toc70084135"/>
      <w:bookmarkStart w:id="65" w:name="_Toc78211837"/>
      <w:bookmarkStart w:id="66" w:name="_Toc78375893"/>
      <w:r>
        <w:rPr>
          <w:b/>
          <w:bCs/>
          <w:color w:val="000000"/>
        </w:rPr>
        <w:lastRenderedPageBreak/>
        <w:t>Table 1: Dosing Guidelines f</w:t>
      </w:r>
      <w:r w:rsidRPr="00795350">
        <w:rPr>
          <w:b/>
          <w:bCs/>
          <w:color w:val="000000"/>
        </w:rPr>
        <w:t>or Pediatric Hypothyroidism</w:t>
      </w:r>
      <w:bookmarkEnd w:id="61"/>
      <w:bookmarkEnd w:id="62"/>
      <w:bookmarkEnd w:id="63"/>
      <w:bookmarkEnd w:id="64"/>
      <w:bookmarkEnd w:id="65"/>
      <w:bookmarkEnd w:id="66"/>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94"/>
        <w:gridCol w:w="4377"/>
      </w:tblGrid>
      <w:tr w:rsidR="00840BAA" w:rsidRPr="00BD32A5" w14:paraId="065D83D8" w14:textId="77777777" w:rsidTr="008C41E6">
        <w:trPr>
          <w:trHeight w:val="503"/>
        </w:trPr>
        <w:tc>
          <w:tcPr>
            <w:tcW w:w="3994" w:type="dxa"/>
          </w:tcPr>
          <w:p w14:paraId="70337671" w14:textId="77777777" w:rsidR="00840BAA" w:rsidRPr="00BD32A5" w:rsidRDefault="00840BAA" w:rsidP="008C41E6">
            <w:pPr>
              <w:pStyle w:val="TableParagraph"/>
              <w:keepNext/>
              <w:keepLines/>
              <w:ind w:left="166" w:right="142"/>
              <w:jc w:val="both"/>
              <w:rPr>
                <w:rFonts w:ascii="Calibri" w:hAnsi="Calibri" w:cs="Calibri"/>
                <w:b/>
                <w:sz w:val="24"/>
                <w:szCs w:val="24"/>
              </w:rPr>
            </w:pPr>
            <w:r w:rsidRPr="00BD32A5">
              <w:rPr>
                <w:rFonts w:ascii="Calibri" w:hAnsi="Calibri" w:cs="Calibri"/>
                <w:b/>
                <w:sz w:val="24"/>
                <w:szCs w:val="24"/>
              </w:rPr>
              <w:t>Age</w:t>
            </w:r>
          </w:p>
        </w:tc>
        <w:tc>
          <w:tcPr>
            <w:tcW w:w="4377" w:type="dxa"/>
          </w:tcPr>
          <w:p w14:paraId="0153C65D" w14:textId="77777777" w:rsidR="00840BAA" w:rsidRPr="00BD32A5" w:rsidRDefault="00840BAA" w:rsidP="008C41E6">
            <w:pPr>
              <w:pStyle w:val="TableParagraph"/>
              <w:keepNext/>
              <w:keepLines/>
              <w:ind w:left="283" w:right="119" w:hanging="7"/>
              <w:jc w:val="both"/>
              <w:rPr>
                <w:rFonts w:ascii="Calibri" w:hAnsi="Calibri" w:cs="Calibri"/>
                <w:b/>
                <w:sz w:val="24"/>
                <w:szCs w:val="24"/>
              </w:rPr>
            </w:pPr>
            <w:r w:rsidRPr="00BD32A5">
              <w:rPr>
                <w:rFonts w:ascii="Calibri" w:hAnsi="Calibri" w:cs="Calibri"/>
                <w:b/>
                <w:sz w:val="24"/>
                <w:szCs w:val="24"/>
              </w:rPr>
              <w:t>Daily</w:t>
            </w:r>
            <w:r w:rsidRPr="00BD32A5">
              <w:rPr>
                <w:rFonts w:ascii="Calibri" w:hAnsi="Calibri" w:cs="Calibri"/>
                <w:b/>
                <w:spacing w:val="-2"/>
                <w:sz w:val="24"/>
                <w:szCs w:val="24"/>
              </w:rPr>
              <w:t xml:space="preserve"> </w:t>
            </w:r>
            <w:r w:rsidRPr="00BD32A5">
              <w:rPr>
                <w:rFonts w:ascii="Calibri" w:hAnsi="Calibri" w:cs="Calibri"/>
                <w:b/>
                <w:sz w:val="24"/>
                <w:szCs w:val="24"/>
              </w:rPr>
              <w:t>Dose</w:t>
            </w:r>
            <w:r w:rsidRPr="00BD32A5">
              <w:rPr>
                <w:rFonts w:ascii="Calibri" w:hAnsi="Calibri" w:cs="Calibri"/>
                <w:b/>
                <w:spacing w:val="3"/>
                <w:sz w:val="24"/>
                <w:szCs w:val="24"/>
              </w:rPr>
              <w:t xml:space="preserve"> </w:t>
            </w:r>
            <w:r w:rsidRPr="00BD32A5">
              <w:rPr>
                <w:rFonts w:ascii="Calibri" w:hAnsi="Calibri" w:cs="Calibri"/>
                <w:b/>
                <w:sz w:val="24"/>
                <w:szCs w:val="24"/>
              </w:rPr>
              <w:t>(mcg)</w:t>
            </w:r>
            <w:r w:rsidRPr="00BD32A5">
              <w:rPr>
                <w:rFonts w:ascii="Calibri" w:hAnsi="Calibri" w:cs="Calibri"/>
                <w:b/>
                <w:spacing w:val="-1"/>
                <w:sz w:val="24"/>
                <w:szCs w:val="24"/>
              </w:rPr>
              <w:t xml:space="preserve"> </w:t>
            </w:r>
            <w:r w:rsidRPr="00BD32A5">
              <w:rPr>
                <w:rFonts w:ascii="Calibri" w:hAnsi="Calibri" w:cs="Calibri"/>
                <w:b/>
                <w:sz w:val="24"/>
                <w:szCs w:val="24"/>
              </w:rPr>
              <w:t>per</w:t>
            </w:r>
            <w:r w:rsidRPr="00BD32A5">
              <w:rPr>
                <w:rFonts w:ascii="Calibri" w:hAnsi="Calibri" w:cs="Calibri"/>
                <w:b/>
                <w:spacing w:val="-4"/>
                <w:sz w:val="24"/>
                <w:szCs w:val="24"/>
              </w:rPr>
              <w:t xml:space="preserve"> </w:t>
            </w:r>
            <w:r w:rsidRPr="00BD32A5">
              <w:rPr>
                <w:rFonts w:ascii="Calibri" w:hAnsi="Calibri" w:cs="Calibri"/>
                <w:b/>
                <w:sz w:val="24"/>
                <w:szCs w:val="24"/>
              </w:rPr>
              <w:t>kg of</w:t>
            </w:r>
          </w:p>
          <w:p w14:paraId="05ED9443" w14:textId="77777777" w:rsidR="00840BAA" w:rsidRPr="00BD32A5" w:rsidRDefault="00840BAA" w:rsidP="008C41E6">
            <w:pPr>
              <w:pStyle w:val="TableParagraph"/>
              <w:keepNext/>
              <w:keepLines/>
              <w:ind w:left="283" w:right="119" w:hanging="7"/>
              <w:jc w:val="both"/>
              <w:rPr>
                <w:rFonts w:ascii="Calibri" w:hAnsi="Calibri" w:cs="Calibri"/>
                <w:b/>
                <w:sz w:val="24"/>
                <w:szCs w:val="24"/>
              </w:rPr>
            </w:pPr>
            <w:r w:rsidRPr="00BD32A5">
              <w:rPr>
                <w:rFonts w:ascii="Calibri" w:hAnsi="Calibri" w:cs="Calibri"/>
                <w:b/>
                <w:sz w:val="24"/>
                <w:szCs w:val="24"/>
              </w:rPr>
              <w:t>Body</w:t>
            </w:r>
            <w:r w:rsidRPr="00BD32A5">
              <w:rPr>
                <w:rFonts w:ascii="Calibri" w:hAnsi="Calibri" w:cs="Calibri"/>
                <w:b/>
                <w:spacing w:val="-2"/>
                <w:sz w:val="24"/>
                <w:szCs w:val="24"/>
              </w:rPr>
              <w:t xml:space="preserve"> </w:t>
            </w:r>
            <w:proofErr w:type="spellStart"/>
            <w:r w:rsidRPr="00BD32A5">
              <w:rPr>
                <w:rFonts w:ascii="Calibri" w:hAnsi="Calibri" w:cs="Calibri"/>
                <w:b/>
                <w:sz w:val="24"/>
                <w:szCs w:val="24"/>
              </w:rPr>
              <w:t>Weight</w:t>
            </w:r>
            <w:r w:rsidRPr="00BD32A5">
              <w:rPr>
                <w:rFonts w:ascii="Calibri" w:hAnsi="Calibri" w:cs="Calibri"/>
                <w:b/>
                <w:sz w:val="24"/>
                <w:szCs w:val="24"/>
                <w:vertAlign w:val="superscript"/>
              </w:rPr>
              <w:t>a</w:t>
            </w:r>
            <w:proofErr w:type="spellEnd"/>
          </w:p>
        </w:tc>
      </w:tr>
      <w:tr w:rsidR="00840BAA" w:rsidRPr="00BD32A5" w14:paraId="400F99C3" w14:textId="77777777" w:rsidTr="008C41E6">
        <w:trPr>
          <w:trHeight w:val="203"/>
        </w:trPr>
        <w:tc>
          <w:tcPr>
            <w:tcW w:w="3994" w:type="dxa"/>
          </w:tcPr>
          <w:p w14:paraId="4C97A89A" w14:textId="77777777" w:rsidR="00840BAA" w:rsidRPr="00BD32A5" w:rsidRDefault="00840BAA" w:rsidP="008C41E6">
            <w:pPr>
              <w:pStyle w:val="TableParagraph"/>
              <w:keepNext/>
              <w:keepLines/>
              <w:ind w:left="166" w:right="142"/>
              <w:jc w:val="both"/>
              <w:rPr>
                <w:rFonts w:ascii="Calibri" w:hAnsi="Calibri" w:cs="Calibri"/>
                <w:sz w:val="24"/>
                <w:szCs w:val="24"/>
              </w:rPr>
            </w:pPr>
            <w:r w:rsidRPr="00BD32A5">
              <w:rPr>
                <w:rFonts w:ascii="Calibri" w:hAnsi="Calibri" w:cs="Calibri"/>
                <w:sz w:val="24"/>
                <w:szCs w:val="24"/>
              </w:rPr>
              <w:t>0-3</w:t>
            </w:r>
            <w:r w:rsidRPr="00BD32A5">
              <w:rPr>
                <w:rFonts w:ascii="Calibri" w:hAnsi="Calibri" w:cs="Calibri"/>
                <w:spacing w:val="-2"/>
                <w:sz w:val="24"/>
                <w:szCs w:val="24"/>
              </w:rPr>
              <w:t xml:space="preserve"> </w:t>
            </w:r>
            <w:r w:rsidRPr="00BD32A5">
              <w:rPr>
                <w:rFonts w:ascii="Calibri" w:hAnsi="Calibri" w:cs="Calibri"/>
                <w:sz w:val="24"/>
                <w:szCs w:val="24"/>
              </w:rPr>
              <w:t>months</w:t>
            </w:r>
          </w:p>
        </w:tc>
        <w:tc>
          <w:tcPr>
            <w:tcW w:w="4377" w:type="dxa"/>
          </w:tcPr>
          <w:p w14:paraId="712C002C" w14:textId="77777777" w:rsidR="00840BAA" w:rsidRPr="00BD32A5" w:rsidRDefault="00840BAA" w:rsidP="008C41E6">
            <w:pPr>
              <w:pStyle w:val="TableParagraph"/>
              <w:keepNext/>
              <w:keepLines/>
              <w:ind w:left="283" w:right="119" w:hanging="7"/>
              <w:jc w:val="both"/>
              <w:rPr>
                <w:rFonts w:ascii="Calibri" w:hAnsi="Calibri" w:cs="Calibri"/>
                <w:sz w:val="24"/>
                <w:szCs w:val="24"/>
              </w:rPr>
            </w:pPr>
            <w:r w:rsidRPr="00BD32A5">
              <w:rPr>
                <w:rFonts w:ascii="Calibri" w:hAnsi="Calibri" w:cs="Calibri"/>
                <w:sz w:val="24"/>
                <w:szCs w:val="24"/>
              </w:rPr>
              <w:t>10-15</w:t>
            </w:r>
            <w:r w:rsidRPr="00BD32A5">
              <w:rPr>
                <w:rFonts w:ascii="Calibri" w:hAnsi="Calibri" w:cs="Calibri"/>
                <w:spacing w:val="-2"/>
                <w:sz w:val="24"/>
                <w:szCs w:val="24"/>
              </w:rPr>
              <w:t xml:space="preserve"> </w:t>
            </w:r>
            <w:r w:rsidRPr="00BD32A5">
              <w:rPr>
                <w:rFonts w:ascii="Calibri" w:hAnsi="Calibri" w:cs="Calibri"/>
                <w:sz w:val="24"/>
                <w:szCs w:val="24"/>
              </w:rPr>
              <w:t>mcg/kg/day</w:t>
            </w:r>
          </w:p>
        </w:tc>
      </w:tr>
      <w:tr w:rsidR="00840BAA" w:rsidRPr="00BD32A5" w14:paraId="3A3348CC" w14:textId="77777777" w:rsidTr="008C41E6">
        <w:trPr>
          <w:trHeight w:val="252"/>
        </w:trPr>
        <w:tc>
          <w:tcPr>
            <w:tcW w:w="3994" w:type="dxa"/>
          </w:tcPr>
          <w:p w14:paraId="318A9865" w14:textId="77777777" w:rsidR="00840BAA" w:rsidRPr="00BD32A5" w:rsidRDefault="00840BAA" w:rsidP="008C41E6">
            <w:pPr>
              <w:pStyle w:val="TableParagraph"/>
              <w:keepNext/>
              <w:keepLines/>
              <w:ind w:left="166" w:right="142"/>
              <w:jc w:val="both"/>
              <w:rPr>
                <w:rFonts w:ascii="Calibri" w:hAnsi="Calibri" w:cs="Calibri"/>
                <w:sz w:val="24"/>
                <w:szCs w:val="24"/>
              </w:rPr>
            </w:pPr>
            <w:r w:rsidRPr="00BD32A5">
              <w:rPr>
                <w:rFonts w:ascii="Calibri" w:hAnsi="Calibri" w:cs="Calibri"/>
                <w:sz w:val="24"/>
                <w:szCs w:val="24"/>
              </w:rPr>
              <w:t>3-6</w:t>
            </w:r>
            <w:r w:rsidRPr="00BD32A5">
              <w:rPr>
                <w:rFonts w:ascii="Calibri" w:hAnsi="Calibri" w:cs="Calibri"/>
                <w:spacing w:val="-2"/>
                <w:sz w:val="24"/>
                <w:szCs w:val="24"/>
              </w:rPr>
              <w:t xml:space="preserve"> </w:t>
            </w:r>
            <w:r w:rsidRPr="00BD32A5">
              <w:rPr>
                <w:rFonts w:ascii="Calibri" w:hAnsi="Calibri" w:cs="Calibri"/>
                <w:sz w:val="24"/>
                <w:szCs w:val="24"/>
              </w:rPr>
              <w:t>months</w:t>
            </w:r>
          </w:p>
        </w:tc>
        <w:tc>
          <w:tcPr>
            <w:tcW w:w="4377" w:type="dxa"/>
          </w:tcPr>
          <w:p w14:paraId="2D052A44" w14:textId="77777777" w:rsidR="00840BAA" w:rsidRPr="00BD32A5" w:rsidRDefault="00840BAA" w:rsidP="008C41E6">
            <w:pPr>
              <w:pStyle w:val="TableParagraph"/>
              <w:keepNext/>
              <w:keepLines/>
              <w:ind w:left="283" w:right="119" w:hanging="7"/>
              <w:jc w:val="both"/>
              <w:rPr>
                <w:rFonts w:ascii="Calibri" w:hAnsi="Calibri" w:cs="Calibri"/>
                <w:sz w:val="24"/>
                <w:szCs w:val="24"/>
              </w:rPr>
            </w:pPr>
            <w:r w:rsidRPr="00BD32A5">
              <w:rPr>
                <w:rFonts w:ascii="Calibri" w:hAnsi="Calibri" w:cs="Calibri"/>
                <w:sz w:val="24"/>
                <w:szCs w:val="24"/>
              </w:rPr>
              <w:t>8-10</w:t>
            </w:r>
            <w:r w:rsidRPr="00BD32A5">
              <w:rPr>
                <w:rFonts w:ascii="Calibri" w:hAnsi="Calibri" w:cs="Calibri"/>
                <w:spacing w:val="-2"/>
                <w:sz w:val="24"/>
                <w:szCs w:val="24"/>
              </w:rPr>
              <w:t xml:space="preserve"> </w:t>
            </w:r>
            <w:r w:rsidRPr="00BD32A5">
              <w:rPr>
                <w:rFonts w:ascii="Calibri" w:hAnsi="Calibri" w:cs="Calibri"/>
                <w:sz w:val="24"/>
                <w:szCs w:val="24"/>
              </w:rPr>
              <w:t>mcg/kg/day</w:t>
            </w:r>
          </w:p>
        </w:tc>
      </w:tr>
      <w:tr w:rsidR="00840BAA" w:rsidRPr="00BD32A5" w14:paraId="02A3A82E" w14:textId="77777777" w:rsidTr="008C41E6">
        <w:trPr>
          <w:trHeight w:val="254"/>
        </w:trPr>
        <w:tc>
          <w:tcPr>
            <w:tcW w:w="3994" w:type="dxa"/>
          </w:tcPr>
          <w:p w14:paraId="5C7C88A2" w14:textId="77777777" w:rsidR="00840BAA" w:rsidRPr="00BD32A5" w:rsidRDefault="00840BAA" w:rsidP="008C41E6">
            <w:pPr>
              <w:pStyle w:val="TableParagraph"/>
              <w:keepNext/>
              <w:keepLines/>
              <w:ind w:left="166" w:right="142"/>
              <w:jc w:val="both"/>
              <w:rPr>
                <w:rFonts w:ascii="Calibri" w:hAnsi="Calibri" w:cs="Calibri"/>
                <w:sz w:val="24"/>
                <w:szCs w:val="24"/>
              </w:rPr>
            </w:pPr>
            <w:r w:rsidRPr="00BD32A5">
              <w:rPr>
                <w:rFonts w:ascii="Calibri" w:hAnsi="Calibri" w:cs="Calibri"/>
                <w:sz w:val="24"/>
                <w:szCs w:val="24"/>
              </w:rPr>
              <w:t>6-12</w:t>
            </w:r>
            <w:r w:rsidRPr="00BD32A5">
              <w:rPr>
                <w:rFonts w:ascii="Calibri" w:hAnsi="Calibri" w:cs="Calibri"/>
                <w:spacing w:val="-2"/>
                <w:sz w:val="24"/>
                <w:szCs w:val="24"/>
              </w:rPr>
              <w:t xml:space="preserve"> </w:t>
            </w:r>
            <w:r w:rsidRPr="00BD32A5">
              <w:rPr>
                <w:rFonts w:ascii="Calibri" w:hAnsi="Calibri" w:cs="Calibri"/>
                <w:sz w:val="24"/>
                <w:szCs w:val="24"/>
              </w:rPr>
              <w:t>months</w:t>
            </w:r>
          </w:p>
        </w:tc>
        <w:tc>
          <w:tcPr>
            <w:tcW w:w="4377" w:type="dxa"/>
          </w:tcPr>
          <w:p w14:paraId="3092967B" w14:textId="77777777" w:rsidR="00840BAA" w:rsidRPr="00BD32A5" w:rsidRDefault="00840BAA" w:rsidP="008C41E6">
            <w:pPr>
              <w:pStyle w:val="TableParagraph"/>
              <w:keepNext/>
              <w:keepLines/>
              <w:ind w:left="283" w:right="119" w:hanging="7"/>
              <w:jc w:val="both"/>
              <w:rPr>
                <w:rFonts w:ascii="Calibri" w:hAnsi="Calibri" w:cs="Calibri"/>
                <w:sz w:val="24"/>
                <w:szCs w:val="24"/>
              </w:rPr>
            </w:pPr>
            <w:r w:rsidRPr="00BD32A5">
              <w:rPr>
                <w:rFonts w:ascii="Calibri" w:hAnsi="Calibri" w:cs="Calibri"/>
                <w:sz w:val="24"/>
                <w:szCs w:val="24"/>
              </w:rPr>
              <w:t>6-8</w:t>
            </w:r>
            <w:r w:rsidRPr="00BD32A5">
              <w:rPr>
                <w:rFonts w:ascii="Calibri" w:hAnsi="Calibri" w:cs="Calibri"/>
                <w:spacing w:val="-2"/>
                <w:sz w:val="24"/>
                <w:szCs w:val="24"/>
              </w:rPr>
              <w:t xml:space="preserve"> </w:t>
            </w:r>
            <w:r w:rsidRPr="00BD32A5">
              <w:rPr>
                <w:rFonts w:ascii="Calibri" w:hAnsi="Calibri" w:cs="Calibri"/>
                <w:sz w:val="24"/>
                <w:szCs w:val="24"/>
              </w:rPr>
              <w:t>mcg/kg/day</w:t>
            </w:r>
          </w:p>
        </w:tc>
      </w:tr>
      <w:tr w:rsidR="00840BAA" w:rsidRPr="00BD32A5" w14:paraId="0730011B" w14:textId="77777777" w:rsidTr="008C41E6">
        <w:trPr>
          <w:trHeight w:val="60"/>
        </w:trPr>
        <w:tc>
          <w:tcPr>
            <w:tcW w:w="3994" w:type="dxa"/>
          </w:tcPr>
          <w:p w14:paraId="5B77A8BA" w14:textId="77777777" w:rsidR="00840BAA" w:rsidRPr="00BD32A5" w:rsidRDefault="00840BAA" w:rsidP="008C41E6">
            <w:pPr>
              <w:pStyle w:val="TableParagraph"/>
              <w:keepNext/>
              <w:keepLines/>
              <w:ind w:left="166" w:right="142"/>
              <w:jc w:val="both"/>
              <w:rPr>
                <w:rFonts w:ascii="Calibri" w:hAnsi="Calibri" w:cs="Calibri"/>
                <w:sz w:val="24"/>
                <w:szCs w:val="24"/>
              </w:rPr>
            </w:pPr>
            <w:r w:rsidRPr="00BD32A5">
              <w:rPr>
                <w:rFonts w:ascii="Calibri" w:hAnsi="Calibri" w:cs="Calibri"/>
                <w:sz w:val="24"/>
                <w:szCs w:val="24"/>
              </w:rPr>
              <w:t>1-5</w:t>
            </w:r>
            <w:r w:rsidRPr="00BD32A5">
              <w:rPr>
                <w:rFonts w:ascii="Calibri" w:hAnsi="Calibri" w:cs="Calibri"/>
                <w:spacing w:val="2"/>
                <w:sz w:val="24"/>
                <w:szCs w:val="24"/>
              </w:rPr>
              <w:t xml:space="preserve"> </w:t>
            </w:r>
            <w:r w:rsidRPr="00BD32A5">
              <w:rPr>
                <w:rFonts w:ascii="Calibri" w:hAnsi="Calibri" w:cs="Calibri"/>
                <w:sz w:val="24"/>
                <w:szCs w:val="24"/>
              </w:rPr>
              <w:t>years</w:t>
            </w:r>
          </w:p>
        </w:tc>
        <w:tc>
          <w:tcPr>
            <w:tcW w:w="4377" w:type="dxa"/>
          </w:tcPr>
          <w:p w14:paraId="1890D45F" w14:textId="77777777" w:rsidR="00840BAA" w:rsidRPr="00BD32A5" w:rsidRDefault="00840BAA" w:rsidP="008C41E6">
            <w:pPr>
              <w:pStyle w:val="TableParagraph"/>
              <w:keepNext/>
              <w:keepLines/>
              <w:ind w:left="283" w:right="119" w:hanging="7"/>
              <w:jc w:val="both"/>
              <w:rPr>
                <w:rFonts w:ascii="Calibri" w:hAnsi="Calibri" w:cs="Calibri"/>
                <w:sz w:val="24"/>
                <w:szCs w:val="24"/>
              </w:rPr>
            </w:pPr>
            <w:r w:rsidRPr="00BD32A5">
              <w:rPr>
                <w:rFonts w:ascii="Calibri" w:hAnsi="Calibri" w:cs="Calibri"/>
                <w:sz w:val="24"/>
                <w:szCs w:val="24"/>
              </w:rPr>
              <w:t>5-6</w:t>
            </w:r>
            <w:r w:rsidRPr="00BD32A5">
              <w:rPr>
                <w:rFonts w:ascii="Calibri" w:hAnsi="Calibri" w:cs="Calibri"/>
                <w:spacing w:val="-2"/>
                <w:sz w:val="24"/>
                <w:szCs w:val="24"/>
              </w:rPr>
              <w:t xml:space="preserve"> </w:t>
            </w:r>
            <w:r w:rsidRPr="00BD32A5">
              <w:rPr>
                <w:rFonts w:ascii="Calibri" w:hAnsi="Calibri" w:cs="Calibri"/>
                <w:sz w:val="24"/>
                <w:szCs w:val="24"/>
              </w:rPr>
              <w:t>mcg/kg/day</w:t>
            </w:r>
          </w:p>
        </w:tc>
      </w:tr>
      <w:tr w:rsidR="00840BAA" w:rsidRPr="00BD32A5" w14:paraId="276C7B07" w14:textId="77777777" w:rsidTr="008C41E6">
        <w:trPr>
          <w:trHeight w:val="379"/>
        </w:trPr>
        <w:tc>
          <w:tcPr>
            <w:tcW w:w="3994" w:type="dxa"/>
          </w:tcPr>
          <w:p w14:paraId="57A70BF3" w14:textId="77777777" w:rsidR="00840BAA" w:rsidRPr="00BD32A5" w:rsidRDefault="00840BAA" w:rsidP="008C41E6">
            <w:pPr>
              <w:pStyle w:val="TableParagraph"/>
              <w:keepNext/>
              <w:keepLines/>
              <w:ind w:left="166" w:right="142"/>
              <w:jc w:val="both"/>
              <w:rPr>
                <w:rFonts w:ascii="Calibri" w:hAnsi="Calibri" w:cs="Calibri"/>
                <w:sz w:val="24"/>
                <w:szCs w:val="24"/>
              </w:rPr>
            </w:pPr>
            <w:r w:rsidRPr="00BD32A5">
              <w:rPr>
                <w:rFonts w:ascii="Calibri" w:hAnsi="Calibri" w:cs="Calibri"/>
                <w:sz w:val="24"/>
                <w:szCs w:val="24"/>
              </w:rPr>
              <w:t>6-12</w:t>
            </w:r>
            <w:r w:rsidRPr="00BD32A5">
              <w:rPr>
                <w:rFonts w:ascii="Calibri" w:hAnsi="Calibri" w:cs="Calibri"/>
                <w:spacing w:val="-2"/>
                <w:sz w:val="24"/>
                <w:szCs w:val="24"/>
              </w:rPr>
              <w:t xml:space="preserve"> </w:t>
            </w:r>
            <w:r w:rsidRPr="00BD32A5">
              <w:rPr>
                <w:rFonts w:ascii="Calibri" w:hAnsi="Calibri" w:cs="Calibri"/>
                <w:sz w:val="24"/>
                <w:szCs w:val="24"/>
              </w:rPr>
              <w:t>years</w:t>
            </w:r>
          </w:p>
        </w:tc>
        <w:tc>
          <w:tcPr>
            <w:tcW w:w="4377" w:type="dxa"/>
          </w:tcPr>
          <w:p w14:paraId="3E824A63" w14:textId="77777777" w:rsidR="00840BAA" w:rsidRPr="00BD32A5" w:rsidRDefault="00840BAA" w:rsidP="008C41E6">
            <w:pPr>
              <w:pStyle w:val="TableParagraph"/>
              <w:keepNext/>
              <w:keepLines/>
              <w:ind w:left="283" w:right="119" w:hanging="7"/>
              <w:jc w:val="both"/>
              <w:rPr>
                <w:rFonts w:ascii="Calibri" w:hAnsi="Calibri" w:cs="Calibri"/>
                <w:sz w:val="24"/>
                <w:szCs w:val="24"/>
              </w:rPr>
            </w:pPr>
            <w:r w:rsidRPr="00BD32A5">
              <w:rPr>
                <w:rFonts w:ascii="Calibri" w:hAnsi="Calibri" w:cs="Calibri"/>
                <w:sz w:val="24"/>
                <w:szCs w:val="24"/>
              </w:rPr>
              <w:t>4-5</w:t>
            </w:r>
            <w:r w:rsidRPr="00BD32A5">
              <w:rPr>
                <w:rFonts w:ascii="Calibri" w:hAnsi="Calibri" w:cs="Calibri"/>
                <w:spacing w:val="-2"/>
                <w:sz w:val="24"/>
                <w:szCs w:val="24"/>
              </w:rPr>
              <w:t xml:space="preserve"> </w:t>
            </w:r>
            <w:r w:rsidRPr="00BD32A5">
              <w:rPr>
                <w:rFonts w:ascii="Calibri" w:hAnsi="Calibri" w:cs="Calibri"/>
                <w:sz w:val="24"/>
                <w:szCs w:val="24"/>
              </w:rPr>
              <w:t>mcg/kg/day</w:t>
            </w:r>
          </w:p>
        </w:tc>
      </w:tr>
      <w:tr w:rsidR="00840BAA" w:rsidRPr="00BD32A5" w14:paraId="575FC6FB" w14:textId="77777777" w:rsidTr="008C41E6">
        <w:trPr>
          <w:trHeight w:val="253"/>
        </w:trPr>
        <w:tc>
          <w:tcPr>
            <w:tcW w:w="3994" w:type="dxa"/>
          </w:tcPr>
          <w:p w14:paraId="07B884D4" w14:textId="77777777" w:rsidR="00840BAA" w:rsidRPr="00BD32A5" w:rsidRDefault="00840BAA" w:rsidP="008C41E6">
            <w:pPr>
              <w:pStyle w:val="TableParagraph"/>
              <w:keepNext/>
              <w:keepLines/>
              <w:ind w:left="166" w:right="142"/>
              <w:jc w:val="both"/>
              <w:rPr>
                <w:rFonts w:ascii="Calibri" w:hAnsi="Calibri" w:cs="Calibri"/>
                <w:sz w:val="24"/>
                <w:szCs w:val="24"/>
              </w:rPr>
            </w:pPr>
            <w:r w:rsidRPr="00BD32A5">
              <w:rPr>
                <w:rFonts w:ascii="Calibri" w:hAnsi="Calibri" w:cs="Calibri"/>
                <w:sz w:val="24"/>
                <w:szCs w:val="24"/>
              </w:rPr>
              <w:t>&gt;12</w:t>
            </w:r>
            <w:r w:rsidRPr="00BD32A5">
              <w:rPr>
                <w:rFonts w:ascii="Calibri" w:hAnsi="Calibri" w:cs="Calibri"/>
                <w:spacing w:val="-4"/>
                <w:sz w:val="24"/>
                <w:szCs w:val="24"/>
              </w:rPr>
              <w:t xml:space="preserve"> </w:t>
            </w:r>
            <w:r w:rsidRPr="00BD32A5">
              <w:rPr>
                <w:rFonts w:ascii="Calibri" w:hAnsi="Calibri" w:cs="Calibri"/>
                <w:sz w:val="24"/>
                <w:szCs w:val="24"/>
              </w:rPr>
              <w:t>years</w:t>
            </w:r>
            <w:r w:rsidRPr="00BD32A5">
              <w:rPr>
                <w:rFonts w:ascii="Calibri" w:hAnsi="Calibri" w:cs="Calibri"/>
                <w:spacing w:val="-1"/>
                <w:sz w:val="24"/>
                <w:szCs w:val="24"/>
              </w:rPr>
              <w:t xml:space="preserve"> </w:t>
            </w:r>
            <w:r w:rsidRPr="00BD32A5">
              <w:rPr>
                <w:rFonts w:ascii="Calibri" w:hAnsi="Calibri" w:cs="Calibri"/>
                <w:sz w:val="24"/>
                <w:szCs w:val="24"/>
              </w:rPr>
              <w:t>but</w:t>
            </w:r>
            <w:r w:rsidRPr="00BD32A5">
              <w:rPr>
                <w:rFonts w:ascii="Calibri" w:hAnsi="Calibri" w:cs="Calibri"/>
                <w:spacing w:val="-5"/>
                <w:sz w:val="24"/>
                <w:szCs w:val="24"/>
              </w:rPr>
              <w:t xml:space="preserve"> </w:t>
            </w:r>
            <w:r w:rsidRPr="00BD32A5">
              <w:rPr>
                <w:rFonts w:ascii="Calibri" w:hAnsi="Calibri" w:cs="Calibri"/>
                <w:sz w:val="24"/>
                <w:szCs w:val="24"/>
              </w:rPr>
              <w:t>growth</w:t>
            </w:r>
            <w:r w:rsidRPr="00BD32A5">
              <w:rPr>
                <w:rFonts w:ascii="Calibri" w:hAnsi="Calibri" w:cs="Calibri"/>
                <w:spacing w:val="-4"/>
                <w:sz w:val="24"/>
                <w:szCs w:val="24"/>
              </w:rPr>
              <w:t xml:space="preserve"> </w:t>
            </w:r>
            <w:r w:rsidRPr="00BD32A5">
              <w:rPr>
                <w:rFonts w:ascii="Calibri" w:hAnsi="Calibri" w:cs="Calibri"/>
                <w:sz w:val="24"/>
                <w:szCs w:val="24"/>
              </w:rPr>
              <w:t>and</w:t>
            </w:r>
            <w:r w:rsidRPr="00BD32A5">
              <w:rPr>
                <w:rFonts w:ascii="Calibri" w:hAnsi="Calibri" w:cs="Calibri"/>
                <w:spacing w:val="1"/>
                <w:sz w:val="24"/>
                <w:szCs w:val="24"/>
              </w:rPr>
              <w:t xml:space="preserve"> </w:t>
            </w:r>
            <w:r w:rsidRPr="00BD32A5">
              <w:rPr>
                <w:rFonts w:ascii="Calibri" w:hAnsi="Calibri" w:cs="Calibri"/>
                <w:sz w:val="24"/>
                <w:szCs w:val="24"/>
              </w:rPr>
              <w:t>puberty</w:t>
            </w:r>
            <w:r w:rsidRPr="00BD32A5">
              <w:rPr>
                <w:rFonts w:ascii="Calibri" w:hAnsi="Calibri" w:cs="Calibri"/>
                <w:spacing w:val="-1"/>
                <w:sz w:val="24"/>
                <w:szCs w:val="24"/>
              </w:rPr>
              <w:t xml:space="preserve"> </w:t>
            </w:r>
            <w:r w:rsidRPr="00BD32A5">
              <w:rPr>
                <w:rFonts w:ascii="Calibri" w:hAnsi="Calibri" w:cs="Calibri"/>
                <w:sz w:val="24"/>
                <w:szCs w:val="24"/>
              </w:rPr>
              <w:t>incomplete</w:t>
            </w:r>
          </w:p>
        </w:tc>
        <w:tc>
          <w:tcPr>
            <w:tcW w:w="4377" w:type="dxa"/>
          </w:tcPr>
          <w:p w14:paraId="4CCC5EDB" w14:textId="77777777" w:rsidR="00840BAA" w:rsidRPr="00BD32A5" w:rsidRDefault="00840BAA" w:rsidP="008C41E6">
            <w:pPr>
              <w:pStyle w:val="TableParagraph"/>
              <w:keepNext/>
              <w:keepLines/>
              <w:ind w:left="283" w:right="119"/>
              <w:jc w:val="both"/>
              <w:rPr>
                <w:rFonts w:ascii="Calibri" w:hAnsi="Calibri" w:cs="Calibri"/>
                <w:sz w:val="24"/>
                <w:szCs w:val="24"/>
              </w:rPr>
            </w:pPr>
            <w:r w:rsidRPr="00BD32A5">
              <w:rPr>
                <w:rFonts w:ascii="Calibri" w:hAnsi="Calibri" w:cs="Calibri"/>
                <w:sz w:val="24"/>
                <w:szCs w:val="24"/>
              </w:rPr>
              <w:t>2-3</w:t>
            </w:r>
            <w:r w:rsidRPr="00BD32A5">
              <w:rPr>
                <w:rFonts w:ascii="Calibri" w:hAnsi="Calibri" w:cs="Calibri"/>
                <w:spacing w:val="-2"/>
                <w:sz w:val="24"/>
                <w:szCs w:val="24"/>
              </w:rPr>
              <w:t xml:space="preserve"> </w:t>
            </w:r>
            <w:r w:rsidRPr="00BD32A5">
              <w:rPr>
                <w:rFonts w:ascii="Calibri" w:hAnsi="Calibri" w:cs="Calibri"/>
                <w:sz w:val="24"/>
                <w:szCs w:val="24"/>
              </w:rPr>
              <w:t>mcg/kg/day</w:t>
            </w:r>
          </w:p>
        </w:tc>
      </w:tr>
      <w:tr w:rsidR="00840BAA" w:rsidRPr="00BD32A5" w14:paraId="7B467668" w14:textId="77777777" w:rsidTr="008C41E6">
        <w:trPr>
          <w:trHeight w:val="257"/>
        </w:trPr>
        <w:tc>
          <w:tcPr>
            <w:tcW w:w="3994" w:type="dxa"/>
          </w:tcPr>
          <w:p w14:paraId="106179B5" w14:textId="77777777" w:rsidR="00840BAA" w:rsidRPr="00BD32A5" w:rsidRDefault="00840BAA" w:rsidP="008C41E6">
            <w:pPr>
              <w:pStyle w:val="TableParagraph"/>
              <w:keepNext/>
              <w:keepLines/>
              <w:ind w:left="166"/>
              <w:jc w:val="both"/>
              <w:rPr>
                <w:rFonts w:ascii="Calibri" w:hAnsi="Calibri" w:cs="Calibri"/>
                <w:sz w:val="24"/>
                <w:szCs w:val="24"/>
              </w:rPr>
            </w:pPr>
            <w:r w:rsidRPr="00BD32A5">
              <w:rPr>
                <w:rFonts w:ascii="Calibri" w:hAnsi="Calibri" w:cs="Calibri"/>
                <w:sz w:val="24"/>
                <w:szCs w:val="24"/>
              </w:rPr>
              <w:t>Growth</w:t>
            </w:r>
            <w:r w:rsidRPr="00BD32A5">
              <w:rPr>
                <w:rFonts w:ascii="Calibri" w:hAnsi="Calibri" w:cs="Calibri"/>
                <w:spacing w:val="-4"/>
                <w:sz w:val="24"/>
                <w:szCs w:val="24"/>
              </w:rPr>
              <w:t xml:space="preserve"> </w:t>
            </w:r>
            <w:r w:rsidRPr="00BD32A5">
              <w:rPr>
                <w:rFonts w:ascii="Calibri" w:hAnsi="Calibri" w:cs="Calibri"/>
                <w:sz w:val="24"/>
                <w:szCs w:val="24"/>
              </w:rPr>
              <w:t>and</w:t>
            </w:r>
            <w:r w:rsidRPr="00BD32A5">
              <w:rPr>
                <w:rFonts w:ascii="Calibri" w:hAnsi="Calibri" w:cs="Calibri"/>
                <w:spacing w:val="-3"/>
                <w:sz w:val="24"/>
                <w:szCs w:val="24"/>
              </w:rPr>
              <w:t xml:space="preserve"> </w:t>
            </w:r>
            <w:r w:rsidRPr="00BD32A5">
              <w:rPr>
                <w:rFonts w:ascii="Calibri" w:hAnsi="Calibri" w:cs="Calibri"/>
                <w:sz w:val="24"/>
                <w:szCs w:val="24"/>
              </w:rPr>
              <w:t>puberty complete</w:t>
            </w:r>
          </w:p>
        </w:tc>
        <w:tc>
          <w:tcPr>
            <w:tcW w:w="4377" w:type="dxa"/>
          </w:tcPr>
          <w:p w14:paraId="0686C529" w14:textId="77777777" w:rsidR="00840BAA" w:rsidRPr="00BD32A5" w:rsidRDefault="00840BAA" w:rsidP="008C41E6">
            <w:pPr>
              <w:pStyle w:val="TableParagraph"/>
              <w:keepNext/>
              <w:keepLines/>
              <w:ind w:left="283" w:right="119"/>
              <w:jc w:val="both"/>
              <w:rPr>
                <w:rFonts w:ascii="Calibri" w:hAnsi="Calibri" w:cs="Calibri"/>
                <w:sz w:val="24"/>
                <w:szCs w:val="24"/>
              </w:rPr>
            </w:pPr>
            <w:r w:rsidRPr="00BD32A5">
              <w:rPr>
                <w:rFonts w:ascii="Calibri" w:hAnsi="Calibri" w:cs="Calibri"/>
                <w:sz w:val="24"/>
                <w:szCs w:val="24"/>
              </w:rPr>
              <w:t>1.6-1.7</w:t>
            </w:r>
            <w:r w:rsidRPr="00BD32A5">
              <w:rPr>
                <w:rFonts w:ascii="Calibri" w:hAnsi="Calibri" w:cs="Calibri"/>
                <w:spacing w:val="-3"/>
                <w:sz w:val="24"/>
                <w:szCs w:val="24"/>
              </w:rPr>
              <w:t xml:space="preserve"> </w:t>
            </w:r>
            <w:r w:rsidRPr="00BD32A5">
              <w:rPr>
                <w:rFonts w:ascii="Calibri" w:hAnsi="Calibri" w:cs="Calibri"/>
                <w:sz w:val="24"/>
                <w:szCs w:val="24"/>
              </w:rPr>
              <w:t>mcg/kg/day</w:t>
            </w:r>
          </w:p>
        </w:tc>
      </w:tr>
    </w:tbl>
    <w:p w14:paraId="59395CAE" w14:textId="77777777" w:rsidR="00840BAA" w:rsidRPr="007069A5" w:rsidRDefault="00840BAA" w:rsidP="00840BAA">
      <w:pPr>
        <w:spacing w:after="0"/>
        <w:jc w:val="both"/>
        <w:rPr>
          <w:rFonts w:cs="Calibri"/>
          <w:sz w:val="20"/>
        </w:rPr>
      </w:pPr>
      <w:r w:rsidRPr="007069A5">
        <w:rPr>
          <w:rFonts w:cs="Calibri"/>
          <w:position w:val="8"/>
          <w:sz w:val="20"/>
          <w:vertAlign w:val="superscript"/>
        </w:rPr>
        <w:t xml:space="preserve">a </w:t>
      </w:r>
      <w:proofErr w:type="gramStart"/>
      <w:r w:rsidRPr="007069A5">
        <w:rPr>
          <w:rFonts w:cs="Calibri"/>
          <w:sz w:val="20"/>
        </w:rPr>
        <w:t>The</w:t>
      </w:r>
      <w:proofErr w:type="gramEnd"/>
      <w:r w:rsidRPr="007069A5">
        <w:rPr>
          <w:rFonts w:cs="Calibri"/>
          <w:sz w:val="20"/>
        </w:rPr>
        <w:t xml:space="preserve"> dose should be adjusted based on clinical response and laboratory parameters (see WARNINGS AND</w:t>
      </w:r>
      <w:r w:rsidRPr="007069A5">
        <w:rPr>
          <w:rFonts w:cs="Calibri"/>
          <w:spacing w:val="-48"/>
          <w:sz w:val="20"/>
        </w:rPr>
        <w:t xml:space="preserve"> </w:t>
      </w:r>
      <w:r w:rsidRPr="007069A5">
        <w:rPr>
          <w:rFonts w:cs="Calibri"/>
          <w:sz w:val="20"/>
        </w:rPr>
        <w:t>PRECAUTIONS,</w:t>
      </w:r>
      <w:r w:rsidRPr="007069A5">
        <w:rPr>
          <w:rFonts w:cs="Calibri"/>
          <w:spacing w:val="-1"/>
          <w:sz w:val="20"/>
        </w:rPr>
        <w:t xml:space="preserve"> </w:t>
      </w:r>
      <w:r w:rsidRPr="007069A5">
        <w:rPr>
          <w:rFonts w:cs="Calibri"/>
          <w:sz w:val="20"/>
        </w:rPr>
        <w:t>Monitoring</w:t>
      </w:r>
      <w:r w:rsidRPr="007069A5">
        <w:rPr>
          <w:rFonts w:cs="Calibri"/>
          <w:spacing w:val="-4"/>
          <w:sz w:val="20"/>
        </w:rPr>
        <w:t xml:space="preserve"> </w:t>
      </w:r>
      <w:r w:rsidRPr="007069A5">
        <w:rPr>
          <w:rFonts w:cs="Calibri"/>
          <w:sz w:val="20"/>
        </w:rPr>
        <w:t>and</w:t>
      </w:r>
      <w:r w:rsidRPr="007069A5">
        <w:rPr>
          <w:rFonts w:cs="Calibri"/>
          <w:spacing w:val="-3"/>
          <w:sz w:val="20"/>
        </w:rPr>
        <w:t xml:space="preserve"> </w:t>
      </w:r>
      <w:r w:rsidRPr="007069A5">
        <w:rPr>
          <w:rFonts w:cs="Calibri"/>
          <w:sz w:val="20"/>
        </w:rPr>
        <w:t>Laboratory</w:t>
      </w:r>
      <w:r w:rsidRPr="007069A5">
        <w:rPr>
          <w:rFonts w:cs="Calibri"/>
          <w:spacing w:val="1"/>
          <w:sz w:val="20"/>
        </w:rPr>
        <w:t xml:space="preserve"> </w:t>
      </w:r>
      <w:r w:rsidRPr="007069A5">
        <w:rPr>
          <w:rFonts w:cs="Calibri"/>
          <w:sz w:val="20"/>
        </w:rPr>
        <w:t>Tests</w:t>
      </w:r>
      <w:r w:rsidRPr="007069A5">
        <w:rPr>
          <w:rFonts w:cs="Calibri"/>
          <w:spacing w:val="2"/>
          <w:sz w:val="20"/>
        </w:rPr>
        <w:t xml:space="preserve"> </w:t>
      </w:r>
      <w:r w:rsidRPr="007069A5">
        <w:rPr>
          <w:rFonts w:cs="Calibri"/>
          <w:sz w:val="20"/>
        </w:rPr>
        <w:t>and</w:t>
      </w:r>
      <w:r w:rsidRPr="007069A5">
        <w:rPr>
          <w:rFonts w:cs="Calibri"/>
          <w:spacing w:val="1"/>
          <w:sz w:val="20"/>
        </w:rPr>
        <w:t xml:space="preserve"> </w:t>
      </w:r>
      <w:r w:rsidRPr="007069A5">
        <w:rPr>
          <w:rFonts w:cs="Calibri"/>
          <w:sz w:val="20"/>
        </w:rPr>
        <w:t>Special</w:t>
      </w:r>
      <w:r w:rsidRPr="007069A5">
        <w:rPr>
          <w:rFonts w:cs="Calibri"/>
          <w:spacing w:val="-1"/>
          <w:sz w:val="20"/>
        </w:rPr>
        <w:t xml:space="preserve"> </w:t>
      </w:r>
      <w:r w:rsidRPr="007069A5">
        <w:rPr>
          <w:rFonts w:cs="Calibri"/>
          <w:sz w:val="20"/>
        </w:rPr>
        <w:t>Populations</w:t>
      </w:r>
      <w:r w:rsidRPr="007069A5">
        <w:rPr>
          <w:rFonts w:cs="Calibri"/>
          <w:spacing w:val="-3"/>
          <w:sz w:val="20"/>
        </w:rPr>
        <w:t xml:space="preserve"> </w:t>
      </w:r>
      <w:r w:rsidRPr="007069A5">
        <w:rPr>
          <w:rFonts w:cs="Calibri"/>
          <w:sz w:val="20"/>
        </w:rPr>
        <w:t>–</w:t>
      </w:r>
      <w:r w:rsidRPr="007069A5">
        <w:rPr>
          <w:rFonts w:cs="Calibri"/>
          <w:spacing w:val="-4"/>
          <w:sz w:val="20"/>
        </w:rPr>
        <w:t xml:space="preserve"> </w:t>
      </w:r>
      <w:r w:rsidRPr="007069A5">
        <w:rPr>
          <w:rFonts w:cs="Calibri"/>
          <w:sz w:val="20"/>
        </w:rPr>
        <w:t>Pediatrics).</w:t>
      </w:r>
    </w:p>
    <w:p w14:paraId="08A56471" w14:textId="77777777" w:rsidR="00840BAA" w:rsidRPr="00BD32A5" w:rsidRDefault="00840BAA" w:rsidP="00840BAA">
      <w:pPr>
        <w:pStyle w:val="BodyText"/>
        <w:spacing w:after="0"/>
        <w:ind w:left="432" w:hanging="432"/>
        <w:jc w:val="both"/>
        <w:rPr>
          <w:rFonts w:cs="Calibri"/>
          <w:szCs w:val="24"/>
        </w:rPr>
      </w:pPr>
    </w:p>
    <w:p w14:paraId="4C0B05BD" w14:textId="77777777" w:rsidR="00840BAA" w:rsidRPr="00BD32A5" w:rsidRDefault="00840BAA" w:rsidP="00840BAA">
      <w:pPr>
        <w:pStyle w:val="BodyText"/>
        <w:spacing w:after="0"/>
        <w:jc w:val="both"/>
        <w:rPr>
          <w:rFonts w:cs="Calibri"/>
          <w:szCs w:val="24"/>
        </w:rPr>
      </w:pPr>
      <w:r w:rsidRPr="00BD32A5">
        <w:rPr>
          <w:rFonts w:cs="Calibri"/>
          <w:position w:val="2"/>
          <w:szCs w:val="24"/>
        </w:rPr>
        <w:t>Serum T</w:t>
      </w:r>
      <w:r w:rsidRPr="007069A5">
        <w:rPr>
          <w:rFonts w:cs="Calibri"/>
          <w:szCs w:val="24"/>
          <w:vertAlign w:val="subscript"/>
        </w:rPr>
        <w:t>4</w:t>
      </w:r>
      <w:r w:rsidRPr="00BD32A5">
        <w:rPr>
          <w:rFonts w:cs="Calibri"/>
          <w:szCs w:val="24"/>
        </w:rPr>
        <w:t xml:space="preserve"> </w:t>
      </w:r>
      <w:r w:rsidRPr="00BD32A5">
        <w:rPr>
          <w:rFonts w:cs="Calibri"/>
          <w:position w:val="2"/>
          <w:szCs w:val="24"/>
        </w:rPr>
        <w:t>and TSH measurements should be evaluated at the following intervals, with</w:t>
      </w:r>
      <w:r w:rsidRPr="00BD32A5">
        <w:rPr>
          <w:rFonts w:cs="Calibri"/>
          <w:spacing w:val="-59"/>
          <w:position w:val="2"/>
          <w:szCs w:val="24"/>
        </w:rPr>
        <w:t xml:space="preserve"> </w:t>
      </w:r>
      <w:r w:rsidRPr="00BD32A5">
        <w:rPr>
          <w:rFonts w:cs="Calibri"/>
          <w:position w:val="2"/>
          <w:szCs w:val="24"/>
        </w:rPr>
        <w:t>subsequent</w:t>
      </w:r>
      <w:r w:rsidRPr="00BD32A5">
        <w:rPr>
          <w:rFonts w:cs="Calibri"/>
          <w:spacing w:val="-4"/>
          <w:position w:val="2"/>
          <w:szCs w:val="24"/>
        </w:rPr>
        <w:t xml:space="preserve"> </w:t>
      </w:r>
      <w:r w:rsidRPr="00BD32A5">
        <w:rPr>
          <w:rFonts w:cs="Calibri"/>
          <w:position w:val="2"/>
          <w:szCs w:val="24"/>
        </w:rPr>
        <w:t>dosage</w:t>
      </w:r>
      <w:r w:rsidRPr="00BD32A5">
        <w:rPr>
          <w:rFonts w:cs="Calibri"/>
          <w:spacing w:val="-3"/>
          <w:position w:val="2"/>
          <w:szCs w:val="24"/>
        </w:rPr>
        <w:t xml:space="preserve"> </w:t>
      </w:r>
      <w:r w:rsidRPr="00BD32A5">
        <w:rPr>
          <w:rFonts w:cs="Calibri"/>
          <w:position w:val="2"/>
          <w:szCs w:val="24"/>
        </w:rPr>
        <w:t>adjustments</w:t>
      </w:r>
      <w:r w:rsidRPr="00BD32A5">
        <w:rPr>
          <w:rFonts w:cs="Calibri"/>
          <w:spacing w:val="-4"/>
          <w:position w:val="2"/>
          <w:szCs w:val="24"/>
        </w:rPr>
        <w:t xml:space="preserve"> </w:t>
      </w:r>
      <w:r w:rsidRPr="00BD32A5">
        <w:rPr>
          <w:rFonts w:cs="Calibri"/>
          <w:position w:val="2"/>
          <w:szCs w:val="24"/>
        </w:rPr>
        <w:t>to</w:t>
      </w:r>
      <w:r w:rsidRPr="00BD32A5">
        <w:rPr>
          <w:rFonts w:cs="Calibri"/>
          <w:spacing w:val="-3"/>
          <w:position w:val="2"/>
          <w:szCs w:val="24"/>
        </w:rPr>
        <w:t xml:space="preserve"> </w:t>
      </w:r>
      <w:r w:rsidRPr="00BD32A5">
        <w:rPr>
          <w:rFonts w:cs="Calibri"/>
          <w:position w:val="2"/>
          <w:szCs w:val="24"/>
        </w:rPr>
        <w:t>normalize</w:t>
      </w:r>
      <w:r w:rsidRPr="00BD32A5">
        <w:rPr>
          <w:rFonts w:cs="Calibri"/>
          <w:spacing w:val="3"/>
          <w:position w:val="2"/>
          <w:szCs w:val="24"/>
        </w:rPr>
        <w:t xml:space="preserve"> </w:t>
      </w:r>
      <w:r w:rsidRPr="00BD32A5">
        <w:rPr>
          <w:rFonts w:cs="Calibri"/>
          <w:position w:val="2"/>
          <w:szCs w:val="24"/>
        </w:rPr>
        <w:t>serum</w:t>
      </w:r>
      <w:r w:rsidRPr="00BD32A5">
        <w:rPr>
          <w:rFonts w:cs="Calibri"/>
          <w:spacing w:val="-2"/>
          <w:position w:val="2"/>
          <w:szCs w:val="24"/>
        </w:rPr>
        <w:t xml:space="preserve"> </w:t>
      </w:r>
      <w:r w:rsidRPr="00BD32A5">
        <w:rPr>
          <w:rFonts w:cs="Calibri"/>
          <w:position w:val="2"/>
          <w:szCs w:val="24"/>
        </w:rPr>
        <w:t>total T</w:t>
      </w:r>
      <w:r w:rsidRPr="007069A5">
        <w:rPr>
          <w:rFonts w:cs="Calibri"/>
          <w:szCs w:val="24"/>
          <w:vertAlign w:val="subscript"/>
        </w:rPr>
        <w:t>4</w:t>
      </w:r>
      <w:r w:rsidRPr="00BD32A5">
        <w:rPr>
          <w:rFonts w:cs="Calibri"/>
          <w:spacing w:val="17"/>
          <w:szCs w:val="24"/>
        </w:rPr>
        <w:t xml:space="preserve"> </w:t>
      </w:r>
      <w:r w:rsidRPr="00BD32A5">
        <w:rPr>
          <w:rFonts w:cs="Calibri"/>
          <w:position w:val="2"/>
          <w:szCs w:val="24"/>
        </w:rPr>
        <w:t>or</w:t>
      </w:r>
      <w:r w:rsidRPr="00BD32A5">
        <w:rPr>
          <w:rFonts w:cs="Calibri"/>
          <w:spacing w:val="-1"/>
          <w:position w:val="2"/>
          <w:szCs w:val="24"/>
        </w:rPr>
        <w:t xml:space="preserve"> </w:t>
      </w:r>
      <w:r w:rsidRPr="00BD32A5">
        <w:rPr>
          <w:rFonts w:cs="Calibri"/>
          <w:position w:val="2"/>
          <w:szCs w:val="24"/>
        </w:rPr>
        <w:t>FT</w:t>
      </w:r>
      <w:r w:rsidRPr="007069A5">
        <w:rPr>
          <w:rFonts w:cs="Calibri"/>
          <w:szCs w:val="24"/>
          <w:vertAlign w:val="subscript"/>
        </w:rPr>
        <w:t>4</w:t>
      </w:r>
      <w:r w:rsidRPr="007069A5">
        <w:rPr>
          <w:rFonts w:cs="Calibri"/>
          <w:spacing w:val="22"/>
          <w:szCs w:val="24"/>
          <w:vertAlign w:val="subscript"/>
        </w:rPr>
        <w:t xml:space="preserve"> </w:t>
      </w:r>
      <w:r w:rsidRPr="00BD32A5">
        <w:rPr>
          <w:rFonts w:cs="Calibri"/>
          <w:position w:val="2"/>
          <w:szCs w:val="24"/>
        </w:rPr>
        <w:t>and</w:t>
      </w:r>
      <w:r w:rsidRPr="00BD32A5">
        <w:rPr>
          <w:rFonts w:cs="Calibri"/>
          <w:spacing w:val="-3"/>
          <w:position w:val="2"/>
          <w:szCs w:val="24"/>
        </w:rPr>
        <w:t xml:space="preserve"> </w:t>
      </w:r>
      <w:r w:rsidRPr="00BD32A5">
        <w:rPr>
          <w:rFonts w:cs="Calibri"/>
          <w:position w:val="2"/>
          <w:szCs w:val="24"/>
        </w:rPr>
        <w:t>TSH:</w:t>
      </w:r>
    </w:p>
    <w:p w14:paraId="5DE7F076" w14:textId="77777777" w:rsidR="00840BAA" w:rsidRPr="00BD32A5" w:rsidRDefault="00840BAA" w:rsidP="00840BAA">
      <w:pPr>
        <w:pStyle w:val="ListParagraph"/>
        <w:widowControl w:val="0"/>
        <w:numPr>
          <w:ilvl w:val="0"/>
          <w:numId w:val="28"/>
        </w:numPr>
        <w:tabs>
          <w:tab w:val="left" w:pos="1020"/>
          <w:tab w:val="left" w:pos="1021"/>
        </w:tabs>
        <w:autoSpaceDE w:val="0"/>
        <w:autoSpaceDN w:val="0"/>
        <w:spacing w:after="0"/>
        <w:ind w:left="432" w:hanging="432"/>
        <w:jc w:val="both"/>
        <w:rPr>
          <w:rFonts w:cs="Calibri"/>
        </w:rPr>
      </w:pPr>
      <w:r w:rsidRPr="00BD32A5">
        <w:rPr>
          <w:rFonts w:cs="Calibri"/>
        </w:rPr>
        <w:t>and</w:t>
      </w:r>
      <w:r w:rsidRPr="00BD32A5">
        <w:rPr>
          <w:rFonts w:cs="Calibri"/>
          <w:spacing w:val="-3"/>
        </w:rPr>
        <w:t xml:space="preserve"> </w:t>
      </w:r>
      <w:r w:rsidRPr="00BD32A5">
        <w:rPr>
          <w:rFonts w:cs="Calibri"/>
        </w:rPr>
        <w:t>4</w:t>
      </w:r>
      <w:r w:rsidRPr="00BD32A5">
        <w:rPr>
          <w:rFonts w:cs="Calibri"/>
          <w:spacing w:val="3"/>
        </w:rPr>
        <w:t xml:space="preserve"> </w:t>
      </w:r>
      <w:r w:rsidRPr="00BD32A5">
        <w:rPr>
          <w:rFonts w:cs="Calibri"/>
        </w:rPr>
        <w:t>weeks</w:t>
      </w:r>
      <w:r w:rsidRPr="00BD32A5">
        <w:rPr>
          <w:rFonts w:cs="Calibri"/>
          <w:spacing w:val="-5"/>
        </w:rPr>
        <w:t xml:space="preserve"> </w:t>
      </w:r>
      <w:r w:rsidRPr="00BD32A5">
        <w:rPr>
          <w:rFonts w:cs="Calibri"/>
        </w:rPr>
        <w:t>after</w:t>
      </w:r>
      <w:r w:rsidRPr="00BD32A5">
        <w:rPr>
          <w:rFonts w:cs="Calibri"/>
          <w:spacing w:val="-6"/>
        </w:rPr>
        <w:t xml:space="preserve"> </w:t>
      </w:r>
      <w:r w:rsidRPr="00BD32A5">
        <w:rPr>
          <w:rFonts w:cs="Calibri"/>
        </w:rPr>
        <w:t>therapy</w:t>
      </w:r>
      <w:r w:rsidRPr="00BD32A5">
        <w:rPr>
          <w:rFonts w:cs="Calibri"/>
          <w:spacing w:val="-5"/>
        </w:rPr>
        <w:t xml:space="preserve"> </w:t>
      </w:r>
      <w:r w:rsidRPr="00BD32A5">
        <w:rPr>
          <w:rFonts w:cs="Calibri"/>
        </w:rPr>
        <w:t>initiation,</w:t>
      </w:r>
    </w:p>
    <w:p w14:paraId="2600BFAD" w14:textId="77777777" w:rsidR="00840BAA" w:rsidRPr="00BD32A5" w:rsidRDefault="00840BAA" w:rsidP="00840BAA">
      <w:pPr>
        <w:pStyle w:val="ListParagraph"/>
        <w:widowControl w:val="0"/>
        <w:numPr>
          <w:ilvl w:val="0"/>
          <w:numId w:val="28"/>
        </w:numPr>
        <w:tabs>
          <w:tab w:val="left" w:pos="1020"/>
          <w:tab w:val="left" w:pos="1021"/>
        </w:tabs>
        <w:autoSpaceDE w:val="0"/>
        <w:autoSpaceDN w:val="0"/>
        <w:spacing w:after="0"/>
        <w:ind w:left="432" w:hanging="432"/>
        <w:jc w:val="both"/>
        <w:rPr>
          <w:rFonts w:cs="Calibri"/>
        </w:rPr>
      </w:pPr>
      <w:r w:rsidRPr="00BD32A5">
        <w:rPr>
          <w:rFonts w:cs="Calibri"/>
        </w:rPr>
        <w:t>every</w:t>
      </w:r>
      <w:r w:rsidRPr="00BD32A5">
        <w:rPr>
          <w:rFonts w:cs="Calibri"/>
          <w:spacing w:val="-5"/>
        </w:rPr>
        <w:t xml:space="preserve"> </w:t>
      </w:r>
      <w:r w:rsidRPr="00BD32A5">
        <w:rPr>
          <w:rFonts w:cs="Calibri"/>
        </w:rPr>
        <w:t>1</w:t>
      </w:r>
      <w:r w:rsidRPr="00BD32A5">
        <w:rPr>
          <w:rFonts w:cs="Calibri"/>
          <w:spacing w:val="1"/>
        </w:rPr>
        <w:t xml:space="preserve"> </w:t>
      </w:r>
      <w:r w:rsidRPr="00BD32A5">
        <w:rPr>
          <w:rFonts w:cs="Calibri"/>
        </w:rPr>
        <w:t>to</w:t>
      </w:r>
      <w:r w:rsidRPr="00BD32A5">
        <w:rPr>
          <w:rFonts w:cs="Calibri"/>
          <w:spacing w:val="-2"/>
        </w:rPr>
        <w:t xml:space="preserve"> </w:t>
      </w:r>
      <w:r w:rsidRPr="00BD32A5">
        <w:rPr>
          <w:rFonts w:cs="Calibri"/>
        </w:rPr>
        <w:t>2</w:t>
      </w:r>
      <w:r w:rsidRPr="00BD32A5">
        <w:rPr>
          <w:rFonts w:cs="Calibri"/>
          <w:spacing w:val="-3"/>
        </w:rPr>
        <w:t xml:space="preserve"> </w:t>
      </w:r>
      <w:r w:rsidRPr="00BD32A5">
        <w:rPr>
          <w:rFonts w:cs="Calibri"/>
        </w:rPr>
        <w:t>months</w:t>
      </w:r>
      <w:r w:rsidRPr="00BD32A5">
        <w:rPr>
          <w:rFonts w:cs="Calibri"/>
          <w:spacing w:val="-1"/>
        </w:rPr>
        <w:t xml:space="preserve"> </w:t>
      </w:r>
      <w:r w:rsidRPr="00BD32A5">
        <w:rPr>
          <w:rFonts w:cs="Calibri"/>
        </w:rPr>
        <w:t>during</w:t>
      </w:r>
      <w:r w:rsidRPr="00BD32A5">
        <w:rPr>
          <w:rFonts w:cs="Calibri"/>
          <w:spacing w:val="-2"/>
        </w:rPr>
        <w:t xml:space="preserve"> </w:t>
      </w:r>
      <w:r w:rsidRPr="00BD32A5">
        <w:rPr>
          <w:rFonts w:cs="Calibri"/>
        </w:rPr>
        <w:t>the</w:t>
      </w:r>
      <w:r w:rsidRPr="00BD32A5">
        <w:rPr>
          <w:rFonts w:cs="Calibri"/>
          <w:spacing w:val="-3"/>
        </w:rPr>
        <w:t xml:space="preserve"> </w:t>
      </w:r>
      <w:r w:rsidRPr="00BD32A5">
        <w:rPr>
          <w:rFonts w:cs="Calibri"/>
        </w:rPr>
        <w:t>first year</w:t>
      </w:r>
      <w:r w:rsidRPr="00BD32A5">
        <w:rPr>
          <w:rFonts w:cs="Calibri"/>
          <w:spacing w:val="-2"/>
        </w:rPr>
        <w:t xml:space="preserve"> </w:t>
      </w:r>
      <w:r w:rsidRPr="00BD32A5">
        <w:rPr>
          <w:rFonts w:cs="Calibri"/>
        </w:rPr>
        <w:t>of</w:t>
      </w:r>
      <w:r w:rsidRPr="00BD32A5">
        <w:rPr>
          <w:rFonts w:cs="Calibri"/>
          <w:spacing w:val="1"/>
        </w:rPr>
        <w:t xml:space="preserve"> </w:t>
      </w:r>
      <w:r w:rsidRPr="00BD32A5">
        <w:rPr>
          <w:rFonts w:cs="Calibri"/>
        </w:rPr>
        <w:t>life,</w:t>
      </w:r>
    </w:p>
    <w:p w14:paraId="05C61D67" w14:textId="77777777" w:rsidR="00840BAA" w:rsidRPr="00BD32A5" w:rsidRDefault="00840BAA" w:rsidP="00840BAA">
      <w:pPr>
        <w:pStyle w:val="ListParagraph"/>
        <w:widowControl w:val="0"/>
        <w:numPr>
          <w:ilvl w:val="0"/>
          <w:numId w:val="28"/>
        </w:numPr>
        <w:tabs>
          <w:tab w:val="left" w:pos="1020"/>
          <w:tab w:val="left" w:pos="1021"/>
        </w:tabs>
        <w:autoSpaceDE w:val="0"/>
        <w:autoSpaceDN w:val="0"/>
        <w:spacing w:after="0"/>
        <w:ind w:left="432" w:hanging="432"/>
        <w:jc w:val="both"/>
        <w:rPr>
          <w:rFonts w:cs="Calibri"/>
        </w:rPr>
      </w:pPr>
      <w:r w:rsidRPr="00BD32A5">
        <w:rPr>
          <w:rFonts w:cs="Calibri"/>
        </w:rPr>
        <w:t>every</w:t>
      </w:r>
      <w:r w:rsidRPr="00BD32A5">
        <w:rPr>
          <w:rFonts w:cs="Calibri"/>
          <w:spacing w:val="-5"/>
        </w:rPr>
        <w:t xml:space="preserve"> </w:t>
      </w:r>
      <w:r w:rsidRPr="00BD32A5">
        <w:rPr>
          <w:rFonts w:cs="Calibri"/>
        </w:rPr>
        <w:t>2</w:t>
      </w:r>
      <w:r w:rsidRPr="00BD32A5">
        <w:rPr>
          <w:rFonts w:cs="Calibri"/>
          <w:spacing w:val="2"/>
        </w:rPr>
        <w:t xml:space="preserve"> </w:t>
      </w:r>
      <w:r w:rsidRPr="00BD32A5">
        <w:rPr>
          <w:rFonts w:cs="Calibri"/>
        </w:rPr>
        <w:t>to</w:t>
      </w:r>
      <w:r w:rsidRPr="00BD32A5">
        <w:rPr>
          <w:rFonts w:cs="Calibri"/>
          <w:spacing w:val="-3"/>
        </w:rPr>
        <w:t xml:space="preserve"> </w:t>
      </w:r>
      <w:r w:rsidRPr="00BD32A5">
        <w:rPr>
          <w:rFonts w:cs="Calibri"/>
        </w:rPr>
        <w:t>3</w:t>
      </w:r>
      <w:r w:rsidRPr="00BD32A5">
        <w:rPr>
          <w:rFonts w:cs="Calibri"/>
          <w:spacing w:val="-3"/>
        </w:rPr>
        <w:t xml:space="preserve"> </w:t>
      </w:r>
      <w:r w:rsidRPr="00BD32A5">
        <w:rPr>
          <w:rFonts w:cs="Calibri"/>
        </w:rPr>
        <w:t>months</w:t>
      </w:r>
      <w:r w:rsidRPr="00BD32A5">
        <w:rPr>
          <w:rFonts w:cs="Calibri"/>
          <w:spacing w:val="1"/>
        </w:rPr>
        <w:t xml:space="preserve"> </w:t>
      </w:r>
      <w:r w:rsidRPr="00BD32A5">
        <w:rPr>
          <w:rFonts w:cs="Calibri"/>
        </w:rPr>
        <w:t>between</w:t>
      </w:r>
      <w:r w:rsidRPr="00BD32A5">
        <w:rPr>
          <w:rFonts w:cs="Calibri"/>
          <w:spacing w:val="2"/>
        </w:rPr>
        <w:t xml:space="preserve"> </w:t>
      </w:r>
      <w:r w:rsidRPr="00BD32A5">
        <w:rPr>
          <w:rFonts w:cs="Calibri"/>
        </w:rPr>
        <w:t>1</w:t>
      </w:r>
      <w:r w:rsidRPr="00BD32A5">
        <w:rPr>
          <w:rFonts w:cs="Calibri"/>
          <w:spacing w:val="-3"/>
        </w:rPr>
        <w:t xml:space="preserve"> </w:t>
      </w:r>
      <w:r w:rsidRPr="00BD32A5">
        <w:rPr>
          <w:rFonts w:cs="Calibri"/>
        </w:rPr>
        <w:t>and</w:t>
      </w:r>
      <w:r w:rsidRPr="00BD32A5">
        <w:rPr>
          <w:rFonts w:cs="Calibri"/>
          <w:spacing w:val="-3"/>
        </w:rPr>
        <w:t xml:space="preserve"> </w:t>
      </w:r>
      <w:r w:rsidRPr="00BD32A5">
        <w:rPr>
          <w:rFonts w:cs="Calibri"/>
        </w:rPr>
        <w:t>3</w:t>
      </w:r>
      <w:r w:rsidRPr="00BD32A5">
        <w:rPr>
          <w:rFonts w:cs="Calibri"/>
          <w:spacing w:val="2"/>
        </w:rPr>
        <w:t xml:space="preserve"> </w:t>
      </w:r>
      <w:r w:rsidRPr="00BD32A5">
        <w:rPr>
          <w:rFonts w:cs="Calibri"/>
        </w:rPr>
        <w:t>years</w:t>
      </w:r>
      <w:r w:rsidRPr="00BD32A5">
        <w:rPr>
          <w:rFonts w:cs="Calibri"/>
          <w:spacing w:val="-4"/>
        </w:rPr>
        <w:t xml:space="preserve"> </w:t>
      </w:r>
      <w:r w:rsidRPr="00BD32A5">
        <w:rPr>
          <w:rFonts w:cs="Calibri"/>
        </w:rPr>
        <w:t>of</w:t>
      </w:r>
      <w:r w:rsidRPr="00BD32A5">
        <w:rPr>
          <w:rFonts w:cs="Calibri"/>
          <w:spacing w:val="-4"/>
        </w:rPr>
        <w:t xml:space="preserve"> </w:t>
      </w:r>
      <w:r w:rsidRPr="00BD32A5">
        <w:rPr>
          <w:rFonts w:cs="Calibri"/>
        </w:rPr>
        <w:t>age,</w:t>
      </w:r>
    </w:p>
    <w:p w14:paraId="1C62ABD2" w14:textId="77777777" w:rsidR="00840BAA" w:rsidRPr="00BD32A5" w:rsidRDefault="00840BAA" w:rsidP="00840BAA">
      <w:pPr>
        <w:pStyle w:val="ListParagraph"/>
        <w:widowControl w:val="0"/>
        <w:numPr>
          <w:ilvl w:val="0"/>
          <w:numId w:val="28"/>
        </w:numPr>
        <w:tabs>
          <w:tab w:val="left" w:pos="1020"/>
          <w:tab w:val="left" w:pos="1021"/>
        </w:tabs>
        <w:autoSpaceDE w:val="0"/>
        <w:autoSpaceDN w:val="0"/>
        <w:spacing w:after="0"/>
        <w:ind w:left="432" w:hanging="432"/>
        <w:jc w:val="both"/>
        <w:rPr>
          <w:rFonts w:cs="Calibri"/>
        </w:rPr>
      </w:pPr>
      <w:r w:rsidRPr="00BD32A5">
        <w:rPr>
          <w:rFonts w:cs="Calibri"/>
        </w:rPr>
        <w:t>every</w:t>
      </w:r>
      <w:r w:rsidRPr="00BD32A5">
        <w:rPr>
          <w:rFonts w:cs="Calibri"/>
          <w:spacing w:val="-5"/>
        </w:rPr>
        <w:t xml:space="preserve"> </w:t>
      </w:r>
      <w:r w:rsidRPr="00BD32A5">
        <w:rPr>
          <w:rFonts w:cs="Calibri"/>
        </w:rPr>
        <w:t>3</w:t>
      </w:r>
      <w:r w:rsidRPr="00BD32A5">
        <w:rPr>
          <w:rFonts w:cs="Calibri"/>
          <w:spacing w:val="2"/>
        </w:rPr>
        <w:t xml:space="preserve"> </w:t>
      </w:r>
      <w:r w:rsidRPr="00BD32A5">
        <w:rPr>
          <w:rFonts w:cs="Calibri"/>
        </w:rPr>
        <w:t>to</w:t>
      </w:r>
      <w:r w:rsidRPr="00BD32A5">
        <w:rPr>
          <w:rFonts w:cs="Calibri"/>
          <w:spacing w:val="-2"/>
        </w:rPr>
        <w:t xml:space="preserve"> </w:t>
      </w:r>
      <w:r w:rsidRPr="00BD32A5">
        <w:rPr>
          <w:rFonts w:cs="Calibri"/>
        </w:rPr>
        <w:t>12</w:t>
      </w:r>
      <w:r w:rsidRPr="00BD32A5">
        <w:rPr>
          <w:rFonts w:cs="Calibri"/>
          <w:spacing w:val="-3"/>
        </w:rPr>
        <w:t xml:space="preserve"> </w:t>
      </w:r>
      <w:r w:rsidRPr="00BD32A5">
        <w:rPr>
          <w:rFonts w:cs="Calibri"/>
        </w:rPr>
        <w:t>months</w:t>
      </w:r>
      <w:r w:rsidRPr="00BD32A5">
        <w:rPr>
          <w:rFonts w:cs="Calibri"/>
          <w:spacing w:val="-4"/>
        </w:rPr>
        <w:t xml:space="preserve"> </w:t>
      </w:r>
      <w:r w:rsidRPr="00BD32A5">
        <w:rPr>
          <w:rFonts w:cs="Calibri"/>
        </w:rPr>
        <w:t>thereafter</w:t>
      </w:r>
      <w:r w:rsidRPr="00BD32A5">
        <w:rPr>
          <w:rFonts w:cs="Calibri"/>
          <w:spacing w:val="-7"/>
        </w:rPr>
        <w:t xml:space="preserve"> </w:t>
      </w:r>
      <w:r w:rsidRPr="00BD32A5">
        <w:rPr>
          <w:rFonts w:cs="Calibri"/>
        </w:rPr>
        <w:t>until growth</w:t>
      </w:r>
      <w:r w:rsidRPr="00BD32A5">
        <w:rPr>
          <w:rFonts w:cs="Calibri"/>
          <w:spacing w:val="2"/>
        </w:rPr>
        <w:t xml:space="preserve"> </w:t>
      </w:r>
      <w:r w:rsidRPr="00BD32A5">
        <w:rPr>
          <w:rFonts w:cs="Calibri"/>
        </w:rPr>
        <w:t>is</w:t>
      </w:r>
      <w:r w:rsidRPr="00BD32A5">
        <w:rPr>
          <w:rFonts w:cs="Calibri"/>
          <w:spacing w:val="-4"/>
        </w:rPr>
        <w:t xml:space="preserve"> </w:t>
      </w:r>
      <w:r w:rsidRPr="00BD32A5">
        <w:rPr>
          <w:rFonts w:cs="Calibri"/>
        </w:rPr>
        <w:t>completed.</w:t>
      </w:r>
    </w:p>
    <w:p w14:paraId="106661FF" w14:textId="77777777" w:rsidR="00840BAA" w:rsidRPr="00BD32A5" w:rsidRDefault="00840BAA" w:rsidP="00840BAA">
      <w:pPr>
        <w:pStyle w:val="BodyText"/>
        <w:spacing w:after="0"/>
        <w:ind w:left="432" w:hanging="432"/>
        <w:jc w:val="both"/>
        <w:rPr>
          <w:rFonts w:cs="Calibri"/>
          <w:szCs w:val="24"/>
        </w:rPr>
      </w:pPr>
    </w:p>
    <w:p w14:paraId="42CA2AC9" w14:textId="77777777" w:rsidR="00840BAA" w:rsidRDefault="00840BAA" w:rsidP="00840BAA">
      <w:pPr>
        <w:pStyle w:val="BodyText"/>
        <w:tabs>
          <w:tab w:val="left" w:pos="0"/>
        </w:tabs>
        <w:spacing w:after="0"/>
        <w:jc w:val="both"/>
        <w:rPr>
          <w:rFonts w:cs="Calibri"/>
          <w:szCs w:val="24"/>
        </w:rPr>
      </w:pPr>
      <w:r w:rsidRPr="00BD32A5">
        <w:rPr>
          <w:rFonts w:cs="Calibri"/>
          <w:szCs w:val="24"/>
        </w:rPr>
        <w:t>Evaluation at more frequent intervals is indicated when compliance is questioned, or abnormal</w:t>
      </w:r>
      <w:r w:rsidRPr="00BD32A5">
        <w:rPr>
          <w:rFonts w:cs="Calibri"/>
          <w:spacing w:val="1"/>
          <w:szCs w:val="24"/>
        </w:rPr>
        <w:t xml:space="preserve"> </w:t>
      </w:r>
      <w:r w:rsidRPr="00BD32A5">
        <w:rPr>
          <w:rFonts w:cs="Calibri"/>
          <w:szCs w:val="24"/>
        </w:rPr>
        <w:t>laboratory values are obtained. Patient evaluation is also advisable approximately 6 to 8 weeks</w:t>
      </w:r>
      <w:r w:rsidRPr="00BD32A5">
        <w:rPr>
          <w:rFonts w:cs="Calibri"/>
          <w:spacing w:val="-60"/>
          <w:szCs w:val="24"/>
        </w:rPr>
        <w:t xml:space="preserve"> </w:t>
      </w:r>
      <w:r w:rsidRPr="00BD32A5">
        <w:rPr>
          <w:rFonts w:cs="Calibri"/>
          <w:szCs w:val="24"/>
        </w:rPr>
        <w:t>after</w:t>
      </w:r>
      <w:r w:rsidRPr="00BD32A5">
        <w:rPr>
          <w:rFonts w:cs="Calibri"/>
          <w:spacing w:val="-2"/>
          <w:szCs w:val="24"/>
        </w:rPr>
        <w:t xml:space="preserve"> </w:t>
      </w:r>
      <w:r w:rsidRPr="00BD32A5">
        <w:rPr>
          <w:rFonts w:cs="Calibri"/>
          <w:szCs w:val="24"/>
        </w:rPr>
        <w:t>any</w:t>
      </w:r>
      <w:r w:rsidRPr="00BD32A5">
        <w:rPr>
          <w:rFonts w:cs="Calibri"/>
          <w:spacing w:val="1"/>
          <w:szCs w:val="24"/>
        </w:rPr>
        <w:t xml:space="preserve"> </w:t>
      </w:r>
      <w:r w:rsidRPr="00BD32A5">
        <w:rPr>
          <w:rFonts w:cs="Calibri"/>
          <w:szCs w:val="24"/>
        </w:rPr>
        <w:t>change</w:t>
      </w:r>
      <w:r w:rsidRPr="00BD32A5">
        <w:rPr>
          <w:rFonts w:cs="Calibri"/>
          <w:spacing w:val="3"/>
          <w:szCs w:val="24"/>
        </w:rPr>
        <w:t xml:space="preserve"> </w:t>
      </w:r>
      <w:r w:rsidRPr="00BD32A5">
        <w:rPr>
          <w:rFonts w:cs="Calibri"/>
          <w:szCs w:val="24"/>
        </w:rPr>
        <w:t>in</w:t>
      </w:r>
      <w:r w:rsidRPr="00BD32A5">
        <w:rPr>
          <w:rFonts w:cs="Calibri"/>
          <w:spacing w:val="-2"/>
          <w:szCs w:val="24"/>
        </w:rPr>
        <w:t xml:space="preserve"> </w:t>
      </w:r>
      <w:r w:rsidRPr="00BD32A5">
        <w:rPr>
          <w:rFonts w:cs="Calibri"/>
          <w:szCs w:val="24"/>
        </w:rPr>
        <w:t>ELTROXIN</w:t>
      </w:r>
      <w:r w:rsidRPr="00BD32A5">
        <w:rPr>
          <w:rFonts w:cs="Calibri"/>
          <w:szCs w:val="24"/>
          <w:vertAlign w:val="superscript"/>
        </w:rPr>
        <w:t>®</w:t>
      </w:r>
      <w:r w:rsidRPr="00BD32A5">
        <w:rPr>
          <w:rFonts w:cs="Calibri"/>
          <w:spacing w:val="-6"/>
          <w:szCs w:val="24"/>
        </w:rPr>
        <w:t xml:space="preserve"> </w:t>
      </w:r>
      <w:r w:rsidRPr="00BD32A5">
        <w:rPr>
          <w:rFonts w:cs="Calibri"/>
          <w:szCs w:val="24"/>
        </w:rPr>
        <w:t>dose.</w:t>
      </w:r>
    </w:p>
    <w:p w14:paraId="60D82EDE" w14:textId="77777777" w:rsidR="00840BAA" w:rsidRPr="00BD32A5" w:rsidRDefault="00840BAA" w:rsidP="00840BAA">
      <w:pPr>
        <w:pStyle w:val="BodyText"/>
        <w:tabs>
          <w:tab w:val="left" w:pos="0"/>
        </w:tabs>
        <w:spacing w:after="0"/>
        <w:jc w:val="both"/>
        <w:rPr>
          <w:rFonts w:cs="Calibri"/>
          <w:szCs w:val="24"/>
        </w:rPr>
      </w:pPr>
    </w:p>
    <w:p w14:paraId="608AF049" w14:textId="77777777" w:rsidR="00840BAA" w:rsidRPr="00934BED" w:rsidRDefault="00840BAA" w:rsidP="00840BAA">
      <w:pPr>
        <w:pStyle w:val="Heading2"/>
      </w:pPr>
      <w:bookmarkStart w:id="67" w:name="_Toc441755188"/>
      <w:bookmarkStart w:id="68" w:name="_Toc78375894"/>
      <w:bookmarkStart w:id="69" w:name="_Toc129264141"/>
      <w:r>
        <w:t xml:space="preserve">4.4 </w:t>
      </w:r>
      <w:r w:rsidRPr="00BD32A5">
        <w:t>Administration</w:t>
      </w:r>
      <w:bookmarkEnd w:id="67"/>
      <w:bookmarkEnd w:id="68"/>
      <w:bookmarkEnd w:id="69"/>
    </w:p>
    <w:p w14:paraId="4D31011A" w14:textId="77777777" w:rsidR="00840BAA" w:rsidRDefault="00840BAA" w:rsidP="00840BAA">
      <w:pPr>
        <w:pStyle w:val="BodyText"/>
        <w:spacing w:after="0"/>
        <w:jc w:val="both"/>
        <w:rPr>
          <w:rFonts w:cs="Calibri"/>
          <w:szCs w:val="24"/>
        </w:rPr>
      </w:pPr>
      <w:bookmarkStart w:id="70" w:name="_Toc69735439"/>
      <w:bookmarkStart w:id="71" w:name="_Toc69901235"/>
      <w:bookmarkStart w:id="72" w:name="_Toc69902870"/>
      <w:bookmarkStart w:id="73" w:name="_Toc70084138"/>
      <w:bookmarkStart w:id="74" w:name="_Toc78211839"/>
    </w:p>
    <w:p w14:paraId="6C042174" w14:textId="77777777" w:rsidR="00840BAA" w:rsidRDefault="00840BAA" w:rsidP="00840BAA">
      <w:pPr>
        <w:spacing w:after="0"/>
        <w:jc w:val="both"/>
        <w:rPr>
          <w:lang w:val="en-IN"/>
        </w:rPr>
      </w:pPr>
      <w:r w:rsidRPr="007605D5">
        <w:rPr>
          <w:lang w:val="en-IN"/>
        </w:rPr>
        <w:t xml:space="preserve">Administer </w:t>
      </w:r>
      <w:r>
        <w:rPr>
          <w:lang w:val="en-IN"/>
        </w:rPr>
        <w:t>ELTROXIN</w:t>
      </w:r>
      <w:r w:rsidRPr="007605D5">
        <w:rPr>
          <w:lang w:val="en-IN"/>
        </w:rPr>
        <w:t>® as a single daily dose, preferably on an empty stomach</w:t>
      </w:r>
      <w:r>
        <w:rPr>
          <w:lang w:val="en-IN"/>
        </w:rPr>
        <w:t>, one-half to one</w:t>
      </w:r>
      <w:r>
        <w:rPr>
          <w:lang w:val="en-IN"/>
        </w:rPr>
        <w:noBreakHyphen/>
        <w:t>hour before breakfast</w:t>
      </w:r>
      <w:r w:rsidRPr="007605D5">
        <w:rPr>
          <w:lang w:val="en-IN"/>
        </w:rPr>
        <w:t>.</w:t>
      </w:r>
      <w:r>
        <w:rPr>
          <w:lang w:val="en-IN"/>
        </w:rPr>
        <w:t xml:space="preserve"> As food and drink can significantly change the absorption of levothyroxine sodium, patients should be advised to take levothyroxine sodium at the same time every day and be consistent in how they take it with regards to meals</w:t>
      </w:r>
      <w:r w:rsidRPr="007605D5">
        <w:rPr>
          <w:lang w:val="en-IN"/>
        </w:rPr>
        <w:t xml:space="preserve">. Administer </w:t>
      </w:r>
      <w:r>
        <w:rPr>
          <w:lang w:val="en-IN"/>
        </w:rPr>
        <w:t>ELTROXIN</w:t>
      </w:r>
      <w:r w:rsidRPr="007605D5">
        <w:rPr>
          <w:lang w:val="en-IN"/>
        </w:rPr>
        <w:t>® at least 4 hours before or after drugs that are known to interfere with its absorption (see DRUG INTERACTIONS).</w:t>
      </w:r>
    </w:p>
    <w:p w14:paraId="75844544" w14:textId="77777777" w:rsidR="00840BAA" w:rsidRPr="00441284" w:rsidRDefault="00840BAA" w:rsidP="00840BAA">
      <w:pPr>
        <w:spacing w:after="0"/>
        <w:rPr>
          <w:lang w:val="en-IN"/>
        </w:rPr>
      </w:pPr>
    </w:p>
    <w:p w14:paraId="6E6231B8" w14:textId="77777777" w:rsidR="00840BAA" w:rsidRPr="00795350" w:rsidRDefault="00840BAA" w:rsidP="00840BAA">
      <w:pPr>
        <w:rPr>
          <w:rFonts w:cs="Calibri"/>
          <w:b/>
          <w:bCs/>
          <w:caps/>
          <w:color w:val="000000"/>
          <w:szCs w:val="24"/>
        </w:rPr>
      </w:pPr>
      <w:bookmarkStart w:id="75" w:name="_Toc78375895"/>
      <w:r w:rsidRPr="00795350">
        <w:rPr>
          <w:rFonts w:cs="Calibri"/>
          <w:b/>
          <w:bCs/>
          <w:caps/>
          <w:color w:val="000000"/>
          <w:szCs w:val="24"/>
        </w:rPr>
        <w:t>Pediatrics</w:t>
      </w:r>
      <w:bookmarkEnd w:id="70"/>
      <w:bookmarkEnd w:id="71"/>
      <w:bookmarkEnd w:id="72"/>
      <w:bookmarkEnd w:id="73"/>
      <w:bookmarkEnd w:id="74"/>
      <w:bookmarkEnd w:id="75"/>
    </w:p>
    <w:p w14:paraId="481A4EF6" w14:textId="77777777" w:rsidR="00840BAA" w:rsidRDefault="00840BAA" w:rsidP="00840BAA">
      <w:pPr>
        <w:pStyle w:val="BodyText"/>
        <w:spacing w:after="0"/>
        <w:jc w:val="both"/>
        <w:rPr>
          <w:rFonts w:cs="Calibri"/>
          <w:szCs w:val="24"/>
        </w:rPr>
      </w:pPr>
      <w:r w:rsidRPr="00BD32A5">
        <w:rPr>
          <w:rFonts w:cs="Calibri"/>
          <w:szCs w:val="24"/>
        </w:rPr>
        <w:t>ELTROXIN</w:t>
      </w:r>
      <w:r w:rsidRPr="00BD32A5">
        <w:rPr>
          <w:rFonts w:cs="Calibri"/>
          <w:szCs w:val="24"/>
          <w:vertAlign w:val="superscript"/>
        </w:rPr>
        <w:t>®</w:t>
      </w:r>
      <w:r w:rsidRPr="00BD32A5">
        <w:rPr>
          <w:rFonts w:cs="Calibri"/>
          <w:spacing w:val="-3"/>
          <w:szCs w:val="24"/>
        </w:rPr>
        <w:t xml:space="preserve"> </w:t>
      </w:r>
      <w:r w:rsidRPr="00BD32A5">
        <w:rPr>
          <w:rFonts w:cs="Calibri"/>
          <w:szCs w:val="24"/>
        </w:rPr>
        <w:t>tablets</w:t>
      </w:r>
      <w:r w:rsidRPr="00BD32A5">
        <w:rPr>
          <w:rFonts w:cs="Calibri"/>
          <w:spacing w:val="-6"/>
          <w:szCs w:val="24"/>
        </w:rPr>
        <w:t xml:space="preserve"> </w:t>
      </w:r>
      <w:r w:rsidRPr="00BD32A5">
        <w:rPr>
          <w:rFonts w:cs="Calibri"/>
          <w:szCs w:val="24"/>
        </w:rPr>
        <w:t>may</w:t>
      </w:r>
      <w:r w:rsidRPr="00BD32A5">
        <w:rPr>
          <w:rFonts w:cs="Calibri"/>
          <w:spacing w:val="-5"/>
          <w:szCs w:val="24"/>
        </w:rPr>
        <w:t xml:space="preserve"> </w:t>
      </w:r>
      <w:r w:rsidRPr="00BD32A5">
        <w:rPr>
          <w:rFonts w:cs="Calibri"/>
          <w:szCs w:val="24"/>
        </w:rPr>
        <w:t>be</w:t>
      </w:r>
      <w:r w:rsidRPr="00BD32A5">
        <w:rPr>
          <w:rFonts w:cs="Calibri"/>
          <w:spacing w:val="1"/>
          <w:szCs w:val="24"/>
        </w:rPr>
        <w:t xml:space="preserve"> </w:t>
      </w:r>
      <w:r w:rsidRPr="00BD32A5">
        <w:rPr>
          <w:rFonts w:cs="Calibri"/>
          <w:szCs w:val="24"/>
        </w:rPr>
        <w:t>given</w:t>
      </w:r>
      <w:r w:rsidRPr="00BD32A5">
        <w:rPr>
          <w:rFonts w:cs="Calibri"/>
          <w:spacing w:val="-3"/>
          <w:szCs w:val="24"/>
        </w:rPr>
        <w:t xml:space="preserve"> </w:t>
      </w:r>
      <w:r w:rsidRPr="00BD32A5">
        <w:rPr>
          <w:rFonts w:cs="Calibri"/>
          <w:szCs w:val="24"/>
        </w:rPr>
        <w:t>to</w:t>
      </w:r>
      <w:r w:rsidRPr="00BD32A5">
        <w:rPr>
          <w:rFonts w:cs="Calibri"/>
          <w:spacing w:val="-4"/>
          <w:szCs w:val="24"/>
        </w:rPr>
        <w:t xml:space="preserve"> </w:t>
      </w:r>
      <w:r w:rsidRPr="00BD32A5">
        <w:rPr>
          <w:rFonts w:cs="Calibri"/>
          <w:szCs w:val="24"/>
        </w:rPr>
        <w:t>infants and</w:t>
      </w:r>
      <w:r w:rsidRPr="00BD32A5">
        <w:rPr>
          <w:rFonts w:cs="Calibri"/>
          <w:spacing w:val="-4"/>
          <w:szCs w:val="24"/>
        </w:rPr>
        <w:t xml:space="preserve"> </w:t>
      </w:r>
      <w:r w:rsidRPr="00BD32A5">
        <w:rPr>
          <w:rFonts w:cs="Calibri"/>
          <w:szCs w:val="24"/>
        </w:rPr>
        <w:t>children</w:t>
      </w:r>
      <w:r w:rsidRPr="00BD32A5">
        <w:rPr>
          <w:rFonts w:cs="Calibri"/>
          <w:spacing w:val="-3"/>
          <w:szCs w:val="24"/>
        </w:rPr>
        <w:t xml:space="preserve"> </w:t>
      </w:r>
      <w:r w:rsidRPr="00BD32A5">
        <w:rPr>
          <w:rFonts w:cs="Calibri"/>
          <w:szCs w:val="24"/>
        </w:rPr>
        <w:t>who</w:t>
      </w:r>
      <w:r w:rsidRPr="00BD32A5">
        <w:rPr>
          <w:rFonts w:cs="Calibri"/>
          <w:spacing w:val="1"/>
          <w:szCs w:val="24"/>
        </w:rPr>
        <w:t xml:space="preserve"> </w:t>
      </w:r>
      <w:r w:rsidRPr="00BD32A5">
        <w:rPr>
          <w:rFonts w:cs="Calibri"/>
          <w:szCs w:val="24"/>
        </w:rPr>
        <w:t>cannot</w:t>
      </w:r>
      <w:r w:rsidRPr="00BD32A5">
        <w:rPr>
          <w:rFonts w:cs="Calibri"/>
          <w:spacing w:val="-5"/>
          <w:szCs w:val="24"/>
        </w:rPr>
        <w:t xml:space="preserve"> </w:t>
      </w:r>
      <w:r w:rsidRPr="00BD32A5">
        <w:rPr>
          <w:rFonts w:cs="Calibri"/>
          <w:szCs w:val="24"/>
        </w:rPr>
        <w:t>swallow</w:t>
      </w:r>
      <w:r w:rsidRPr="00BD32A5">
        <w:rPr>
          <w:rFonts w:cs="Calibri"/>
          <w:spacing w:val="-1"/>
          <w:szCs w:val="24"/>
        </w:rPr>
        <w:t xml:space="preserve"> </w:t>
      </w:r>
      <w:r w:rsidRPr="00BD32A5">
        <w:rPr>
          <w:rFonts w:cs="Calibri"/>
          <w:szCs w:val="24"/>
        </w:rPr>
        <w:t>intact tablets</w:t>
      </w:r>
      <w:r w:rsidRPr="00BD32A5">
        <w:rPr>
          <w:rFonts w:cs="Calibri"/>
          <w:spacing w:val="-5"/>
          <w:szCs w:val="24"/>
        </w:rPr>
        <w:t xml:space="preserve"> </w:t>
      </w:r>
      <w:r w:rsidRPr="00BD32A5">
        <w:rPr>
          <w:rFonts w:cs="Calibri"/>
          <w:szCs w:val="24"/>
        </w:rPr>
        <w:t>by crushing the</w:t>
      </w:r>
      <w:r w:rsidRPr="00BD32A5">
        <w:rPr>
          <w:rFonts w:cs="Calibri"/>
          <w:spacing w:val="-4"/>
          <w:szCs w:val="24"/>
        </w:rPr>
        <w:t xml:space="preserve"> </w:t>
      </w:r>
      <w:r w:rsidRPr="00BD32A5">
        <w:rPr>
          <w:rFonts w:cs="Calibri"/>
          <w:szCs w:val="24"/>
        </w:rPr>
        <w:t>tablet and</w:t>
      </w:r>
      <w:r w:rsidRPr="00BD32A5">
        <w:rPr>
          <w:rFonts w:cs="Calibri"/>
          <w:spacing w:val="-4"/>
          <w:szCs w:val="24"/>
        </w:rPr>
        <w:t xml:space="preserve"> </w:t>
      </w:r>
      <w:r w:rsidRPr="00BD32A5">
        <w:rPr>
          <w:rFonts w:cs="Calibri"/>
          <w:szCs w:val="24"/>
        </w:rPr>
        <w:t>suspending</w:t>
      </w:r>
      <w:r w:rsidRPr="00BD32A5">
        <w:rPr>
          <w:rFonts w:cs="Calibri"/>
          <w:spacing w:val="-4"/>
          <w:szCs w:val="24"/>
        </w:rPr>
        <w:t xml:space="preserve"> </w:t>
      </w:r>
      <w:r w:rsidRPr="00BD32A5">
        <w:rPr>
          <w:rFonts w:cs="Calibri"/>
          <w:szCs w:val="24"/>
        </w:rPr>
        <w:t>the freshly</w:t>
      </w:r>
      <w:r w:rsidRPr="00BD32A5">
        <w:rPr>
          <w:rFonts w:cs="Calibri"/>
          <w:spacing w:val="-1"/>
          <w:szCs w:val="24"/>
        </w:rPr>
        <w:t xml:space="preserve"> </w:t>
      </w:r>
      <w:r w:rsidRPr="00BD32A5">
        <w:rPr>
          <w:rFonts w:cs="Calibri"/>
          <w:szCs w:val="24"/>
        </w:rPr>
        <w:t>crushed</w:t>
      </w:r>
      <w:r w:rsidRPr="00BD32A5">
        <w:rPr>
          <w:rFonts w:cs="Calibri"/>
          <w:spacing w:val="1"/>
          <w:szCs w:val="24"/>
        </w:rPr>
        <w:t xml:space="preserve"> </w:t>
      </w:r>
      <w:r w:rsidRPr="00BD32A5">
        <w:rPr>
          <w:rFonts w:cs="Calibri"/>
          <w:szCs w:val="24"/>
        </w:rPr>
        <w:t>tablet</w:t>
      </w:r>
      <w:r w:rsidRPr="00BD32A5">
        <w:rPr>
          <w:rFonts w:cs="Calibri"/>
          <w:spacing w:val="-1"/>
          <w:szCs w:val="24"/>
        </w:rPr>
        <w:t xml:space="preserve"> </w:t>
      </w:r>
      <w:r w:rsidRPr="00BD32A5">
        <w:rPr>
          <w:rFonts w:cs="Calibri"/>
          <w:szCs w:val="24"/>
        </w:rPr>
        <w:t>in</w:t>
      </w:r>
      <w:r w:rsidRPr="00BD32A5">
        <w:rPr>
          <w:rFonts w:cs="Calibri"/>
          <w:spacing w:val="-4"/>
          <w:szCs w:val="24"/>
        </w:rPr>
        <w:t xml:space="preserve"> </w:t>
      </w:r>
      <w:r w:rsidRPr="00BD32A5">
        <w:rPr>
          <w:rFonts w:cs="Calibri"/>
          <w:szCs w:val="24"/>
        </w:rPr>
        <w:t>a</w:t>
      </w:r>
      <w:r w:rsidRPr="00BD32A5">
        <w:rPr>
          <w:rFonts w:cs="Calibri"/>
          <w:spacing w:val="-4"/>
          <w:szCs w:val="24"/>
        </w:rPr>
        <w:t xml:space="preserve"> </w:t>
      </w:r>
      <w:r w:rsidRPr="00BD32A5">
        <w:rPr>
          <w:rFonts w:cs="Calibri"/>
          <w:szCs w:val="24"/>
        </w:rPr>
        <w:t>small</w:t>
      </w:r>
      <w:r w:rsidRPr="00BD32A5">
        <w:rPr>
          <w:rFonts w:cs="Calibri"/>
          <w:spacing w:val="-2"/>
          <w:szCs w:val="24"/>
        </w:rPr>
        <w:t xml:space="preserve"> </w:t>
      </w:r>
      <w:r w:rsidRPr="00BD32A5">
        <w:rPr>
          <w:rFonts w:cs="Calibri"/>
          <w:szCs w:val="24"/>
        </w:rPr>
        <w:t>amount</w:t>
      </w:r>
      <w:r w:rsidRPr="00BD32A5">
        <w:rPr>
          <w:rFonts w:cs="Calibri"/>
          <w:spacing w:val="-5"/>
          <w:szCs w:val="24"/>
        </w:rPr>
        <w:t xml:space="preserve"> </w:t>
      </w:r>
      <w:r w:rsidRPr="00BD32A5">
        <w:rPr>
          <w:rFonts w:cs="Calibri"/>
          <w:szCs w:val="24"/>
        </w:rPr>
        <w:t xml:space="preserve">of water </w:t>
      </w:r>
      <w:r>
        <w:rPr>
          <w:rFonts w:cs="Calibri"/>
          <w:szCs w:val="24"/>
        </w:rPr>
        <w:t>(5 to 10 </w:t>
      </w:r>
      <w:r w:rsidRPr="00BD32A5">
        <w:rPr>
          <w:rFonts w:cs="Calibri"/>
          <w:szCs w:val="24"/>
        </w:rPr>
        <w:t>mL), breast milk or non-</w:t>
      </w:r>
      <w:proofErr w:type="gramStart"/>
      <w:r w:rsidRPr="00BD32A5">
        <w:rPr>
          <w:rFonts w:cs="Calibri"/>
          <w:szCs w:val="24"/>
        </w:rPr>
        <w:t>soybean</w:t>
      </w:r>
      <w:r>
        <w:rPr>
          <w:rFonts w:cs="Calibri"/>
          <w:szCs w:val="24"/>
        </w:rPr>
        <w:t xml:space="preserve"> </w:t>
      </w:r>
      <w:r w:rsidRPr="00BD32A5">
        <w:rPr>
          <w:rFonts w:cs="Calibri"/>
          <w:szCs w:val="24"/>
        </w:rPr>
        <w:t>based</w:t>
      </w:r>
      <w:proofErr w:type="gramEnd"/>
      <w:r w:rsidRPr="00BD32A5">
        <w:rPr>
          <w:rFonts w:cs="Calibri"/>
          <w:szCs w:val="24"/>
        </w:rPr>
        <w:t xml:space="preserve"> formula. The suspension can be given by spoon</w:t>
      </w:r>
      <w:r w:rsidRPr="00BD32A5">
        <w:rPr>
          <w:rFonts w:cs="Calibri"/>
          <w:spacing w:val="-59"/>
          <w:szCs w:val="24"/>
        </w:rPr>
        <w:t xml:space="preserve"> </w:t>
      </w:r>
      <w:r w:rsidRPr="00BD32A5">
        <w:rPr>
          <w:rFonts w:cs="Calibri"/>
          <w:szCs w:val="24"/>
        </w:rPr>
        <w:t>or</w:t>
      </w:r>
      <w:r w:rsidRPr="00BD32A5">
        <w:rPr>
          <w:rFonts w:cs="Calibri"/>
          <w:spacing w:val="-2"/>
          <w:szCs w:val="24"/>
        </w:rPr>
        <w:t xml:space="preserve"> </w:t>
      </w:r>
      <w:r w:rsidRPr="00BD32A5">
        <w:rPr>
          <w:rFonts w:cs="Calibri"/>
          <w:szCs w:val="24"/>
        </w:rPr>
        <w:t>dropper.</w:t>
      </w:r>
      <w:r w:rsidRPr="00BD32A5">
        <w:rPr>
          <w:rFonts w:cs="Calibri"/>
          <w:spacing w:val="2"/>
          <w:szCs w:val="24"/>
        </w:rPr>
        <w:t xml:space="preserve"> </w:t>
      </w:r>
      <w:r w:rsidRPr="00BD32A5">
        <w:rPr>
          <w:rFonts w:cs="Calibri"/>
          <w:b/>
          <w:szCs w:val="24"/>
        </w:rPr>
        <w:t>DO</w:t>
      </w:r>
      <w:r w:rsidRPr="00BD32A5">
        <w:rPr>
          <w:rFonts w:cs="Calibri"/>
          <w:b/>
          <w:spacing w:val="-4"/>
          <w:szCs w:val="24"/>
        </w:rPr>
        <w:t xml:space="preserve"> </w:t>
      </w:r>
      <w:r w:rsidRPr="00BD32A5">
        <w:rPr>
          <w:rFonts w:cs="Calibri"/>
          <w:b/>
          <w:szCs w:val="24"/>
        </w:rPr>
        <w:t>NOT STORE</w:t>
      </w:r>
      <w:r w:rsidRPr="00BD32A5">
        <w:rPr>
          <w:rFonts w:cs="Calibri"/>
          <w:b/>
          <w:spacing w:val="-8"/>
          <w:szCs w:val="24"/>
        </w:rPr>
        <w:t xml:space="preserve"> </w:t>
      </w:r>
      <w:r w:rsidRPr="00BD32A5">
        <w:rPr>
          <w:rFonts w:cs="Calibri"/>
          <w:b/>
          <w:szCs w:val="24"/>
        </w:rPr>
        <w:t>THE</w:t>
      </w:r>
      <w:r w:rsidRPr="00BD32A5">
        <w:rPr>
          <w:rFonts w:cs="Calibri"/>
          <w:b/>
          <w:spacing w:val="-2"/>
          <w:szCs w:val="24"/>
        </w:rPr>
        <w:t xml:space="preserve"> </w:t>
      </w:r>
      <w:r w:rsidRPr="00BD32A5">
        <w:rPr>
          <w:rFonts w:cs="Calibri"/>
          <w:b/>
          <w:szCs w:val="24"/>
        </w:rPr>
        <w:t>SUSPENSION</w:t>
      </w:r>
      <w:r w:rsidRPr="00BD32A5">
        <w:rPr>
          <w:rFonts w:cs="Calibri"/>
          <w:b/>
          <w:spacing w:val="-6"/>
          <w:szCs w:val="24"/>
        </w:rPr>
        <w:t xml:space="preserve"> </w:t>
      </w:r>
      <w:r w:rsidRPr="00BD32A5">
        <w:rPr>
          <w:rFonts w:cs="Calibri"/>
          <w:b/>
          <w:szCs w:val="24"/>
        </w:rPr>
        <w:t>FOR ANY</w:t>
      </w:r>
      <w:r w:rsidRPr="00BD32A5">
        <w:rPr>
          <w:rFonts w:cs="Calibri"/>
          <w:b/>
          <w:spacing w:val="1"/>
          <w:szCs w:val="24"/>
        </w:rPr>
        <w:t xml:space="preserve"> </w:t>
      </w:r>
      <w:r w:rsidRPr="00BD32A5">
        <w:rPr>
          <w:rFonts w:cs="Calibri"/>
          <w:b/>
          <w:szCs w:val="24"/>
        </w:rPr>
        <w:t>PERIOD</w:t>
      </w:r>
      <w:r w:rsidRPr="00BD32A5">
        <w:rPr>
          <w:rFonts w:cs="Calibri"/>
          <w:b/>
          <w:spacing w:val="-5"/>
          <w:szCs w:val="24"/>
        </w:rPr>
        <w:t xml:space="preserve"> </w:t>
      </w:r>
      <w:r w:rsidRPr="00BD32A5">
        <w:rPr>
          <w:rFonts w:cs="Calibri"/>
          <w:b/>
          <w:szCs w:val="24"/>
        </w:rPr>
        <w:t>OF</w:t>
      </w:r>
      <w:r w:rsidRPr="00BD32A5">
        <w:rPr>
          <w:rFonts w:cs="Calibri"/>
          <w:b/>
          <w:spacing w:val="-5"/>
          <w:szCs w:val="24"/>
        </w:rPr>
        <w:t xml:space="preserve"> </w:t>
      </w:r>
      <w:r w:rsidRPr="00BD32A5">
        <w:rPr>
          <w:rFonts w:cs="Calibri"/>
          <w:b/>
          <w:szCs w:val="24"/>
        </w:rPr>
        <w:t>TIME.</w:t>
      </w:r>
      <w:r w:rsidRPr="00BD32A5">
        <w:rPr>
          <w:rFonts w:cs="Calibri"/>
          <w:b/>
          <w:spacing w:val="2"/>
          <w:szCs w:val="24"/>
        </w:rPr>
        <w:t xml:space="preserve"> </w:t>
      </w:r>
      <w:r w:rsidRPr="00BD32A5">
        <w:rPr>
          <w:rFonts w:cs="Calibri"/>
          <w:szCs w:val="24"/>
        </w:rPr>
        <w:t>The</w:t>
      </w:r>
      <w:r w:rsidRPr="00BD32A5">
        <w:rPr>
          <w:rFonts w:cs="Calibri"/>
          <w:spacing w:val="-3"/>
          <w:szCs w:val="24"/>
        </w:rPr>
        <w:t xml:space="preserve"> </w:t>
      </w:r>
      <w:r w:rsidRPr="00BD32A5">
        <w:rPr>
          <w:rFonts w:cs="Calibri"/>
          <w:szCs w:val="24"/>
        </w:rPr>
        <w:t>crushed tablet may also be sprinkled over a small amount of food, such as apple sauce. Foods or</w:t>
      </w:r>
      <w:r w:rsidRPr="00BD32A5">
        <w:rPr>
          <w:rFonts w:cs="Calibri"/>
          <w:spacing w:val="1"/>
          <w:szCs w:val="24"/>
        </w:rPr>
        <w:t xml:space="preserve"> </w:t>
      </w:r>
      <w:r w:rsidRPr="00BD32A5">
        <w:rPr>
          <w:rFonts w:cs="Calibri"/>
          <w:szCs w:val="24"/>
        </w:rPr>
        <w:t>formula</w:t>
      </w:r>
      <w:r w:rsidRPr="00BD32A5">
        <w:rPr>
          <w:rFonts w:cs="Calibri"/>
          <w:spacing w:val="-4"/>
          <w:szCs w:val="24"/>
        </w:rPr>
        <w:t xml:space="preserve"> </w:t>
      </w:r>
      <w:r w:rsidRPr="00BD32A5">
        <w:rPr>
          <w:rFonts w:cs="Calibri"/>
          <w:szCs w:val="24"/>
        </w:rPr>
        <w:t>containing</w:t>
      </w:r>
      <w:r w:rsidRPr="00BD32A5">
        <w:rPr>
          <w:rFonts w:cs="Calibri"/>
          <w:spacing w:val="1"/>
          <w:szCs w:val="24"/>
        </w:rPr>
        <w:t xml:space="preserve"> </w:t>
      </w:r>
      <w:r w:rsidRPr="00BD32A5">
        <w:rPr>
          <w:rFonts w:cs="Calibri"/>
          <w:szCs w:val="24"/>
        </w:rPr>
        <w:t>large</w:t>
      </w:r>
      <w:r w:rsidRPr="00BD32A5">
        <w:rPr>
          <w:rFonts w:cs="Calibri"/>
          <w:spacing w:val="-3"/>
          <w:szCs w:val="24"/>
        </w:rPr>
        <w:t xml:space="preserve"> </w:t>
      </w:r>
      <w:r w:rsidRPr="00BD32A5">
        <w:rPr>
          <w:rFonts w:cs="Calibri"/>
          <w:szCs w:val="24"/>
        </w:rPr>
        <w:t>amounts</w:t>
      </w:r>
      <w:r w:rsidRPr="00BD32A5">
        <w:rPr>
          <w:rFonts w:cs="Calibri"/>
          <w:spacing w:val="-6"/>
          <w:szCs w:val="24"/>
        </w:rPr>
        <w:t xml:space="preserve"> </w:t>
      </w:r>
      <w:r w:rsidRPr="00BD32A5">
        <w:rPr>
          <w:rFonts w:cs="Calibri"/>
          <w:szCs w:val="24"/>
        </w:rPr>
        <w:t>of</w:t>
      </w:r>
      <w:r w:rsidRPr="00BD32A5">
        <w:rPr>
          <w:rFonts w:cs="Calibri"/>
          <w:spacing w:val="-4"/>
          <w:szCs w:val="24"/>
        </w:rPr>
        <w:t xml:space="preserve"> </w:t>
      </w:r>
      <w:r w:rsidRPr="00BD32A5">
        <w:rPr>
          <w:rFonts w:cs="Calibri"/>
          <w:szCs w:val="24"/>
        </w:rPr>
        <w:t>soybean, fibre,</w:t>
      </w:r>
      <w:r w:rsidRPr="00BD32A5">
        <w:rPr>
          <w:rFonts w:cs="Calibri"/>
          <w:spacing w:val="-4"/>
          <w:szCs w:val="24"/>
        </w:rPr>
        <w:t xml:space="preserve"> </w:t>
      </w:r>
      <w:r w:rsidRPr="00BD32A5">
        <w:rPr>
          <w:rFonts w:cs="Calibri"/>
          <w:szCs w:val="24"/>
        </w:rPr>
        <w:t>or</w:t>
      </w:r>
      <w:r w:rsidRPr="00BD32A5">
        <w:rPr>
          <w:rFonts w:cs="Calibri"/>
          <w:spacing w:val="-3"/>
          <w:szCs w:val="24"/>
        </w:rPr>
        <w:t xml:space="preserve"> </w:t>
      </w:r>
      <w:r w:rsidRPr="00BD32A5">
        <w:rPr>
          <w:rFonts w:cs="Calibri"/>
          <w:szCs w:val="24"/>
        </w:rPr>
        <w:t>iron</w:t>
      </w:r>
      <w:r w:rsidRPr="00BD32A5">
        <w:rPr>
          <w:rFonts w:cs="Calibri"/>
          <w:spacing w:val="-3"/>
          <w:szCs w:val="24"/>
        </w:rPr>
        <w:t xml:space="preserve"> </w:t>
      </w:r>
      <w:r w:rsidRPr="00BD32A5">
        <w:rPr>
          <w:rFonts w:cs="Calibri"/>
          <w:szCs w:val="24"/>
        </w:rPr>
        <w:t>should</w:t>
      </w:r>
      <w:r w:rsidRPr="00BD32A5">
        <w:rPr>
          <w:rFonts w:cs="Calibri"/>
          <w:spacing w:val="-4"/>
          <w:szCs w:val="24"/>
        </w:rPr>
        <w:t xml:space="preserve"> </w:t>
      </w:r>
      <w:r w:rsidRPr="00BD32A5">
        <w:rPr>
          <w:rFonts w:cs="Calibri"/>
          <w:szCs w:val="24"/>
        </w:rPr>
        <w:t>not</w:t>
      </w:r>
      <w:r w:rsidRPr="00BD32A5">
        <w:rPr>
          <w:rFonts w:cs="Calibri"/>
          <w:spacing w:val="-4"/>
          <w:szCs w:val="24"/>
        </w:rPr>
        <w:t xml:space="preserve"> </w:t>
      </w:r>
      <w:r w:rsidRPr="00BD32A5">
        <w:rPr>
          <w:rFonts w:cs="Calibri"/>
          <w:szCs w:val="24"/>
        </w:rPr>
        <w:t>be</w:t>
      </w:r>
      <w:r w:rsidRPr="00BD32A5">
        <w:rPr>
          <w:rFonts w:cs="Calibri"/>
          <w:spacing w:val="-4"/>
          <w:szCs w:val="24"/>
        </w:rPr>
        <w:t xml:space="preserve"> </w:t>
      </w:r>
      <w:r w:rsidRPr="00BD32A5">
        <w:rPr>
          <w:rFonts w:cs="Calibri"/>
          <w:szCs w:val="24"/>
        </w:rPr>
        <w:t>used</w:t>
      </w:r>
      <w:r w:rsidRPr="00BD32A5">
        <w:rPr>
          <w:rFonts w:cs="Calibri"/>
          <w:spacing w:val="-3"/>
          <w:szCs w:val="24"/>
        </w:rPr>
        <w:t xml:space="preserve"> </w:t>
      </w:r>
      <w:r w:rsidRPr="00BD32A5">
        <w:rPr>
          <w:rFonts w:cs="Calibri"/>
          <w:szCs w:val="24"/>
        </w:rPr>
        <w:t>for</w:t>
      </w:r>
      <w:r w:rsidRPr="00BD32A5">
        <w:rPr>
          <w:rFonts w:cs="Calibri"/>
          <w:spacing w:val="-7"/>
          <w:szCs w:val="24"/>
        </w:rPr>
        <w:t xml:space="preserve"> </w:t>
      </w:r>
      <w:r w:rsidRPr="00BD32A5">
        <w:rPr>
          <w:rFonts w:cs="Calibri"/>
          <w:szCs w:val="24"/>
        </w:rPr>
        <w:t>administering</w:t>
      </w:r>
      <w:r w:rsidRPr="00BD32A5">
        <w:rPr>
          <w:rFonts w:cs="Calibri"/>
          <w:spacing w:val="-59"/>
          <w:szCs w:val="24"/>
        </w:rPr>
        <w:t xml:space="preserve"> </w:t>
      </w:r>
      <w:r w:rsidRPr="00BD32A5">
        <w:rPr>
          <w:rFonts w:cs="Calibri"/>
          <w:szCs w:val="24"/>
        </w:rPr>
        <w:t>levothyroxine</w:t>
      </w:r>
      <w:r w:rsidRPr="00BD32A5">
        <w:rPr>
          <w:rFonts w:cs="Calibri"/>
          <w:spacing w:val="1"/>
          <w:szCs w:val="24"/>
        </w:rPr>
        <w:t xml:space="preserve"> </w:t>
      </w:r>
      <w:r w:rsidRPr="00BD32A5">
        <w:rPr>
          <w:rFonts w:cs="Calibri"/>
          <w:szCs w:val="24"/>
        </w:rPr>
        <w:t>sodium</w:t>
      </w:r>
      <w:r w:rsidRPr="00BD32A5">
        <w:rPr>
          <w:rFonts w:cs="Calibri"/>
          <w:spacing w:val="3"/>
          <w:szCs w:val="24"/>
        </w:rPr>
        <w:t xml:space="preserve"> </w:t>
      </w:r>
      <w:r w:rsidRPr="00BD32A5">
        <w:rPr>
          <w:rFonts w:cs="Calibri"/>
          <w:szCs w:val="24"/>
        </w:rPr>
        <w:t>(see</w:t>
      </w:r>
      <w:r w:rsidRPr="00BD32A5">
        <w:rPr>
          <w:rFonts w:cs="Calibri"/>
          <w:spacing w:val="2"/>
          <w:szCs w:val="24"/>
        </w:rPr>
        <w:t xml:space="preserve"> </w:t>
      </w:r>
      <w:r w:rsidRPr="00BD32A5">
        <w:rPr>
          <w:rFonts w:cs="Calibri"/>
          <w:szCs w:val="24"/>
        </w:rPr>
        <w:t>DRUG</w:t>
      </w:r>
      <w:r w:rsidRPr="00BD32A5">
        <w:rPr>
          <w:rFonts w:cs="Calibri"/>
          <w:spacing w:val="-5"/>
          <w:szCs w:val="24"/>
        </w:rPr>
        <w:t xml:space="preserve"> </w:t>
      </w:r>
      <w:r w:rsidRPr="00BD32A5">
        <w:rPr>
          <w:rFonts w:cs="Calibri"/>
          <w:szCs w:val="24"/>
        </w:rPr>
        <w:t>INTERACTIONS,</w:t>
      </w:r>
      <w:r w:rsidRPr="00BD32A5">
        <w:rPr>
          <w:rFonts w:cs="Calibri"/>
          <w:spacing w:val="1"/>
          <w:szCs w:val="24"/>
        </w:rPr>
        <w:t xml:space="preserve"> </w:t>
      </w:r>
      <w:r w:rsidRPr="00BD32A5">
        <w:rPr>
          <w:rFonts w:cs="Calibri"/>
          <w:szCs w:val="24"/>
        </w:rPr>
        <w:t>Drug-Food</w:t>
      </w:r>
      <w:r w:rsidRPr="00BD32A5">
        <w:rPr>
          <w:rFonts w:cs="Calibri"/>
          <w:spacing w:val="2"/>
          <w:szCs w:val="24"/>
        </w:rPr>
        <w:t xml:space="preserve"> </w:t>
      </w:r>
      <w:r w:rsidRPr="00BD32A5">
        <w:rPr>
          <w:rFonts w:cs="Calibri"/>
          <w:szCs w:val="24"/>
        </w:rPr>
        <w:t>Interactions).</w:t>
      </w:r>
    </w:p>
    <w:p w14:paraId="34541B98" w14:textId="77777777" w:rsidR="00840BAA" w:rsidRPr="00BD32A5" w:rsidRDefault="00840BAA" w:rsidP="00840BAA">
      <w:pPr>
        <w:pStyle w:val="BodyText"/>
        <w:spacing w:after="0"/>
        <w:jc w:val="both"/>
        <w:rPr>
          <w:rFonts w:cs="Calibri"/>
          <w:szCs w:val="24"/>
        </w:rPr>
      </w:pPr>
    </w:p>
    <w:p w14:paraId="19B36319" w14:textId="77777777" w:rsidR="00840BAA" w:rsidRPr="00BD32A5" w:rsidRDefault="00840BAA" w:rsidP="00840BAA">
      <w:pPr>
        <w:pStyle w:val="Heading2"/>
      </w:pPr>
      <w:bookmarkStart w:id="76" w:name="_Toc441755190"/>
      <w:bookmarkStart w:id="77" w:name="_Toc78375896"/>
      <w:bookmarkStart w:id="78" w:name="_Toc129264142"/>
      <w:bookmarkStart w:id="79" w:name="_Toc445913744"/>
      <w:r>
        <w:t xml:space="preserve">4.5 </w:t>
      </w:r>
      <w:r w:rsidRPr="00BD32A5">
        <w:t>Missed Dose</w:t>
      </w:r>
      <w:bookmarkEnd w:id="76"/>
      <w:bookmarkEnd w:id="77"/>
      <w:bookmarkEnd w:id="78"/>
    </w:p>
    <w:p w14:paraId="11ED777F" w14:textId="77777777" w:rsidR="00840BAA" w:rsidRDefault="00840BAA" w:rsidP="00840BAA">
      <w:pPr>
        <w:pStyle w:val="BodyText"/>
        <w:spacing w:after="0"/>
        <w:ind w:right="56"/>
        <w:jc w:val="both"/>
        <w:rPr>
          <w:rFonts w:cs="Calibri"/>
          <w:szCs w:val="24"/>
        </w:rPr>
      </w:pPr>
    </w:p>
    <w:p w14:paraId="5E0E0C91" w14:textId="77777777" w:rsidR="00840BAA" w:rsidRDefault="00840BAA" w:rsidP="00840BAA">
      <w:pPr>
        <w:pStyle w:val="BodyText"/>
        <w:spacing w:after="0"/>
        <w:ind w:right="56"/>
        <w:jc w:val="both"/>
        <w:rPr>
          <w:rFonts w:cs="Calibri"/>
          <w:szCs w:val="24"/>
        </w:rPr>
      </w:pPr>
      <w:r w:rsidRPr="00BD32A5">
        <w:rPr>
          <w:rFonts w:cs="Calibri"/>
          <w:szCs w:val="24"/>
        </w:rPr>
        <w:t>If a scheduled dose is missed, the dose should be taken as soon as the patient remembers,</w:t>
      </w:r>
      <w:r w:rsidRPr="00BD32A5">
        <w:rPr>
          <w:rFonts w:cs="Calibri"/>
          <w:spacing w:val="1"/>
          <w:szCs w:val="24"/>
        </w:rPr>
        <w:t xml:space="preserve"> </w:t>
      </w:r>
      <w:r w:rsidRPr="00BD32A5">
        <w:rPr>
          <w:rFonts w:cs="Calibri"/>
          <w:szCs w:val="24"/>
        </w:rPr>
        <w:t>unless it is almost time for the patient’s next dose. Two doses should not be taken together. If</w:t>
      </w:r>
      <w:r w:rsidRPr="00BD32A5">
        <w:rPr>
          <w:rFonts w:cs="Calibri"/>
          <w:spacing w:val="-59"/>
          <w:szCs w:val="24"/>
        </w:rPr>
        <w:t xml:space="preserve"> </w:t>
      </w:r>
      <w:r w:rsidRPr="00BD32A5">
        <w:rPr>
          <w:rFonts w:cs="Calibri"/>
          <w:szCs w:val="24"/>
        </w:rPr>
        <w:t>more</w:t>
      </w:r>
      <w:r w:rsidRPr="00BD32A5">
        <w:rPr>
          <w:rFonts w:cs="Calibri"/>
          <w:spacing w:val="2"/>
          <w:szCs w:val="24"/>
        </w:rPr>
        <w:t xml:space="preserve"> </w:t>
      </w:r>
      <w:r w:rsidRPr="00BD32A5">
        <w:rPr>
          <w:rFonts w:cs="Calibri"/>
          <w:szCs w:val="24"/>
        </w:rPr>
        <w:t>than</w:t>
      </w:r>
      <w:r w:rsidRPr="00BD32A5">
        <w:rPr>
          <w:rFonts w:cs="Calibri"/>
          <w:spacing w:val="2"/>
          <w:szCs w:val="24"/>
        </w:rPr>
        <w:t xml:space="preserve"> </w:t>
      </w:r>
      <w:r w:rsidRPr="00BD32A5">
        <w:rPr>
          <w:rFonts w:cs="Calibri"/>
          <w:szCs w:val="24"/>
        </w:rPr>
        <w:t>two</w:t>
      </w:r>
      <w:r w:rsidRPr="00BD32A5">
        <w:rPr>
          <w:rFonts w:cs="Calibri"/>
          <w:spacing w:val="2"/>
          <w:szCs w:val="24"/>
        </w:rPr>
        <w:t xml:space="preserve"> </w:t>
      </w:r>
      <w:r w:rsidRPr="00BD32A5">
        <w:rPr>
          <w:rFonts w:cs="Calibri"/>
          <w:szCs w:val="24"/>
        </w:rPr>
        <w:t>doses are</w:t>
      </w:r>
      <w:r w:rsidRPr="00BD32A5">
        <w:rPr>
          <w:rFonts w:cs="Calibri"/>
          <w:spacing w:val="-2"/>
          <w:szCs w:val="24"/>
        </w:rPr>
        <w:t xml:space="preserve"> </w:t>
      </w:r>
      <w:r w:rsidRPr="00BD32A5">
        <w:rPr>
          <w:rFonts w:cs="Calibri"/>
          <w:szCs w:val="24"/>
        </w:rPr>
        <w:t>missed,</w:t>
      </w:r>
      <w:r w:rsidRPr="00BD32A5">
        <w:rPr>
          <w:rFonts w:cs="Calibri"/>
          <w:spacing w:val="-4"/>
          <w:szCs w:val="24"/>
        </w:rPr>
        <w:t xml:space="preserve"> </w:t>
      </w:r>
      <w:r w:rsidRPr="00BD32A5">
        <w:rPr>
          <w:rFonts w:cs="Calibri"/>
          <w:szCs w:val="24"/>
        </w:rPr>
        <w:t>the</w:t>
      </w:r>
      <w:r w:rsidRPr="00BD32A5">
        <w:rPr>
          <w:rFonts w:cs="Calibri"/>
          <w:spacing w:val="2"/>
          <w:szCs w:val="24"/>
        </w:rPr>
        <w:t xml:space="preserve"> </w:t>
      </w:r>
      <w:r w:rsidRPr="00BD32A5">
        <w:rPr>
          <w:rFonts w:cs="Calibri"/>
          <w:szCs w:val="24"/>
        </w:rPr>
        <w:t>patient</w:t>
      </w:r>
      <w:r w:rsidRPr="00BD32A5">
        <w:rPr>
          <w:rFonts w:cs="Calibri"/>
          <w:spacing w:val="-3"/>
          <w:szCs w:val="24"/>
        </w:rPr>
        <w:t xml:space="preserve"> </w:t>
      </w:r>
      <w:r w:rsidRPr="00BD32A5">
        <w:rPr>
          <w:rFonts w:cs="Calibri"/>
          <w:szCs w:val="24"/>
        </w:rPr>
        <w:t>should</w:t>
      </w:r>
      <w:r w:rsidRPr="00BD32A5">
        <w:rPr>
          <w:rFonts w:cs="Calibri"/>
          <w:spacing w:val="2"/>
          <w:szCs w:val="24"/>
        </w:rPr>
        <w:t xml:space="preserve"> </w:t>
      </w:r>
      <w:r w:rsidRPr="00BD32A5">
        <w:rPr>
          <w:rFonts w:cs="Calibri"/>
          <w:szCs w:val="24"/>
        </w:rPr>
        <w:t>consult</w:t>
      </w:r>
      <w:r w:rsidRPr="00BD32A5">
        <w:rPr>
          <w:rFonts w:cs="Calibri"/>
          <w:spacing w:val="-4"/>
          <w:szCs w:val="24"/>
        </w:rPr>
        <w:t xml:space="preserve"> </w:t>
      </w:r>
      <w:r w:rsidRPr="00BD32A5">
        <w:rPr>
          <w:rFonts w:cs="Calibri"/>
          <w:szCs w:val="24"/>
        </w:rPr>
        <w:t>with</w:t>
      </w:r>
      <w:r w:rsidRPr="00BD32A5">
        <w:rPr>
          <w:rFonts w:cs="Calibri"/>
          <w:spacing w:val="-3"/>
          <w:szCs w:val="24"/>
        </w:rPr>
        <w:t xml:space="preserve"> </w:t>
      </w:r>
      <w:r w:rsidRPr="00BD32A5">
        <w:rPr>
          <w:rFonts w:cs="Calibri"/>
          <w:szCs w:val="24"/>
        </w:rPr>
        <w:t>their</w:t>
      </w:r>
      <w:r w:rsidRPr="00BD32A5">
        <w:rPr>
          <w:rFonts w:cs="Calibri"/>
          <w:spacing w:val="-1"/>
          <w:szCs w:val="24"/>
        </w:rPr>
        <w:t xml:space="preserve"> </w:t>
      </w:r>
      <w:r w:rsidRPr="00BD32A5">
        <w:rPr>
          <w:rFonts w:cs="Calibri"/>
          <w:szCs w:val="24"/>
        </w:rPr>
        <w:t>doctor.</w:t>
      </w:r>
    </w:p>
    <w:p w14:paraId="5C04F0D0" w14:textId="77777777" w:rsidR="00840BAA" w:rsidRPr="00BD32A5" w:rsidRDefault="00840BAA" w:rsidP="00840BAA">
      <w:pPr>
        <w:pStyle w:val="BodyText"/>
        <w:spacing w:after="0"/>
        <w:ind w:right="56"/>
        <w:jc w:val="both"/>
        <w:rPr>
          <w:rFonts w:cs="Calibri"/>
          <w:szCs w:val="24"/>
        </w:rPr>
      </w:pPr>
    </w:p>
    <w:p w14:paraId="4497491C" w14:textId="77777777" w:rsidR="00840BAA" w:rsidRDefault="00840BAA" w:rsidP="00840BAA">
      <w:pPr>
        <w:pStyle w:val="Heading1"/>
        <w:spacing w:before="0" w:after="0"/>
        <w:ind w:left="431" w:hanging="431"/>
        <w:jc w:val="both"/>
        <w:rPr>
          <w:rFonts w:cs="Calibri"/>
          <w:szCs w:val="24"/>
        </w:rPr>
      </w:pPr>
      <w:bookmarkStart w:id="80" w:name="_Toc441755191"/>
      <w:bookmarkStart w:id="81" w:name="_Toc78375897"/>
      <w:bookmarkStart w:id="82" w:name="_Toc129264143"/>
      <w:bookmarkEnd w:id="79"/>
      <w:r w:rsidRPr="00BD32A5">
        <w:rPr>
          <w:rFonts w:cs="Calibri"/>
          <w:szCs w:val="24"/>
        </w:rPr>
        <w:t>OVERDOSAGE</w:t>
      </w:r>
      <w:bookmarkEnd w:id="80"/>
      <w:bookmarkEnd w:id="81"/>
      <w:bookmarkEnd w:id="82"/>
    </w:p>
    <w:p w14:paraId="7ADC8013" w14:textId="77777777" w:rsidR="00840BAA" w:rsidRPr="000B4FAA" w:rsidRDefault="00840BAA" w:rsidP="00840BAA">
      <w:pPr>
        <w:pStyle w:val="BodyText"/>
        <w:spacing w:after="0"/>
        <w:rPr>
          <w:lang w:eastAsia="en-US"/>
        </w:rPr>
      </w:pPr>
    </w:p>
    <w:p w14:paraId="782A4EFC" w14:textId="77777777" w:rsidR="00840BAA" w:rsidRPr="00BD32A5" w:rsidRDefault="00840BAA" w:rsidP="00840BAA">
      <w:pPr>
        <w:spacing w:after="0"/>
        <w:ind w:left="431" w:hanging="431"/>
        <w:jc w:val="both"/>
        <w:rPr>
          <w:rFonts w:cs="Calibri"/>
          <w:b/>
          <w:szCs w:val="24"/>
        </w:rPr>
      </w:pPr>
      <w:r w:rsidRPr="00FC5751">
        <w:rPr>
          <w:rFonts w:cs="Calibri"/>
          <w:szCs w:val="24"/>
          <w:u w:val="single"/>
        </w:rPr>
        <w:t>Signs and Symptoms</w:t>
      </w:r>
    </w:p>
    <w:p w14:paraId="0A2523F1" w14:textId="77777777" w:rsidR="00840BAA" w:rsidRPr="00BD32A5" w:rsidRDefault="00840BAA" w:rsidP="00840BAA">
      <w:pPr>
        <w:pStyle w:val="BodyText"/>
        <w:spacing w:after="0"/>
        <w:ind w:right="56"/>
        <w:jc w:val="both"/>
        <w:rPr>
          <w:rFonts w:cs="Calibri"/>
          <w:szCs w:val="24"/>
        </w:rPr>
      </w:pPr>
      <w:r w:rsidRPr="00BD32A5">
        <w:rPr>
          <w:rFonts w:cs="Calibri"/>
          <w:szCs w:val="24"/>
        </w:rPr>
        <w:t>Excessive doses of ELTROXIN</w:t>
      </w:r>
      <w:r w:rsidRPr="00BD32A5">
        <w:rPr>
          <w:rFonts w:cs="Calibri"/>
          <w:szCs w:val="24"/>
          <w:vertAlign w:val="superscript"/>
        </w:rPr>
        <w:t>®</w:t>
      </w:r>
      <w:r w:rsidRPr="00BD32A5">
        <w:rPr>
          <w:rFonts w:cs="Calibri"/>
          <w:szCs w:val="24"/>
        </w:rPr>
        <w:t xml:space="preserve"> result in a hypermetabolic state indistinguishable from</w:t>
      </w:r>
      <w:r w:rsidRPr="00BD32A5">
        <w:rPr>
          <w:rFonts w:cs="Calibri"/>
          <w:spacing w:val="1"/>
          <w:szCs w:val="24"/>
        </w:rPr>
        <w:t xml:space="preserve"> </w:t>
      </w:r>
      <w:r w:rsidRPr="00BD32A5">
        <w:rPr>
          <w:rFonts w:cs="Calibri"/>
          <w:szCs w:val="24"/>
        </w:rPr>
        <w:t>thyrotoxicosis</w:t>
      </w:r>
      <w:r w:rsidRPr="00BD32A5">
        <w:rPr>
          <w:rFonts w:cs="Calibri"/>
          <w:spacing w:val="2"/>
          <w:szCs w:val="24"/>
        </w:rPr>
        <w:t xml:space="preserve"> </w:t>
      </w:r>
      <w:r w:rsidRPr="00BD32A5">
        <w:rPr>
          <w:rFonts w:cs="Calibri"/>
          <w:szCs w:val="24"/>
        </w:rPr>
        <w:t>of</w:t>
      </w:r>
      <w:r w:rsidRPr="00BD32A5">
        <w:rPr>
          <w:rFonts w:cs="Calibri"/>
          <w:spacing w:val="4"/>
          <w:szCs w:val="24"/>
        </w:rPr>
        <w:t xml:space="preserve"> </w:t>
      </w:r>
      <w:r w:rsidRPr="00BD32A5">
        <w:rPr>
          <w:rFonts w:cs="Calibri"/>
          <w:szCs w:val="24"/>
        </w:rPr>
        <w:t>endogenous</w:t>
      </w:r>
      <w:r w:rsidRPr="00BD32A5">
        <w:rPr>
          <w:rFonts w:cs="Calibri"/>
          <w:spacing w:val="3"/>
          <w:szCs w:val="24"/>
        </w:rPr>
        <w:t xml:space="preserve"> </w:t>
      </w:r>
      <w:r w:rsidRPr="00BD32A5">
        <w:rPr>
          <w:rFonts w:cs="Calibri"/>
          <w:szCs w:val="24"/>
        </w:rPr>
        <w:t>origin.</w:t>
      </w:r>
      <w:r w:rsidRPr="00BD32A5">
        <w:rPr>
          <w:rFonts w:cs="Calibri"/>
          <w:spacing w:val="4"/>
          <w:szCs w:val="24"/>
        </w:rPr>
        <w:t xml:space="preserve"> </w:t>
      </w:r>
      <w:r w:rsidRPr="00BD32A5">
        <w:rPr>
          <w:rFonts w:cs="Calibri"/>
          <w:szCs w:val="24"/>
        </w:rPr>
        <w:t>Signs</w:t>
      </w:r>
      <w:r w:rsidRPr="00BD32A5">
        <w:rPr>
          <w:rFonts w:cs="Calibri"/>
          <w:spacing w:val="8"/>
          <w:szCs w:val="24"/>
        </w:rPr>
        <w:t xml:space="preserve"> </w:t>
      </w:r>
      <w:r w:rsidRPr="00BD32A5">
        <w:rPr>
          <w:rFonts w:cs="Calibri"/>
          <w:szCs w:val="24"/>
        </w:rPr>
        <w:t>and</w:t>
      </w:r>
      <w:r w:rsidRPr="00BD32A5">
        <w:rPr>
          <w:rFonts w:cs="Calibri"/>
          <w:spacing w:val="5"/>
          <w:szCs w:val="24"/>
        </w:rPr>
        <w:t xml:space="preserve"> </w:t>
      </w:r>
      <w:r w:rsidRPr="00BD32A5">
        <w:rPr>
          <w:rFonts w:cs="Calibri"/>
          <w:szCs w:val="24"/>
        </w:rPr>
        <w:t>symptoms</w:t>
      </w:r>
      <w:r w:rsidRPr="00BD32A5">
        <w:rPr>
          <w:rFonts w:cs="Calibri"/>
          <w:spacing w:val="3"/>
          <w:szCs w:val="24"/>
        </w:rPr>
        <w:t xml:space="preserve"> </w:t>
      </w:r>
      <w:r w:rsidRPr="00BD32A5">
        <w:rPr>
          <w:rFonts w:cs="Calibri"/>
          <w:szCs w:val="24"/>
        </w:rPr>
        <w:t>of</w:t>
      </w:r>
      <w:r w:rsidRPr="00BD32A5">
        <w:rPr>
          <w:rFonts w:cs="Calibri"/>
          <w:spacing w:val="4"/>
          <w:szCs w:val="24"/>
        </w:rPr>
        <w:t xml:space="preserve"> </w:t>
      </w:r>
      <w:r w:rsidRPr="00BD32A5">
        <w:rPr>
          <w:rFonts w:cs="Calibri"/>
          <w:szCs w:val="24"/>
        </w:rPr>
        <w:t>thyrotoxicosis</w:t>
      </w:r>
      <w:r w:rsidRPr="00BD32A5">
        <w:rPr>
          <w:rFonts w:cs="Calibri"/>
          <w:spacing w:val="8"/>
          <w:szCs w:val="24"/>
        </w:rPr>
        <w:t xml:space="preserve"> </w:t>
      </w:r>
      <w:r w:rsidRPr="00BD32A5">
        <w:rPr>
          <w:rFonts w:cs="Calibri"/>
          <w:szCs w:val="24"/>
        </w:rPr>
        <w:t>include</w:t>
      </w:r>
      <w:r w:rsidRPr="00BD32A5">
        <w:rPr>
          <w:rFonts w:cs="Calibri"/>
          <w:spacing w:val="1"/>
          <w:szCs w:val="24"/>
        </w:rPr>
        <w:t xml:space="preserve"> </w:t>
      </w:r>
      <w:r w:rsidRPr="00BD32A5">
        <w:rPr>
          <w:rFonts w:cs="Calibri"/>
          <w:szCs w:val="24"/>
        </w:rPr>
        <w:t>exophthalmic goiter, weight loss, increased appetite, palpitations, nervousness, diarrhea,</w:t>
      </w:r>
      <w:r w:rsidRPr="00BD32A5">
        <w:rPr>
          <w:rFonts w:cs="Calibri"/>
          <w:spacing w:val="1"/>
          <w:szCs w:val="24"/>
        </w:rPr>
        <w:t xml:space="preserve"> </w:t>
      </w:r>
      <w:r w:rsidRPr="00BD32A5">
        <w:rPr>
          <w:rFonts w:cs="Calibri"/>
          <w:szCs w:val="24"/>
        </w:rPr>
        <w:t>abdominal cramps, sweating, tachycardia, increased pulse and blood pressure, cardiac</w:t>
      </w:r>
      <w:r w:rsidRPr="00BD32A5">
        <w:rPr>
          <w:rFonts w:cs="Calibri"/>
          <w:spacing w:val="1"/>
          <w:szCs w:val="24"/>
        </w:rPr>
        <w:t xml:space="preserve"> </w:t>
      </w:r>
      <w:r w:rsidRPr="00BD32A5">
        <w:rPr>
          <w:rFonts w:cs="Calibri"/>
          <w:szCs w:val="24"/>
        </w:rPr>
        <w:t>arrhythmias, angina pectoris, tremors, insomnia, heat intolerance, fever, menstrual irregularities,</w:t>
      </w:r>
      <w:r w:rsidRPr="00BD32A5">
        <w:rPr>
          <w:rFonts w:cs="Calibri"/>
          <w:spacing w:val="-59"/>
          <w:szCs w:val="24"/>
        </w:rPr>
        <w:t xml:space="preserve"> </w:t>
      </w:r>
      <w:r w:rsidRPr="00BD32A5">
        <w:rPr>
          <w:rFonts w:cs="Calibri"/>
          <w:szCs w:val="24"/>
        </w:rPr>
        <w:t>irritability,</w:t>
      </w:r>
      <w:r w:rsidRPr="00BD32A5">
        <w:rPr>
          <w:rFonts w:cs="Calibri"/>
          <w:spacing w:val="4"/>
          <w:szCs w:val="24"/>
        </w:rPr>
        <w:t xml:space="preserve"> </w:t>
      </w:r>
      <w:r w:rsidRPr="00BD32A5">
        <w:rPr>
          <w:rFonts w:cs="Calibri"/>
          <w:szCs w:val="24"/>
        </w:rPr>
        <w:t>hyperactivity, headache,</w:t>
      </w:r>
      <w:r w:rsidRPr="00BD32A5">
        <w:rPr>
          <w:rFonts w:cs="Calibri"/>
          <w:spacing w:val="-1"/>
          <w:szCs w:val="24"/>
        </w:rPr>
        <w:t xml:space="preserve"> </w:t>
      </w:r>
      <w:r w:rsidRPr="00BD32A5">
        <w:rPr>
          <w:rFonts w:cs="Calibri"/>
          <w:szCs w:val="24"/>
        </w:rPr>
        <w:t>mydriasis,</w:t>
      </w:r>
      <w:r w:rsidRPr="00BD32A5">
        <w:rPr>
          <w:rFonts w:cs="Calibri"/>
          <w:spacing w:val="5"/>
          <w:szCs w:val="24"/>
        </w:rPr>
        <w:t xml:space="preserve"> </w:t>
      </w:r>
      <w:r w:rsidRPr="00BD32A5">
        <w:rPr>
          <w:rFonts w:cs="Calibri"/>
          <w:szCs w:val="24"/>
        </w:rPr>
        <w:t>tachypnoea,</w:t>
      </w:r>
      <w:r w:rsidRPr="00BD32A5">
        <w:rPr>
          <w:rFonts w:cs="Calibri"/>
          <w:spacing w:val="4"/>
          <w:szCs w:val="24"/>
        </w:rPr>
        <w:t xml:space="preserve"> </w:t>
      </w:r>
      <w:r w:rsidRPr="00BD32A5">
        <w:rPr>
          <w:rFonts w:cs="Calibri"/>
          <w:szCs w:val="24"/>
        </w:rPr>
        <w:t>convulsions</w:t>
      </w:r>
      <w:r w:rsidRPr="00BD32A5">
        <w:rPr>
          <w:rFonts w:cs="Calibri"/>
          <w:spacing w:val="-1"/>
          <w:szCs w:val="24"/>
        </w:rPr>
        <w:t xml:space="preserve"> </w:t>
      </w:r>
      <w:r w:rsidRPr="00BD32A5">
        <w:rPr>
          <w:rFonts w:cs="Calibri"/>
          <w:szCs w:val="24"/>
        </w:rPr>
        <w:t>and</w:t>
      </w:r>
      <w:r w:rsidRPr="00BD32A5">
        <w:rPr>
          <w:rFonts w:cs="Calibri"/>
          <w:spacing w:val="6"/>
          <w:szCs w:val="24"/>
        </w:rPr>
        <w:t xml:space="preserve"> </w:t>
      </w:r>
      <w:r w:rsidRPr="00BD32A5">
        <w:rPr>
          <w:rFonts w:cs="Calibri"/>
          <w:szCs w:val="24"/>
        </w:rPr>
        <w:t>seizures.</w:t>
      </w:r>
      <w:r w:rsidRPr="00BD32A5">
        <w:rPr>
          <w:rFonts w:cs="Calibri"/>
          <w:spacing w:val="-1"/>
          <w:szCs w:val="24"/>
        </w:rPr>
        <w:t xml:space="preserve"> </w:t>
      </w:r>
      <w:r w:rsidRPr="00BD32A5">
        <w:rPr>
          <w:rFonts w:cs="Calibri"/>
          <w:szCs w:val="24"/>
        </w:rPr>
        <w:t>In</w:t>
      </w:r>
      <w:r w:rsidRPr="00BD32A5">
        <w:rPr>
          <w:rFonts w:cs="Calibri"/>
          <w:spacing w:val="1"/>
          <w:szCs w:val="24"/>
        </w:rPr>
        <w:t xml:space="preserve"> </w:t>
      </w:r>
      <w:r w:rsidRPr="00BD32A5">
        <w:rPr>
          <w:rFonts w:cs="Calibri"/>
          <w:szCs w:val="24"/>
        </w:rPr>
        <w:t>addition, confusion and disorientation may occur. Cerebral embolism, shock, coma, and death</w:t>
      </w:r>
      <w:r w:rsidRPr="00BD32A5">
        <w:rPr>
          <w:rFonts w:cs="Calibri"/>
          <w:spacing w:val="1"/>
          <w:szCs w:val="24"/>
        </w:rPr>
        <w:t xml:space="preserve"> </w:t>
      </w:r>
      <w:r w:rsidRPr="00BD32A5">
        <w:rPr>
          <w:rFonts w:cs="Calibri"/>
          <w:szCs w:val="24"/>
        </w:rPr>
        <w:t>have been reported. Symptoms are not always evident or may not appear until several days</w:t>
      </w:r>
      <w:r w:rsidRPr="00BD32A5">
        <w:rPr>
          <w:rFonts w:cs="Calibri"/>
          <w:spacing w:val="1"/>
          <w:szCs w:val="24"/>
        </w:rPr>
        <w:t xml:space="preserve"> </w:t>
      </w:r>
      <w:r w:rsidRPr="00BD32A5">
        <w:rPr>
          <w:rFonts w:cs="Calibri"/>
          <w:szCs w:val="24"/>
        </w:rPr>
        <w:t>after</w:t>
      </w:r>
      <w:r w:rsidRPr="00BD32A5">
        <w:rPr>
          <w:rFonts w:cs="Calibri"/>
          <w:spacing w:val="-2"/>
          <w:szCs w:val="24"/>
        </w:rPr>
        <w:t xml:space="preserve"> </w:t>
      </w:r>
      <w:r w:rsidRPr="00BD32A5">
        <w:rPr>
          <w:rFonts w:cs="Calibri"/>
          <w:szCs w:val="24"/>
        </w:rPr>
        <w:t>ingestion</w:t>
      </w:r>
      <w:r w:rsidRPr="00BD32A5">
        <w:rPr>
          <w:rFonts w:cs="Calibri"/>
          <w:spacing w:val="-2"/>
          <w:szCs w:val="24"/>
        </w:rPr>
        <w:t xml:space="preserve"> </w:t>
      </w:r>
      <w:r w:rsidRPr="00BD32A5">
        <w:rPr>
          <w:rFonts w:cs="Calibri"/>
          <w:szCs w:val="24"/>
        </w:rPr>
        <w:t>of</w:t>
      </w:r>
      <w:r w:rsidRPr="00BD32A5">
        <w:rPr>
          <w:rFonts w:cs="Calibri"/>
          <w:spacing w:val="2"/>
          <w:szCs w:val="24"/>
        </w:rPr>
        <w:t xml:space="preserve"> </w:t>
      </w:r>
      <w:r w:rsidRPr="00BD32A5">
        <w:rPr>
          <w:rFonts w:cs="Calibri"/>
          <w:szCs w:val="24"/>
        </w:rPr>
        <w:t>levothyroxine</w:t>
      </w:r>
      <w:r w:rsidRPr="00BD32A5">
        <w:rPr>
          <w:rFonts w:cs="Calibri"/>
          <w:spacing w:val="-2"/>
          <w:szCs w:val="24"/>
        </w:rPr>
        <w:t xml:space="preserve"> </w:t>
      </w:r>
      <w:r w:rsidRPr="00BD32A5">
        <w:rPr>
          <w:rFonts w:cs="Calibri"/>
          <w:szCs w:val="24"/>
        </w:rPr>
        <w:t>sodium.</w:t>
      </w:r>
    </w:p>
    <w:p w14:paraId="4DE09AE8" w14:textId="77777777" w:rsidR="00840BAA" w:rsidRPr="00BD32A5" w:rsidRDefault="00840BAA" w:rsidP="00840BAA">
      <w:pPr>
        <w:pStyle w:val="BodyText"/>
        <w:spacing w:after="0"/>
        <w:ind w:left="432" w:hanging="432"/>
        <w:jc w:val="both"/>
        <w:rPr>
          <w:rFonts w:cs="Calibri"/>
          <w:szCs w:val="24"/>
        </w:rPr>
      </w:pPr>
    </w:p>
    <w:p w14:paraId="3CA3A5A0" w14:textId="77777777" w:rsidR="00840BAA" w:rsidRPr="00FC5751" w:rsidRDefault="00840BAA" w:rsidP="00840BAA">
      <w:pPr>
        <w:pStyle w:val="BodyText"/>
        <w:spacing w:after="0"/>
        <w:ind w:right="56"/>
        <w:jc w:val="both"/>
        <w:rPr>
          <w:rFonts w:cs="Calibri"/>
          <w:spacing w:val="-1"/>
          <w:szCs w:val="24"/>
          <w:u w:val="single"/>
        </w:rPr>
      </w:pPr>
      <w:r w:rsidRPr="00FC5751">
        <w:rPr>
          <w:rFonts w:cs="Calibri"/>
          <w:spacing w:val="-1"/>
          <w:szCs w:val="24"/>
          <w:u w:val="single"/>
        </w:rPr>
        <w:t>Treatment of Overdosage</w:t>
      </w:r>
    </w:p>
    <w:p w14:paraId="6D15C1D1" w14:textId="77777777" w:rsidR="00840BAA" w:rsidRPr="00BD32A5" w:rsidRDefault="00840BAA" w:rsidP="00840BAA">
      <w:pPr>
        <w:pStyle w:val="BodyText"/>
        <w:spacing w:after="0"/>
        <w:ind w:right="56"/>
        <w:jc w:val="both"/>
        <w:rPr>
          <w:rFonts w:cs="Calibri"/>
          <w:szCs w:val="24"/>
        </w:rPr>
      </w:pPr>
      <w:r w:rsidRPr="00BD32A5">
        <w:rPr>
          <w:rFonts w:cs="Calibri"/>
          <w:spacing w:val="-1"/>
          <w:szCs w:val="24"/>
        </w:rPr>
        <w:t>ELTROXIN</w:t>
      </w:r>
      <w:r w:rsidRPr="00BD32A5">
        <w:rPr>
          <w:rFonts w:cs="Calibri"/>
          <w:spacing w:val="-1"/>
          <w:szCs w:val="24"/>
          <w:vertAlign w:val="superscript"/>
        </w:rPr>
        <w:t>®</w:t>
      </w:r>
      <w:r w:rsidRPr="00BD32A5">
        <w:rPr>
          <w:rFonts w:cs="Calibri"/>
          <w:spacing w:val="-1"/>
          <w:szCs w:val="24"/>
        </w:rPr>
        <w:t xml:space="preserve"> should be reduced in dose </w:t>
      </w:r>
      <w:r w:rsidRPr="00BD32A5">
        <w:rPr>
          <w:rFonts w:cs="Calibri"/>
          <w:szCs w:val="24"/>
        </w:rPr>
        <w:t>or temporarily discontinued if signs and symptoms of</w:t>
      </w:r>
      <w:r w:rsidRPr="00BD32A5">
        <w:rPr>
          <w:rFonts w:cs="Calibri"/>
          <w:spacing w:val="-59"/>
          <w:szCs w:val="24"/>
        </w:rPr>
        <w:t xml:space="preserve"> </w:t>
      </w:r>
      <w:r w:rsidRPr="00BD32A5">
        <w:rPr>
          <w:rFonts w:cs="Calibri"/>
          <w:szCs w:val="24"/>
        </w:rPr>
        <w:t>overdosage</w:t>
      </w:r>
      <w:r w:rsidRPr="00BD32A5">
        <w:rPr>
          <w:rFonts w:cs="Calibri"/>
          <w:spacing w:val="2"/>
          <w:szCs w:val="24"/>
        </w:rPr>
        <w:t xml:space="preserve"> </w:t>
      </w:r>
      <w:r w:rsidRPr="00BD32A5">
        <w:rPr>
          <w:rFonts w:cs="Calibri"/>
          <w:szCs w:val="24"/>
        </w:rPr>
        <w:t>appear.</w:t>
      </w:r>
    </w:p>
    <w:p w14:paraId="76B94ED5" w14:textId="77777777" w:rsidR="00840BAA" w:rsidRPr="00BD32A5" w:rsidRDefault="00840BAA" w:rsidP="00840BAA">
      <w:pPr>
        <w:pStyle w:val="BodyText"/>
        <w:tabs>
          <w:tab w:val="left" w:pos="8789"/>
        </w:tabs>
        <w:spacing w:after="0"/>
        <w:ind w:right="481"/>
        <w:jc w:val="both"/>
        <w:rPr>
          <w:rFonts w:cs="Calibri"/>
          <w:szCs w:val="24"/>
        </w:rPr>
      </w:pPr>
    </w:p>
    <w:p w14:paraId="3E122E66" w14:textId="77777777" w:rsidR="00840BAA" w:rsidRPr="00BD32A5" w:rsidRDefault="00840BAA" w:rsidP="00840BAA">
      <w:pPr>
        <w:pStyle w:val="BodyText"/>
        <w:spacing w:after="0"/>
        <w:ind w:right="56"/>
        <w:jc w:val="both"/>
        <w:rPr>
          <w:rFonts w:cs="Calibri"/>
          <w:szCs w:val="24"/>
        </w:rPr>
      </w:pPr>
      <w:r w:rsidRPr="00BD32A5">
        <w:rPr>
          <w:rFonts w:cs="Calibri"/>
          <w:szCs w:val="24"/>
        </w:rPr>
        <w:t>In the treatment of acute massive levothyroxine sodium overdosage, symptomatic and</w:t>
      </w:r>
      <w:r w:rsidRPr="00BD32A5">
        <w:rPr>
          <w:rFonts w:cs="Calibri"/>
          <w:spacing w:val="1"/>
          <w:szCs w:val="24"/>
        </w:rPr>
        <w:t xml:space="preserve"> </w:t>
      </w:r>
      <w:r w:rsidRPr="00BD32A5">
        <w:rPr>
          <w:rFonts w:cs="Calibri"/>
          <w:szCs w:val="24"/>
        </w:rPr>
        <w:t>supportive therapy should be instituted immediately. Treatment is aimed at reducing</w:t>
      </w:r>
      <w:r w:rsidRPr="00BD32A5">
        <w:rPr>
          <w:rFonts w:cs="Calibri"/>
          <w:spacing w:val="1"/>
          <w:szCs w:val="24"/>
        </w:rPr>
        <w:t xml:space="preserve"> </w:t>
      </w:r>
      <w:r w:rsidRPr="00BD32A5">
        <w:rPr>
          <w:rFonts w:cs="Calibri"/>
          <w:szCs w:val="24"/>
        </w:rPr>
        <w:t>gastrointestinal absorption and counteracting central and peripheral effects, mainly those of</w:t>
      </w:r>
      <w:r w:rsidRPr="00BD32A5">
        <w:rPr>
          <w:rFonts w:cs="Calibri"/>
          <w:spacing w:val="1"/>
          <w:szCs w:val="24"/>
        </w:rPr>
        <w:t xml:space="preserve"> </w:t>
      </w:r>
      <w:r w:rsidRPr="00BD32A5">
        <w:rPr>
          <w:rFonts w:cs="Calibri"/>
          <w:szCs w:val="24"/>
        </w:rPr>
        <w:t>increased sympathetic activity. Cholestyramine and activated charcoal have also been used to</w:t>
      </w:r>
      <w:r w:rsidRPr="00BD32A5">
        <w:rPr>
          <w:rFonts w:cs="Calibri"/>
          <w:spacing w:val="1"/>
          <w:szCs w:val="24"/>
        </w:rPr>
        <w:t xml:space="preserve"> </w:t>
      </w:r>
      <w:r w:rsidRPr="00BD32A5">
        <w:rPr>
          <w:rFonts w:cs="Calibri"/>
          <w:szCs w:val="24"/>
        </w:rPr>
        <w:t>decrease levothyroxine sodium absorption. Beta-receptor antagonists, particularly propranolol,</w:t>
      </w:r>
      <w:r w:rsidRPr="00BD32A5">
        <w:rPr>
          <w:rFonts w:cs="Calibri"/>
          <w:spacing w:val="1"/>
          <w:szCs w:val="24"/>
        </w:rPr>
        <w:t xml:space="preserve"> </w:t>
      </w:r>
      <w:r w:rsidRPr="00BD32A5">
        <w:rPr>
          <w:rFonts w:cs="Calibri"/>
          <w:szCs w:val="24"/>
        </w:rPr>
        <w:t>are useful in counteracting many of the effects of increased central and peripheral sympathetic</w:t>
      </w:r>
      <w:r w:rsidRPr="00BD32A5">
        <w:rPr>
          <w:rFonts w:cs="Calibri"/>
          <w:spacing w:val="1"/>
          <w:szCs w:val="24"/>
        </w:rPr>
        <w:t xml:space="preserve"> </w:t>
      </w:r>
      <w:r w:rsidRPr="00BD32A5">
        <w:rPr>
          <w:rFonts w:cs="Calibri"/>
          <w:szCs w:val="24"/>
        </w:rPr>
        <w:t>activity, especially when no contraindications exist for its use. Provide respiratory support as</w:t>
      </w:r>
      <w:r w:rsidRPr="00BD32A5">
        <w:rPr>
          <w:rFonts w:cs="Calibri"/>
          <w:spacing w:val="1"/>
          <w:szCs w:val="24"/>
        </w:rPr>
        <w:t xml:space="preserve"> </w:t>
      </w:r>
      <w:proofErr w:type="gramStart"/>
      <w:r w:rsidRPr="00BD32A5">
        <w:rPr>
          <w:rFonts w:cs="Calibri"/>
          <w:szCs w:val="24"/>
        </w:rPr>
        <w:t>needed;</w:t>
      </w:r>
      <w:proofErr w:type="gramEnd"/>
      <w:r w:rsidRPr="00BD32A5">
        <w:rPr>
          <w:rFonts w:cs="Calibri"/>
          <w:szCs w:val="24"/>
        </w:rPr>
        <w:t xml:space="preserve"> control congestive heart failure and arrhythmia, control fever, hypoglycemia, and fluid</w:t>
      </w:r>
      <w:r w:rsidRPr="00BD32A5">
        <w:rPr>
          <w:rFonts w:cs="Calibri"/>
          <w:spacing w:val="1"/>
          <w:szCs w:val="24"/>
        </w:rPr>
        <w:t xml:space="preserve"> </w:t>
      </w:r>
      <w:r w:rsidRPr="00BD32A5">
        <w:rPr>
          <w:rFonts w:cs="Calibri"/>
          <w:szCs w:val="24"/>
        </w:rPr>
        <w:t>loss as necessary. Large doses of antithyroid drugs (e.g. methimazole, carbimazole, or</w:t>
      </w:r>
      <w:r w:rsidRPr="00BD32A5">
        <w:rPr>
          <w:rFonts w:cs="Calibri"/>
          <w:spacing w:val="1"/>
          <w:szCs w:val="24"/>
        </w:rPr>
        <w:t xml:space="preserve"> </w:t>
      </w:r>
      <w:r w:rsidRPr="00BD32A5">
        <w:rPr>
          <w:rFonts w:cs="Calibri"/>
          <w:szCs w:val="24"/>
        </w:rPr>
        <w:t>propylthiouracil) followed in one to two hours by large doses of iodine may be given to inhibit</w:t>
      </w:r>
      <w:r w:rsidRPr="00BD32A5">
        <w:rPr>
          <w:rFonts w:cs="Calibri"/>
          <w:spacing w:val="1"/>
          <w:szCs w:val="24"/>
        </w:rPr>
        <w:t xml:space="preserve"> </w:t>
      </w:r>
      <w:r w:rsidRPr="00BD32A5">
        <w:rPr>
          <w:rFonts w:cs="Calibri"/>
          <w:szCs w:val="24"/>
        </w:rPr>
        <w:t>synthesis and release of thyroid hormones. Cardiac glycosides may be administered if</w:t>
      </w:r>
      <w:r w:rsidRPr="00BD32A5">
        <w:rPr>
          <w:rFonts w:cs="Calibri"/>
          <w:spacing w:val="1"/>
          <w:szCs w:val="24"/>
        </w:rPr>
        <w:t xml:space="preserve"> </w:t>
      </w:r>
      <w:r w:rsidRPr="00BD32A5">
        <w:rPr>
          <w:rFonts w:cs="Calibri"/>
          <w:szCs w:val="24"/>
        </w:rPr>
        <w:t>congestive heart failure develops. Glucocorticoids may be administered to inhibit the conversion</w:t>
      </w:r>
      <w:r w:rsidRPr="00BD32A5">
        <w:rPr>
          <w:rFonts w:cs="Calibri"/>
          <w:spacing w:val="-59"/>
          <w:szCs w:val="24"/>
        </w:rPr>
        <w:t xml:space="preserve"> </w:t>
      </w:r>
      <w:r w:rsidRPr="00BD32A5">
        <w:rPr>
          <w:rFonts w:cs="Calibri"/>
          <w:position w:val="2"/>
          <w:szCs w:val="24"/>
        </w:rPr>
        <w:t>of T</w:t>
      </w:r>
      <w:r w:rsidRPr="00297AB6">
        <w:rPr>
          <w:rFonts w:cs="Calibri"/>
          <w:szCs w:val="24"/>
          <w:vertAlign w:val="subscript"/>
        </w:rPr>
        <w:t>4</w:t>
      </w:r>
      <w:r w:rsidRPr="00BD32A5">
        <w:rPr>
          <w:rFonts w:cs="Calibri"/>
          <w:szCs w:val="24"/>
        </w:rPr>
        <w:t xml:space="preserve"> </w:t>
      </w:r>
      <w:r w:rsidRPr="00BD32A5">
        <w:rPr>
          <w:rFonts w:cs="Calibri"/>
          <w:position w:val="2"/>
          <w:szCs w:val="24"/>
        </w:rPr>
        <w:t>to T</w:t>
      </w:r>
      <w:r w:rsidRPr="00297AB6">
        <w:rPr>
          <w:rFonts w:cs="Calibri"/>
          <w:szCs w:val="24"/>
          <w:vertAlign w:val="subscript"/>
        </w:rPr>
        <w:t>3</w:t>
      </w:r>
      <w:r w:rsidRPr="00BD32A5">
        <w:rPr>
          <w:rFonts w:cs="Calibri"/>
          <w:position w:val="2"/>
          <w:szCs w:val="24"/>
        </w:rPr>
        <w:t>. Plasmapheresis, charcoal hemoperfusion and exchange transfusion have been</w:t>
      </w:r>
      <w:r w:rsidRPr="00BD32A5">
        <w:rPr>
          <w:rFonts w:cs="Calibri"/>
          <w:spacing w:val="1"/>
          <w:position w:val="2"/>
          <w:szCs w:val="24"/>
        </w:rPr>
        <w:t xml:space="preserve"> </w:t>
      </w:r>
      <w:r w:rsidRPr="00BD32A5">
        <w:rPr>
          <w:rFonts w:cs="Calibri"/>
          <w:szCs w:val="24"/>
        </w:rPr>
        <w:t>reserved for cases in which continued clinical deterioration occurs despite conventional therapy.</w:t>
      </w:r>
      <w:r w:rsidRPr="00BD32A5">
        <w:rPr>
          <w:rFonts w:cs="Calibri"/>
          <w:spacing w:val="-59"/>
          <w:szCs w:val="24"/>
        </w:rPr>
        <w:t xml:space="preserve"> </w:t>
      </w:r>
      <w:r w:rsidRPr="00BD32A5">
        <w:rPr>
          <w:rFonts w:cs="Calibri"/>
          <w:position w:val="2"/>
          <w:szCs w:val="24"/>
        </w:rPr>
        <w:t>Since</w:t>
      </w:r>
      <w:r w:rsidRPr="00BD32A5">
        <w:rPr>
          <w:rFonts w:cs="Calibri"/>
          <w:spacing w:val="-3"/>
          <w:position w:val="2"/>
          <w:szCs w:val="24"/>
        </w:rPr>
        <w:t xml:space="preserve"> </w:t>
      </w:r>
      <w:r w:rsidRPr="00BD32A5">
        <w:rPr>
          <w:rFonts w:cs="Calibri"/>
          <w:position w:val="2"/>
          <w:szCs w:val="24"/>
        </w:rPr>
        <w:t>T</w:t>
      </w:r>
      <w:r w:rsidRPr="00297AB6">
        <w:rPr>
          <w:rFonts w:cs="Calibri"/>
          <w:szCs w:val="24"/>
          <w:vertAlign w:val="subscript"/>
        </w:rPr>
        <w:t>4</w:t>
      </w:r>
      <w:r w:rsidRPr="00BD32A5">
        <w:rPr>
          <w:rFonts w:cs="Calibri"/>
          <w:spacing w:val="22"/>
          <w:szCs w:val="24"/>
        </w:rPr>
        <w:t xml:space="preserve"> </w:t>
      </w:r>
      <w:r w:rsidRPr="00BD32A5">
        <w:rPr>
          <w:rFonts w:cs="Calibri"/>
          <w:position w:val="2"/>
          <w:szCs w:val="24"/>
        </w:rPr>
        <w:t>is</w:t>
      </w:r>
      <w:r w:rsidRPr="00BD32A5">
        <w:rPr>
          <w:rFonts w:cs="Calibri"/>
          <w:spacing w:val="1"/>
          <w:position w:val="2"/>
          <w:szCs w:val="24"/>
        </w:rPr>
        <w:t xml:space="preserve"> </w:t>
      </w:r>
      <w:r w:rsidRPr="00BD32A5">
        <w:rPr>
          <w:rFonts w:cs="Calibri"/>
          <w:position w:val="2"/>
          <w:szCs w:val="24"/>
        </w:rPr>
        <w:t>extensively</w:t>
      </w:r>
      <w:r w:rsidRPr="00BD32A5">
        <w:rPr>
          <w:rFonts w:cs="Calibri"/>
          <w:spacing w:val="-5"/>
          <w:position w:val="2"/>
          <w:szCs w:val="24"/>
        </w:rPr>
        <w:t xml:space="preserve"> </w:t>
      </w:r>
      <w:r w:rsidRPr="00BD32A5">
        <w:rPr>
          <w:rFonts w:cs="Calibri"/>
          <w:position w:val="2"/>
          <w:szCs w:val="24"/>
        </w:rPr>
        <w:t>protein</w:t>
      </w:r>
      <w:r w:rsidRPr="00BD32A5">
        <w:rPr>
          <w:rFonts w:cs="Calibri"/>
          <w:spacing w:val="-3"/>
          <w:position w:val="2"/>
          <w:szCs w:val="24"/>
        </w:rPr>
        <w:t xml:space="preserve"> </w:t>
      </w:r>
      <w:r w:rsidRPr="00BD32A5">
        <w:rPr>
          <w:rFonts w:cs="Calibri"/>
          <w:position w:val="2"/>
          <w:szCs w:val="24"/>
        </w:rPr>
        <w:t>bound,</w:t>
      </w:r>
      <w:r w:rsidRPr="00BD32A5">
        <w:rPr>
          <w:rFonts w:cs="Calibri"/>
          <w:spacing w:val="-3"/>
          <w:position w:val="2"/>
          <w:szCs w:val="24"/>
        </w:rPr>
        <w:t xml:space="preserve"> </w:t>
      </w:r>
      <w:r w:rsidRPr="00BD32A5">
        <w:rPr>
          <w:rFonts w:cs="Calibri"/>
          <w:position w:val="2"/>
          <w:szCs w:val="24"/>
        </w:rPr>
        <w:t>very little</w:t>
      </w:r>
      <w:r w:rsidRPr="00BD32A5">
        <w:rPr>
          <w:rFonts w:cs="Calibri"/>
          <w:spacing w:val="-3"/>
          <w:position w:val="2"/>
          <w:szCs w:val="24"/>
        </w:rPr>
        <w:t xml:space="preserve"> </w:t>
      </w:r>
      <w:r w:rsidRPr="00BD32A5">
        <w:rPr>
          <w:rFonts w:cs="Calibri"/>
          <w:position w:val="2"/>
          <w:szCs w:val="24"/>
        </w:rPr>
        <w:t>drug</w:t>
      </w:r>
      <w:r w:rsidRPr="00BD32A5">
        <w:rPr>
          <w:rFonts w:cs="Calibri"/>
          <w:spacing w:val="3"/>
          <w:position w:val="2"/>
          <w:szCs w:val="24"/>
        </w:rPr>
        <w:t xml:space="preserve"> </w:t>
      </w:r>
      <w:r w:rsidRPr="00BD32A5">
        <w:rPr>
          <w:rFonts w:cs="Calibri"/>
          <w:position w:val="2"/>
          <w:szCs w:val="24"/>
        </w:rPr>
        <w:t>will</w:t>
      </w:r>
      <w:r w:rsidRPr="00BD32A5">
        <w:rPr>
          <w:rFonts w:cs="Calibri"/>
          <w:spacing w:val="-1"/>
          <w:position w:val="2"/>
          <w:szCs w:val="24"/>
        </w:rPr>
        <w:t xml:space="preserve"> </w:t>
      </w:r>
      <w:r w:rsidRPr="00BD32A5">
        <w:rPr>
          <w:rFonts w:cs="Calibri"/>
          <w:position w:val="2"/>
          <w:szCs w:val="24"/>
        </w:rPr>
        <w:t>be</w:t>
      </w:r>
      <w:r w:rsidRPr="00BD32A5">
        <w:rPr>
          <w:rFonts w:cs="Calibri"/>
          <w:spacing w:val="2"/>
          <w:position w:val="2"/>
          <w:szCs w:val="24"/>
        </w:rPr>
        <w:t xml:space="preserve"> </w:t>
      </w:r>
      <w:r w:rsidRPr="00BD32A5">
        <w:rPr>
          <w:rFonts w:cs="Calibri"/>
          <w:position w:val="2"/>
          <w:szCs w:val="24"/>
        </w:rPr>
        <w:t>removed</w:t>
      </w:r>
      <w:r w:rsidRPr="00BD32A5">
        <w:rPr>
          <w:rFonts w:cs="Calibri"/>
          <w:spacing w:val="-2"/>
          <w:position w:val="2"/>
          <w:szCs w:val="24"/>
        </w:rPr>
        <w:t xml:space="preserve"> </w:t>
      </w:r>
      <w:r w:rsidRPr="00BD32A5">
        <w:rPr>
          <w:rFonts w:cs="Calibri"/>
          <w:position w:val="2"/>
          <w:szCs w:val="24"/>
        </w:rPr>
        <w:t>by</w:t>
      </w:r>
      <w:r w:rsidRPr="00BD32A5">
        <w:rPr>
          <w:rFonts w:cs="Calibri"/>
          <w:spacing w:val="-5"/>
          <w:position w:val="2"/>
          <w:szCs w:val="24"/>
        </w:rPr>
        <w:t xml:space="preserve"> </w:t>
      </w:r>
      <w:r w:rsidRPr="00BD32A5">
        <w:rPr>
          <w:rFonts w:cs="Calibri"/>
          <w:position w:val="2"/>
          <w:szCs w:val="24"/>
        </w:rPr>
        <w:t>dialysis.</w:t>
      </w:r>
    </w:p>
    <w:p w14:paraId="5A8AE3FB" w14:textId="77777777" w:rsidR="00840BAA" w:rsidRPr="00BD32A5" w:rsidRDefault="00840BAA" w:rsidP="00840BAA">
      <w:pPr>
        <w:widowControl w:val="0"/>
        <w:ind w:left="360"/>
        <w:jc w:val="both"/>
        <w:rPr>
          <w:rFonts w:cs="Calibri"/>
          <w:szCs w:val="2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2" w:type="dxa"/>
          <w:right w:w="102" w:type="dxa"/>
        </w:tblCellMar>
        <w:tblLook w:val="01E0" w:firstRow="1" w:lastRow="1" w:firstColumn="1" w:lastColumn="1" w:noHBand="0" w:noVBand="0"/>
      </w:tblPr>
      <w:tblGrid>
        <w:gridCol w:w="9152"/>
      </w:tblGrid>
      <w:tr w:rsidR="00840BAA" w:rsidRPr="00BD32A5" w14:paraId="7B8A217D" w14:textId="77777777" w:rsidTr="008C41E6">
        <w:trPr>
          <w:trHeight w:val="397"/>
        </w:trPr>
        <w:tc>
          <w:tcPr>
            <w:tcW w:w="9350" w:type="dxa"/>
            <w:shd w:val="clear" w:color="auto" w:fill="auto"/>
            <w:vAlign w:val="center"/>
          </w:tcPr>
          <w:p w14:paraId="1D5907BA" w14:textId="77777777" w:rsidR="00840BAA" w:rsidRPr="00BD32A5" w:rsidRDefault="00840BAA" w:rsidP="008C41E6">
            <w:pPr>
              <w:widowControl w:val="0"/>
              <w:spacing w:after="0"/>
              <w:jc w:val="both"/>
              <w:rPr>
                <w:rFonts w:cs="Calibri"/>
                <w:szCs w:val="24"/>
              </w:rPr>
            </w:pPr>
            <w:r w:rsidRPr="00BD32A5">
              <w:rPr>
                <w:rFonts w:cs="Calibri"/>
                <w:szCs w:val="24"/>
              </w:rPr>
              <w:t>For management of a suspected drug overdose, contact your regional poison control centre.</w:t>
            </w:r>
          </w:p>
        </w:tc>
      </w:tr>
    </w:tbl>
    <w:p w14:paraId="7D33BE14" w14:textId="77777777" w:rsidR="00840BAA" w:rsidRDefault="00840BAA" w:rsidP="00840BAA">
      <w:pPr>
        <w:pStyle w:val="BodyText"/>
        <w:spacing w:after="0"/>
        <w:jc w:val="both"/>
        <w:rPr>
          <w:rFonts w:cs="Calibri"/>
          <w:szCs w:val="24"/>
        </w:rPr>
      </w:pPr>
      <w:bookmarkStart w:id="83" w:name="_Toc441755192"/>
    </w:p>
    <w:p w14:paraId="45100744" w14:textId="77777777" w:rsidR="00840BAA" w:rsidRPr="00934BED" w:rsidRDefault="00840BAA" w:rsidP="00840BAA">
      <w:pPr>
        <w:pStyle w:val="Heading1"/>
        <w:keepLines/>
      </w:pPr>
      <w:bookmarkStart w:id="84" w:name="_Toc78375898"/>
      <w:bookmarkStart w:id="85" w:name="_Toc129264144"/>
      <w:r w:rsidRPr="00BD32A5">
        <w:lastRenderedPageBreak/>
        <w:t>DOSAGE FORMS, STRENGTHS, COMPOSITION AND PACKAGING</w:t>
      </w:r>
      <w:bookmarkEnd w:id="83"/>
      <w:bookmarkEnd w:id="84"/>
      <w:bookmarkEnd w:id="85"/>
    </w:p>
    <w:p w14:paraId="12F39B3D" w14:textId="77777777" w:rsidR="00840BAA" w:rsidRPr="00BB3510" w:rsidRDefault="00840BAA" w:rsidP="00840BAA">
      <w:pPr>
        <w:pStyle w:val="BodyText"/>
        <w:keepNext/>
        <w:keepLines/>
        <w:jc w:val="center"/>
      </w:pPr>
      <w:r w:rsidRPr="00FC5751">
        <w:rPr>
          <w:b/>
          <w:bCs/>
          <w:lang w:eastAsia="en-US"/>
        </w:rPr>
        <w:t>Table 2: Dosage Forms, Strengths, Composition and Packaging</w:t>
      </w:r>
    </w:p>
    <w:tbl>
      <w:tblPr>
        <w:tblW w:w="950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1"/>
        <w:gridCol w:w="3546"/>
        <w:gridCol w:w="3705"/>
      </w:tblGrid>
      <w:tr w:rsidR="00840BAA" w:rsidRPr="00BD32A5" w14:paraId="10FC423A" w14:textId="77777777" w:rsidTr="008C41E6">
        <w:trPr>
          <w:trHeight w:val="633"/>
        </w:trPr>
        <w:tc>
          <w:tcPr>
            <w:tcW w:w="2251" w:type="dxa"/>
          </w:tcPr>
          <w:p w14:paraId="26973D57" w14:textId="77777777" w:rsidR="00840BAA" w:rsidRPr="00BD32A5" w:rsidRDefault="00840BAA" w:rsidP="008C41E6">
            <w:pPr>
              <w:pStyle w:val="TableParagraph"/>
              <w:keepNext/>
              <w:keepLines/>
              <w:spacing w:before="86"/>
              <w:ind w:left="122" w:right="133"/>
              <w:jc w:val="center"/>
              <w:rPr>
                <w:rFonts w:ascii="Calibri" w:hAnsi="Calibri" w:cs="Calibri"/>
                <w:b/>
                <w:sz w:val="24"/>
                <w:szCs w:val="24"/>
              </w:rPr>
            </w:pPr>
            <w:r w:rsidRPr="00BD32A5">
              <w:rPr>
                <w:rFonts w:ascii="Calibri" w:hAnsi="Calibri" w:cs="Calibri"/>
                <w:b/>
                <w:sz w:val="24"/>
                <w:szCs w:val="24"/>
              </w:rPr>
              <w:t>Route</w:t>
            </w:r>
            <w:r w:rsidRPr="00BD32A5">
              <w:rPr>
                <w:rFonts w:ascii="Calibri" w:hAnsi="Calibri" w:cs="Calibri"/>
                <w:b/>
                <w:spacing w:val="2"/>
                <w:sz w:val="24"/>
                <w:szCs w:val="24"/>
              </w:rPr>
              <w:t xml:space="preserve"> </w:t>
            </w:r>
            <w:r w:rsidRPr="00BD32A5">
              <w:rPr>
                <w:rFonts w:ascii="Calibri" w:hAnsi="Calibri" w:cs="Calibri"/>
                <w:b/>
                <w:sz w:val="24"/>
                <w:szCs w:val="24"/>
              </w:rPr>
              <w:t>of</w:t>
            </w:r>
            <w:r w:rsidRPr="00BD32A5">
              <w:rPr>
                <w:rFonts w:ascii="Calibri" w:hAnsi="Calibri" w:cs="Calibri"/>
                <w:b/>
                <w:spacing w:val="1"/>
                <w:sz w:val="24"/>
                <w:szCs w:val="24"/>
              </w:rPr>
              <w:t xml:space="preserve"> </w:t>
            </w:r>
            <w:r w:rsidRPr="00BD32A5">
              <w:rPr>
                <w:rFonts w:ascii="Calibri" w:hAnsi="Calibri" w:cs="Calibri"/>
                <w:b/>
                <w:sz w:val="24"/>
                <w:szCs w:val="24"/>
              </w:rPr>
              <w:t>Administration</w:t>
            </w:r>
          </w:p>
        </w:tc>
        <w:tc>
          <w:tcPr>
            <w:tcW w:w="3546" w:type="dxa"/>
          </w:tcPr>
          <w:p w14:paraId="131905B4" w14:textId="77777777" w:rsidR="00840BAA" w:rsidRPr="00BD32A5" w:rsidRDefault="00840BAA" w:rsidP="008C41E6">
            <w:pPr>
              <w:pStyle w:val="TableParagraph"/>
              <w:keepNext/>
              <w:keepLines/>
              <w:spacing w:before="86"/>
              <w:ind w:left="141" w:right="106" w:hanging="1"/>
              <w:jc w:val="center"/>
              <w:rPr>
                <w:rFonts w:ascii="Calibri" w:hAnsi="Calibri" w:cs="Calibri"/>
                <w:b/>
                <w:sz w:val="24"/>
                <w:szCs w:val="24"/>
              </w:rPr>
            </w:pPr>
            <w:r w:rsidRPr="00BD32A5">
              <w:rPr>
                <w:rFonts w:ascii="Calibri" w:hAnsi="Calibri" w:cs="Calibri"/>
                <w:b/>
                <w:sz w:val="24"/>
                <w:szCs w:val="24"/>
              </w:rPr>
              <w:t>Dosage Form /</w:t>
            </w:r>
            <w:r w:rsidRPr="00BD32A5">
              <w:rPr>
                <w:rFonts w:ascii="Calibri" w:hAnsi="Calibri" w:cs="Calibri"/>
                <w:b/>
                <w:spacing w:val="1"/>
                <w:sz w:val="24"/>
                <w:szCs w:val="24"/>
              </w:rPr>
              <w:t xml:space="preserve"> </w:t>
            </w:r>
            <w:r w:rsidRPr="00BD32A5">
              <w:rPr>
                <w:rFonts w:ascii="Calibri" w:hAnsi="Calibri" w:cs="Calibri"/>
                <w:b/>
                <w:sz w:val="24"/>
                <w:szCs w:val="24"/>
              </w:rPr>
              <w:t>Strength/Composition</w:t>
            </w:r>
          </w:p>
        </w:tc>
        <w:tc>
          <w:tcPr>
            <w:tcW w:w="3705" w:type="dxa"/>
          </w:tcPr>
          <w:p w14:paraId="41FC8EBA" w14:textId="77777777" w:rsidR="00840BAA" w:rsidRPr="00BD32A5" w:rsidRDefault="00840BAA" w:rsidP="008C41E6">
            <w:pPr>
              <w:pStyle w:val="TableParagraph"/>
              <w:keepNext/>
              <w:keepLines/>
              <w:spacing w:before="215"/>
              <w:ind w:left="144"/>
              <w:jc w:val="center"/>
              <w:rPr>
                <w:rFonts w:ascii="Calibri" w:hAnsi="Calibri" w:cs="Calibri"/>
                <w:b/>
                <w:sz w:val="24"/>
                <w:szCs w:val="24"/>
              </w:rPr>
            </w:pPr>
            <w:r w:rsidRPr="00BD32A5">
              <w:rPr>
                <w:rFonts w:ascii="Calibri" w:hAnsi="Calibri" w:cs="Calibri"/>
                <w:b/>
                <w:sz w:val="24"/>
                <w:szCs w:val="24"/>
              </w:rPr>
              <w:t>Non-medicinal</w:t>
            </w:r>
            <w:r w:rsidRPr="00BD32A5">
              <w:rPr>
                <w:rFonts w:ascii="Calibri" w:hAnsi="Calibri" w:cs="Calibri"/>
                <w:b/>
                <w:spacing w:val="-5"/>
                <w:sz w:val="24"/>
                <w:szCs w:val="24"/>
              </w:rPr>
              <w:t xml:space="preserve"> </w:t>
            </w:r>
            <w:r w:rsidRPr="00BD32A5">
              <w:rPr>
                <w:rFonts w:ascii="Calibri" w:hAnsi="Calibri" w:cs="Calibri"/>
                <w:b/>
                <w:sz w:val="24"/>
                <w:szCs w:val="24"/>
              </w:rPr>
              <w:t>Ingredients</w:t>
            </w:r>
          </w:p>
        </w:tc>
      </w:tr>
      <w:tr w:rsidR="00840BAA" w:rsidRPr="00BD32A5" w14:paraId="3D5295AE" w14:textId="77777777" w:rsidTr="008C41E6">
        <w:trPr>
          <w:trHeight w:val="887"/>
        </w:trPr>
        <w:tc>
          <w:tcPr>
            <w:tcW w:w="2251" w:type="dxa"/>
          </w:tcPr>
          <w:p w14:paraId="38855794" w14:textId="77777777" w:rsidR="00840BAA" w:rsidRPr="00BD32A5" w:rsidRDefault="00840BAA" w:rsidP="008C41E6">
            <w:pPr>
              <w:pStyle w:val="TableParagraph"/>
              <w:keepNext/>
              <w:keepLines/>
              <w:spacing w:before="86"/>
              <w:ind w:left="900" w:right="880"/>
              <w:rPr>
                <w:rFonts w:ascii="Calibri" w:hAnsi="Calibri" w:cs="Calibri"/>
                <w:sz w:val="24"/>
                <w:szCs w:val="24"/>
              </w:rPr>
            </w:pPr>
            <w:r w:rsidRPr="00BD32A5">
              <w:rPr>
                <w:rFonts w:ascii="Calibri" w:hAnsi="Calibri" w:cs="Calibri"/>
                <w:sz w:val="24"/>
                <w:szCs w:val="24"/>
              </w:rPr>
              <w:t>Oral</w:t>
            </w:r>
          </w:p>
        </w:tc>
        <w:tc>
          <w:tcPr>
            <w:tcW w:w="3546" w:type="dxa"/>
          </w:tcPr>
          <w:p w14:paraId="6E7D9E8E" w14:textId="77777777" w:rsidR="00840BAA" w:rsidRPr="00BD32A5" w:rsidRDefault="00840BAA" w:rsidP="008C41E6">
            <w:pPr>
              <w:pStyle w:val="TableParagraph"/>
              <w:keepNext/>
              <w:keepLines/>
              <w:spacing w:before="81"/>
              <w:ind w:left="103" w:right="-6"/>
              <w:rPr>
                <w:rFonts w:ascii="Calibri" w:hAnsi="Calibri" w:cs="Calibri"/>
                <w:sz w:val="24"/>
                <w:szCs w:val="24"/>
              </w:rPr>
            </w:pPr>
            <w:r w:rsidRPr="00BD32A5">
              <w:rPr>
                <w:rFonts w:ascii="Calibri" w:hAnsi="Calibri" w:cs="Calibri"/>
                <w:sz w:val="24"/>
                <w:szCs w:val="24"/>
              </w:rPr>
              <w:t>Tablet</w:t>
            </w:r>
            <w:r w:rsidRPr="00BD32A5">
              <w:rPr>
                <w:rFonts w:ascii="Calibri" w:hAnsi="Calibri" w:cs="Calibri"/>
                <w:spacing w:val="1"/>
                <w:sz w:val="24"/>
                <w:szCs w:val="24"/>
              </w:rPr>
              <w:t xml:space="preserve"> </w:t>
            </w:r>
            <w:r w:rsidRPr="00BD32A5">
              <w:rPr>
                <w:rFonts w:ascii="Calibri" w:hAnsi="Calibri" w:cs="Calibri"/>
                <w:sz w:val="24"/>
                <w:szCs w:val="24"/>
              </w:rPr>
              <w:t>–</w:t>
            </w:r>
            <w:r w:rsidRPr="00BD32A5">
              <w:rPr>
                <w:rFonts w:ascii="Calibri" w:hAnsi="Calibri" w:cs="Calibri"/>
                <w:spacing w:val="-3"/>
                <w:sz w:val="24"/>
                <w:szCs w:val="24"/>
              </w:rPr>
              <w:t xml:space="preserve"> </w:t>
            </w:r>
            <w:r w:rsidRPr="00BD32A5">
              <w:rPr>
                <w:rFonts w:ascii="Calibri" w:hAnsi="Calibri" w:cs="Calibri"/>
                <w:sz w:val="24"/>
                <w:szCs w:val="24"/>
              </w:rPr>
              <w:t>50</w:t>
            </w:r>
            <w:r>
              <w:rPr>
                <w:rFonts w:ascii="Calibri" w:hAnsi="Calibri" w:cs="Calibri"/>
                <w:sz w:val="24"/>
                <w:szCs w:val="24"/>
              </w:rPr>
              <w:t xml:space="preserve"> mcg</w:t>
            </w:r>
            <w:r w:rsidRPr="00BD32A5">
              <w:rPr>
                <w:rFonts w:ascii="Calibri" w:hAnsi="Calibri" w:cs="Calibri"/>
                <w:sz w:val="24"/>
                <w:szCs w:val="24"/>
              </w:rPr>
              <w:t>,</w:t>
            </w:r>
            <w:r w:rsidRPr="00BD32A5">
              <w:rPr>
                <w:rFonts w:ascii="Calibri" w:hAnsi="Calibri" w:cs="Calibri"/>
                <w:spacing w:val="-3"/>
                <w:sz w:val="24"/>
                <w:szCs w:val="24"/>
              </w:rPr>
              <w:t xml:space="preserve"> </w:t>
            </w:r>
            <w:r w:rsidRPr="00BD32A5">
              <w:rPr>
                <w:rFonts w:ascii="Calibri" w:hAnsi="Calibri" w:cs="Calibri"/>
                <w:sz w:val="24"/>
                <w:szCs w:val="24"/>
              </w:rPr>
              <w:t>100</w:t>
            </w:r>
            <w:r>
              <w:rPr>
                <w:rFonts w:ascii="Calibri" w:hAnsi="Calibri" w:cs="Calibri"/>
                <w:sz w:val="24"/>
                <w:szCs w:val="24"/>
              </w:rPr>
              <w:t xml:space="preserve"> mcg</w:t>
            </w:r>
            <w:r w:rsidRPr="00BD32A5">
              <w:rPr>
                <w:rFonts w:ascii="Calibri" w:hAnsi="Calibri" w:cs="Calibri"/>
                <w:sz w:val="24"/>
                <w:szCs w:val="24"/>
              </w:rPr>
              <w:t>,</w:t>
            </w:r>
            <w:r w:rsidRPr="00BD32A5">
              <w:rPr>
                <w:rFonts w:ascii="Calibri" w:hAnsi="Calibri" w:cs="Calibri"/>
                <w:spacing w:val="-4"/>
                <w:sz w:val="24"/>
                <w:szCs w:val="24"/>
              </w:rPr>
              <w:t xml:space="preserve"> </w:t>
            </w:r>
            <w:r w:rsidRPr="00BD32A5">
              <w:rPr>
                <w:rFonts w:ascii="Calibri" w:hAnsi="Calibri" w:cs="Calibri"/>
                <w:sz w:val="24"/>
                <w:szCs w:val="24"/>
              </w:rPr>
              <w:t>150</w:t>
            </w:r>
            <w:r>
              <w:rPr>
                <w:rFonts w:ascii="Calibri" w:hAnsi="Calibri" w:cs="Calibri"/>
                <w:sz w:val="24"/>
                <w:szCs w:val="24"/>
              </w:rPr>
              <w:t xml:space="preserve"> mcg</w:t>
            </w:r>
          </w:p>
          <w:p w14:paraId="6438ACF6" w14:textId="77777777" w:rsidR="00840BAA" w:rsidRPr="00BD32A5" w:rsidRDefault="00840BAA" w:rsidP="008C41E6">
            <w:pPr>
              <w:pStyle w:val="TableParagraph"/>
              <w:keepNext/>
              <w:keepLines/>
              <w:tabs>
                <w:tab w:val="left" w:pos="2975"/>
              </w:tabs>
              <w:spacing w:before="1"/>
              <w:ind w:left="103" w:right="-6" w:hanging="1"/>
              <w:rPr>
                <w:rFonts w:ascii="Calibri" w:hAnsi="Calibri" w:cs="Calibri"/>
                <w:sz w:val="24"/>
                <w:szCs w:val="24"/>
              </w:rPr>
            </w:pPr>
            <w:r w:rsidRPr="00BD32A5">
              <w:rPr>
                <w:rFonts w:ascii="Calibri" w:hAnsi="Calibri" w:cs="Calibri"/>
                <w:sz w:val="24"/>
                <w:szCs w:val="24"/>
              </w:rPr>
              <w:t>and 200 mcg of</w:t>
            </w:r>
            <w:r w:rsidRPr="00BD32A5">
              <w:rPr>
                <w:rFonts w:ascii="Calibri" w:hAnsi="Calibri" w:cs="Calibri"/>
                <w:spacing w:val="1"/>
                <w:sz w:val="24"/>
                <w:szCs w:val="24"/>
              </w:rPr>
              <w:t xml:space="preserve"> </w:t>
            </w:r>
            <w:r w:rsidRPr="00BD32A5">
              <w:rPr>
                <w:rFonts w:ascii="Calibri" w:hAnsi="Calibri" w:cs="Calibri"/>
                <w:sz w:val="24"/>
                <w:szCs w:val="24"/>
              </w:rPr>
              <w:t>levothyroxine</w:t>
            </w:r>
            <w:r w:rsidRPr="00BD32A5">
              <w:rPr>
                <w:rFonts w:ascii="Calibri" w:hAnsi="Calibri" w:cs="Calibri"/>
                <w:spacing w:val="-14"/>
                <w:sz w:val="24"/>
                <w:szCs w:val="24"/>
              </w:rPr>
              <w:t xml:space="preserve"> </w:t>
            </w:r>
            <w:r w:rsidRPr="00BD32A5">
              <w:rPr>
                <w:rFonts w:ascii="Calibri" w:hAnsi="Calibri" w:cs="Calibri"/>
                <w:sz w:val="24"/>
                <w:szCs w:val="24"/>
              </w:rPr>
              <w:t>sodium</w:t>
            </w:r>
          </w:p>
        </w:tc>
        <w:tc>
          <w:tcPr>
            <w:tcW w:w="3705" w:type="dxa"/>
          </w:tcPr>
          <w:p w14:paraId="6D50517A" w14:textId="77777777" w:rsidR="00840BAA" w:rsidRPr="00BD32A5" w:rsidRDefault="00840BAA" w:rsidP="008C41E6">
            <w:pPr>
              <w:pStyle w:val="TableParagraph"/>
              <w:keepNext/>
              <w:keepLines/>
              <w:ind w:left="103" w:right="282"/>
              <w:rPr>
                <w:rFonts w:ascii="Calibri" w:hAnsi="Calibri" w:cs="Calibri"/>
                <w:sz w:val="24"/>
                <w:szCs w:val="24"/>
              </w:rPr>
            </w:pPr>
            <w:r w:rsidRPr="00BD32A5">
              <w:rPr>
                <w:rFonts w:ascii="Calibri" w:hAnsi="Calibri" w:cs="Calibri"/>
                <w:sz w:val="24"/>
                <w:szCs w:val="24"/>
              </w:rPr>
              <w:t>acacia</w:t>
            </w:r>
            <w:r w:rsidRPr="00BD32A5">
              <w:rPr>
                <w:rFonts w:ascii="Calibri" w:hAnsi="Calibri" w:cs="Calibri"/>
                <w:spacing w:val="1"/>
                <w:sz w:val="24"/>
                <w:szCs w:val="24"/>
              </w:rPr>
              <w:t xml:space="preserve"> </w:t>
            </w:r>
            <w:r w:rsidRPr="00BD32A5">
              <w:rPr>
                <w:rFonts w:ascii="Calibri" w:hAnsi="Calibri" w:cs="Calibri"/>
                <w:sz w:val="24"/>
                <w:szCs w:val="24"/>
              </w:rPr>
              <w:t>powder, corn</w:t>
            </w:r>
            <w:r w:rsidRPr="00BD32A5">
              <w:rPr>
                <w:rFonts w:ascii="Calibri" w:hAnsi="Calibri" w:cs="Calibri"/>
                <w:spacing w:val="1"/>
                <w:sz w:val="24"/>
                <w:szCs w:val="24"/>
              </w:rPr>
              <w:t xml:space="preserve"> </w:t>
            </w:r>
            <w:r w:rsidRPr="00BD32A5">
              <w:rPr>
                <w:rFonts w:ascii="Calibri" w:hAnsi="Calibri" w:cs="Calibri"/>
                <w:sz w:val="24"/>
                <w:szCs w:val="24"/>
              </w:rPr>
              <w:t>starch,</w:t>
            </w:r>
            <w:r w:rsidRPr="00BD32A5">
              <w:rPr>
                <w:rFonts w:ascii="Calibri" w:hAnsi="Calibri" w:cs="Calibri"/>
                <w:spacing w:val="1"/>
                <w:sz w:val="24"/>
                <w:szCs w:val="24"/>
              </w:rPr>
              <w:t xml:space="preserve"> </w:t>
            </w:r>
            <w:r w:rsidRPr="00BD32A5">
              <w:rPr>
                <w:rFonts w:ascii="Calibri" w:hAnsi="Calibri" w:cs="Calibri"/>
                <w:sz w:val="24"/>
                <w:szCs w:val="24"/>
              </w:rPr>
              <w:t>lactose,</w:t>
            </w:r>
            <w:r w:rsidRPr="00BD32A5">
              <w:rPr>
                <w:rFonts w:ascii="Calibri" w:hAnsi="Calibri" w:cs="Calibri"/>
                <w:spacing w:val="1"/>
                <w:sz w:val="24"/>
                <w:szCs w:val="24"/>
              </w:rPr>
              <w:t xml:space="preserve"> </w:t>
            </w:r>
            <w:r w:rsidRPr="00BD32A5">
              <w:rPr>
                <w:rFonts w:ascii="Calibri" w:hAnsi="Calibri" w:cs="Calibri"/>
                <w:sz w:val="24"/>
                <w:szCs w:val="24"/>
              </w:rPr>
              <w:t>magnesium stearate and colouring agents</w:t>
            </w:r>
            <w:r w:rsidRPr="00BD32A5">
              <w:rPr>
                <w:rFonts w:ascii="Calibri" w:hAnsi="Calibri" w:cs="Calibri"/>
                <w:spacing w:val="-59"/>
                <w:sz w:val="24"/>
                <w:szCs w:val="24"/>
              </w:rPr>
              <w:t xml:space="preserve"> </w:t>
            </w:r>
            <w:r w:rsidRPr="00BD32A5">
              <w:rPr>
                <w:rFonts w:ascii="Calibri" w:hAnsi="Calibri" w:cs="Calibri"/>
                <w:sz w:val="24"/>
                <w:szCs w:val="24"/>
              </w:rPr>
              <w:t>(see</w:t>
            </w:r>
            <w:r w:rsidRPr="00BD32A5">
              <w:rPr>
                <w:rFonts w:ascii="Calibri" w:hAnsi="Calibri" w:cs="Calibri"/>
                <w:spacing w:val="2"/>
                <w:sz w:val="24"/>
                <w:szCs w:val="24"/>
              </w:rPr>
              <w:t xml:space="preserve"> </w:t>
            </w:r>
            <w:r w:rsidRPr="00BD32A5">
              <w:rPr>
                <w:rFonts w:ascii="Calibri" w:hAnsi="Calibri" w:cs="Calibri"/>
                <w:sz w:val="24"/>
                <w:szCs w:val="24"/>
              </w:rPr>
              <w:t>colouring</w:t>
            </w:r>
            <w:r w:rsidRPr="00BD32A5">
              <w:rPr>
                <w:rFonts w:ascii="Calibri" w:hAnsi="Calibri" w:cs="Calibri"/>
                <w:spacing w:val="-2"/>
                <w:sz w:val="24"/>
                <w:szCs w:val="24"/>
              </w:rPr>
              <w:t xml:space="preserve"> </w:t>
            </w:r>
            <w:r w:rsidRPr="00BD32A5">
              <w:rPr>
                <w:rFonts w:ascii="Calibri" w:hAnsi="Calibri" w:cs="Calibri"/>
                <w:sz w:val="24"/>
                <w:szCs w:val="24"/>
              </w:rPr>
              <w:t>agents</w:t>
            </w:r>
            <w:r w:rsidRPr="00BD32A5">
              <w:rPr>
                <w:rFonts w:ascii="Calibri" w:hAnsi="Calibri" w:cs="Calibri"/>
                <w:spacing w:val="-4"/>
                <w:sz w:val="24"/>
                <w:szCs w:val="24"/>
              </w:rPr>
              <w:t xml:space="preserve"> </w:t>
            </w:r>
            <w:r w:rsidRPr="00BD32A5">
              <w:rPr>
                <w:rFonts w:ascii="Calibri" w:hAnsi="Calibri" w:cs="Calibri"/>
                <w:sz w:val="24"/>
                <w:szCs w:val="24"/>
              </w:rPr>
              <w:t>below)</w:t>
            </w:r>
          </w:p>
        </w:tc>
      </w:tr>
    </w:tbl>
    <w:p w14:paraId="2444FE78" w14:textId="77777777" w:rsidR="00840BAA" w:rsidRPr="00BD32A5" w:rsidRDefault="00840BAA" w:rsidP="00840BAA">
      <w:pPr>
        <w:pStyle w:val="BodyText"/>
        <w:spacing w:after="0"/>
        <w:jc w:val="both"/>
        <w:rPr>
          <w:rFonts w:cs="Calibri"/>
          <w:b/>
          <w:szCs w:val="24"/>
        </w:rPr>
      </w:pPr>
    </w:p>
    <w:p w14:paraId="05E2F54C" w14:textId="77777777" w:rsidR="00840BAA" w:rsidRPr="00BD32A5" w:rsidRDefault="00840BAA" w:rsidP="00840BAA">
      <w:pPr>
        <w:pStyle w:val="BodyText"/>
        <w:spacing w:after="0"/>
        <w:ind w:left="567" w:right="56" w:hanging="567"/>
        <w:jc w:val="both"/>
        <w:rPr>
          <w:rFonts w:cs="Calibri"/>
          <w:spacing w:val="-60"/>
          <w:szCs w:val="24"/>
        </w:rPr>
      </w:pPr>
      <w:r w:rsidRPr="00BD32A5">
        <w:rPr>
          <w:rFonts w:cs="Calibri"/>
          <w:szCs w:val="24"/>
        </w:rPr>
        <w:t>ELTROXIN</w:t>
      </w:r>
      <w:r w:rsidRPr="00BD32A5">
        <w:rPr>
          <w:rFonts w:cs="Calibri"/>
          <w:szCs w:val="24"/>
          <w:vertAlign w:val="superscript"/>
        </w:rPr>
        <w:t>®</w:t>
      </w:r>
      <w:r w:rsidRPr="00BD32A5">
        <w:rPr>
          <w:rFonts w:cs="Calibri"/>
          <w:szCs w:val="24"/>
        </w:rPr>
        <w:t xml:space="preserve"> tablets are available in five different</w:t>
      </w:r>
      <w:r>
        <w:rPr>
          <w:rFonts w:cs="Calibri"/>
          <w:szCs w:val="24"/>
        </w:rPr>
        <w:t xml:space="preserve"> </w:t>
      </w:r>
      <w:r w:rsidRPr="00BD32A5">
        <w:rPr>
          <w:rFonts w:cs="Calibri"/>
          <w:szCs w:val="24"/>
        </w:rPr>
        <w:t>strengths:</w:t>
      </w:r>
      <w:r w:rsidRPr="00BD32A5">
        <w:rPr>
          <w:rFonts w:cs="Calibri"/>
          <w:spacing w:val="-60"/>
          <w:szCs w:val="24"/>
        </w:rPr>
        <w:t xml:space="preserve"> </w:t>
      </w:r>
    </w:p>
    <w:p w14:paraId="6EE924D2" w14:textId="77777777" w:rsidR="00840BAA" w:rsidRPr="00BD32A5" w:rsidRDefault="00840BAA" w:rsidP="00840BAA">
      <w:pPr>
        <w:pStyle w:val="BodyText"/>
        <w:spacing w:after="0"/>
        <w:jc w:val="both"/>
        <w:rPr>
          <w:rFonts w:cs="Calibri"/>
          <w:spacing w:val="-60"/>
          <w:szCs w:val="24"/>
        </w:rPr>
      </w:pPr>
    </w:p>
    <w:p w14:paraId="01367FAF" w14:textId="77777777" w:rsidR="00840BAA" w:rsidRPr="00BD32A5" w:rsidRDefault="00840BAA" w:rsidP="00840BAA">
      <w:pPr>
        <w:pStyle w:val="BodyText"/>
        <w:spacing w:after="0"/>
        <w:ind w:right="3820"/>
        <w:jc w:val="both"/>
        <w:rPr>
          <w:rFonts w:cs="Calibri"/>
          <w:szCs w:val="24"/>
        </w:rPr>
      </w:pPr>
      <w:r w:rsidRPr="00BD32A5">
        <w:rPr>
          <w:rFonts w:cs="Calibri"/>
          <w:szCs w:val="24"/>
        </w:rPr>
        <w:t>ELTROXIN</w:t>
      </w:r>
      <w:r w:rsidRPr="00BD32A5">
        <w:rPr>
          <w:rFonts w:cs="Calibri"/>
          <w:szCs w:val="24"/>
          <w:vertAlign w:val="superscript"/>
        </w:rPr>
        <w:t>®</w:t>
      </w:r>
      <w:r w:rsidRPr="00BD32A5">
        <w:rPr>
          <w:rFonts w:cs="Calibri"/>
          <w:spacing w:val="-25"/>
          <w:szCs w:val="24"/>
        </w:rPr>
        <w:t xml:space="preserve"> </w:t>
      </w:r>
      <w:r w:rsidRPr="00BD32A5">
        <w:rPr>
          <w:rFonts w:cs="Calibri"/>
          <w:szCs w:val="24"/>
        </w:rPr>
        <w:t>Tablets</w:t>
      </w:r>
      <w:r w:rsidRPr="00BD32A5">
        <w:rPr>
          <w:rFonts w:cs="Calibri"/>
          <w:spacing w:val="-4"/>
          <w:szCs w:val="24"/>
        </w:rPr>
        <w:t xml:space="preserve"> </w:t>
      </w:r>
      <w:r w:rsidRPr="00BD32A5">
        <w:rPr>
          <w:rFonts w:cs="Calibri"/>
          <w:szCs w:val="24"/>
        </w:rPr>
        <w:t>50</w:t>
      </w:r>
      <w:r w:rsidRPr="00BD32A5">
        <w:rPr>
          <w:rFonts w:cs="Calibri"/>
          <w:spacing w:val="-2"/>
          <w:szCs w:val="24"/>
        </w:rPr>
        <w:t xml:space="preserve"> </w:t>
      </w:r>
      <w:r w:rsidRPr="00BD32A5">
        <w:rPr>
          <w:rFonts w:cs="Calibri"/>
          <w:szCs w:val="24"/>
        </w:rPr>
        <w:t>mcg:</w:t>
      </w:r>
    </w:p>
    <w:p w14:paraId="22CD0590" w14:textId="77777777" w:rsidR="00840BAA" w:rsidRPr="00BD32A5" w:rsidRDefault="00840BAA" w:rsidP="00840BAA">
      <w:pPr>
        <w:pStyle w:val="BodyText"/>
        <w:spacing w:after="0"/>
        <w:jc w:val="both"/>
        <w:rPr>
          <w:rFonts w:cs="Calibri"/>
          <w:szCs w:val="24"/>
        </w:rPr>
      </w:pPr>
      <w:r w:rsidRPr="00BD32A5">
        <w:rPr>
          <w:rFonts w:cs="Calibri"/>
          <w:szCs w:val="24"/>
        </w:rPr>
        <w:t>White, scored, round</w:t>
      </w:r>
      <w:r w:rsidRPr="00BD32A5">
        <w:rPr>
          <w:rFonts w:cs="Calibri"/>
          <w:spacing w:val="-4"/>
          <w:szCs w:val="24"/>
        </w:rPr>
        <w:t xml:space="preserve"> </w:t>
      </w:r>
      <w:r w:rsidRPr="00BD32A5">
        <w:rPr>
          <w:rFonts w:cs="Calibri"/>
          <w:szCs w:val="24"/>
        </w:rPr>
        <w:t>tablets</w:t>
      </w:r>
      <w:r w:rsidRPr="00BD32A5">
        <w:rPr>
          <w:rFonts w:cs="Calibri"/>
          <w:spacing w:val="-5"/>
          <w:szCs w:val="24"/>
        </w:rPr>
        <w:t xml:space="preserve"> </w:t>
      </w:r>
      <w:r w:rsidRPr="00BD32A5">
        <w:rPr>
          <w:rFonts w:cs="Calibri"/>
          <w:szCs w:val="24"/>
        </w:rPr>
        <w:t>engraved</w:t>
      </w:r>
      <w:r w:rsidRPr="00BD32A5">
        <w:rPr>
          <w:rFonts w:cs="Calibri"/>
          <w:spacing w:val="1"/>
          <w:szCs w:val="24"/>
        </w:rPr>
        <w:t xml:space="preserve"> </w:t>
      </w:r>
      <w:r w:rsidRPr="00BD32A5">
        <w:rPr>
          <w:rFonts w:cs="Calibri"/>
          <w:szCs w:val="24"/>
        </w:rPr>
        <w:t>with</w:t>
      </w:r>
      <w:r w:rsidRPr="00BD32A5">
        <w:rPr>
          <w:rFonts w:cs="Calibri"/>
          <w:spacing w:val="-4"/>
          <w:szCs w:val="24"/>
        </w:rPr>
        <w:t xml:space="preserve"> </w:t>
      </w:r>
      <w:r w:rsidRPr="00BD32A5">
        <w:rPr>
          <w:rFonts w:cs="Calibri"/>
          <w:szCs w:val="24"/>
        </w:rPr>
        <w:t>“50",</w:t>
      </w:r>
      <w:r w:rsidRPr="00BD32A5">
        <w:rPr>
          <w:rFonts w:cs="Calibri"/>
          <w:spacing w:val="-5"/>
          <w:szCs w:val="24"/>
        </w:rPr>
        <w:t xml:space="preserve"> </w:t>
      </w:r>
      <w:r w:rsidRPr="00BD32A5">
        <w:rPr>
          <w:rFonts w:cs="Calibri"/>
          <w:szCs w:val="24"/>
        </w:rPr>
        <w:t>bottles</w:t>
      </w:r>
      <w:r w:rsidRPr="00BD32A5">
        <w:rPr>
          <w:rFonts w:cs="Calibri"/>
          <w:spacing w:val="-5"/>
          <w:szCs w:val="24"/>
        </w:rPr>
        <w:t xml:space="preserve"> </w:t>
      </w:r>
      <w:r w:rsidRPr="00BD32A5">
        <w:rPr>
          <w:rFonts w:cs="Calibri"/>
          <w:szCs w:val="24"/>
        </w:rPr>
        <w:t>of 500.</w:t>
      </w:r>
    </w:p>
    <w:p w14:paraId="2E5B2681" w14:textId="77777777" w:rsidR="00840BAA" w:rsidRDefault="00840BAA" w:rsidP="00840BAA">
      <w:pPr>
        <w:pStyle w:val="BodyText"/>
        <w:spacing w:after="0"/>
        <w:jc w:val="both"/>
        <w:rPr>
          <w:rFonts w:cs="Calibri"/>
          <w:szCs w:val="24"/>
        </w:rPr>
      </w:pPr>
    </w:p>
    <w:p w14:paraId="79E0E2E3" w14:textId="77777777" w:rsidR="00840BAA" w:rsidRPr="00BD32A5" w:rsidRDefault="00840BAA" w:rsidP="00840BAA">
      <w:pPr>
        <w:pStyle w:val="BodyText"/>
        <w:spacing w:after="0"/>
        <w:jc w:val="both"/>
        <w:rPr>
          <w:rFonts w:cs="Calibri"/>
          <w:szCs w:val="24"/>
        </w:rPr>
      </w:pPr>
      <w:r w:rsidRPr="00BD32A5">
        <w:rPr>
          <w:rFonts w:cs="Calibri"/>
          <w:szCs w:val="24"/>
        </w:rPr>
        <w:t>ELTROXIN</w:t>
      </w:r>
      <w:r w:rsidRPr="00BD32A5">
        <w:rPr>
          <w:rFonts w:cs="Calibri"/>
          <w:szCs w:val="24"/>
          <w:vertAlign w:val="superscript"/>
        </w:rPr>
        <w:t>®</w:t>
      </w:r>
      <w:r w:rsidRPr="00BD32A5">
        <w:rPr>
          <w:rFonts w:cs="Calibri"/>
          <w:spacing w:val="-2"/>
          <w:szCs w:val="24"/>
        </w:rPr>
        <w:t xml:space="preserve"> </w:t>
      </w:r>
      <w:r w:rsidRPr="00BD32A5">
        <w:rPr>
          <w:rFonts w:cs="Calibri"/>
          <w:szCs w:val="24"/>
        </w:rPr>
        <w:t>Tablets</w:t>
      </w:r>
      <w:r w:rsidRPr="00BD32A5">
        <w:rPr>
          <w:rFonts w:cs="Calibri"/>
          <w:spacing w:val="-4"/>
          <w:szCs w:val="24"/>
        </w:rPr>
        <w:t xml:space="preserve"> </w:t>
      </w:r>
      <w:r w:rsidRPr="00BD32A5">
        <w:rPr>
          <w:rFonts w:cs="Calibri"/>
          <w:szCs w:val="24"/>
        </w:rPr>
        <w:t>100</w:t>
      </w:r>
      <w:r w:rsidRPr="00BD32A5">
        <w:rPr>
          <w:rFonts w:cs="Calibri"/>
          <w:spacing w:val="-2"/>
          <w:szCs w:val="24"/>
        </w:rPr>
        <w:t xml:space="preserve"> </w:t>
      </w:r>
      <w:r w:rsidRPr="00BD32A5">
        <w:rPr>
          <w:rFonts w:cs="Calibri"/>
          <w:szCs w:val="24"/>
        </w:rPr>
        <w:t>mcg:</w:t>
      </w:r>
    </w:p>
    <w:p w14:paraId="436D139E" w14:textId="77777777" w:rsidR="00840BAA" w:rsidRPr="00BD32A5" w:rsidRDefault="00840BAA" w:rsidP="00840BAA">
      <w:pPr>
        <w:pStyle w:val="BodyText"/>
        <w:spacing w:after="0"/>
        <w:jc w:val="both"/>
        <w:rPr>
          <w:rFonts w:cs="Calibri"/>
          <w:szCs w:val="24"/>
        </w:rPr>
      </w:pPr>
      <w:r w:rsidRPr="00BD32A5">
        <w:rPr>
          <w:rFonts w:cs="Calibri"/>
          <w:szCs w:val="24"/>
        </w:rPr>
        <w:t>Yellow,</w:t>
      </w:r>
      <w:r w:rsidRPr="00BD32A5">
        <w:rPr>
          <w:rFonts w:cs="Calibri"/>
          <w:spacing w:val="-5"/>
          <w:szCs w:val="24"/>
        </w:rPr>
        <w:t xml:space="preserve"> </w:t>
      </w:r>
      <w:r w:rsidRPr="00BD32A5">
        <w:rPr>
          <w:rFonts w:cs="Calibri"/>
          <w:szCs w:val="24"/>
        </w:rPr>
        <w:t>scored,</w:t>
      </w:r>
      <w:r w:rsidRPr="00BD32A5">
        <w:rPr>
          <w:rFonts w:cs="Calibri"/>
          <w:spacing w:val="-4"/>
          <w:szCs w:val="24"/>
        </w:rPr>
        <w:t xml:space="preserve"> </w:t>
      </w:r>
      <w:r w:rsidRPr="00BD32A5">
        <w:rPr>
          <w:rFonts w:cs="Calibri"/>
          <w:szCs w:val="24"/>
        </w:rPr>
        <w:t>round</w:t>
      </w:r>
      <w:r w:rsidRPr="00BD32A5">
        <w:rPr>
          <w:rFonts w:cs="Calibri"/>
          <w:spacing w:val="-4"/>
          <w:szCs w:val="24"/>
        </w:rPr>
        <w:t xml:space="preserve"> </w:t>
      </w:r>
      <w:r w:rsidRPr="00BD32A5">
        <w:rPr>
          <w:rFonts w:cs="Calibri"/>
          <w:szCs w:val="24"/>
        </w:rPr>
        <w:t>tablets engraved</w:t>
      </w:r>
      <w:r w:rsidRPr="00BD32A5">
        <w:rPr>
          <w:rFonts w:cs="Calibri"/>
          <w:spacing w:val="1"/>
          <w:szCs w:val="24"/>
        </w:rPr>
        <w:t xml:space="preserve"> </w:t>
      </w:r>
      <w:r w:rsidRPr="00BD32A5">
        <w:rPr>
          <w:rFonts w:cs="Calibri"/>
          <w:szCs w:val="24"/>
        </w:rPr>
        <w:t>with</w:t>
      </w:r>
      <w:r w:rsidRPr="00BD32A5">
        <w:rPr>
          <w:rFonts w:cs="Calibri"/>
          <w:spacing w:val="2"/>
          <w:szCs w:val="24"/>
        </w:rPr>
        <w:t xml:space="preserve"> </w:t>
      </w:r>
      <w:r w:rsidRPr="00BD32A5">
        <w:rPr>
          <w:rFonts w:cs="Calibri"/>
          <w:szCs w:val="24"/>
        </w:rPr>
        <w:t>“100",</w:t>
      </w:r>
      <w:r w:rsidRPr="00BD32A5">
        <w:rPr>
          <w:rFonts w:cs="Calibri"/>
          <w:spacing w:val="-4"/>
          <w:szCs w:val="24"/>
        </w:rPr>
        <w:t xml:space="preserve"> </w:t>
      </w:r>
      <w:r w:rsidRPr="00BD32A5">
        <w:rPr>
          <w:rFonts w:cs="Calibri"/>
          <w:szCs w:val="24"/>
        </w:rPr>
        <w:t>bottles</w:t>
      </w:r>
      <w:r w:rsidRPr="00BD32A5">
        <w:rPr>
          <w:rFonts w:cs="Calibri"/>
          <w:spacing w:val="-6"/>
          <w:szCs w:val="24"/>
        </w:rPr>
        <w:t xml:space="preserve"> </w:t>
      </w:r>
      <w:r w:rsidRPr="00BD32A5">
        <w:rPr>
          <w:rFonts w:cs="Calibri"/>
          <w:szCs w:val="24"/>
        </w:rPr>
        <w:t>of</w:t>
      </w:r>
      <w:r w:rsidRPr="00BD32A5">
        <w:rPr>
          <w:rFonts w:cs="Calibri"/>
          <w:spacing w:val="-4"/>
          <w:szCs w:val="24"/>
        </w:rPr>
        <w:t xml:space="preserve"> </w:t>
      </w:r>
      <w:r w:rsidRPr="00BD32A5">
        <w:rPr>
          <w:rFonts w:cs="Calibri"/>
          <w:szCs w:val="24"/>
        </w:rPr>
        <w:t>500.</w:t>
      </w:r>
    </w:p>
    <w:p w14:paraId="4A965AE8" w14:textId="77777777" w:rsidR="00840BAA" w:rsidRPr="00BD32A5" w:rsidRDefault="00840BAA" w:rsidP="00840BAA">
      <w:pPr>
        <w:pStyle w:val="BodyText"/>
        <w:spacing w:after="0"/>
        <w:jc w:val="both"/>
        <w:rPr>
          <w:rFonts w:cs="Calibri"/>
          <w:szCs w:val="24"/>
        </w:rPr>
      </w:pPr>
    </w:p>
    <w:p w14:paraId="052A4D34" w14:textId="77777777" w:rsidR="00840BAA" w:rsidRPr="00BD32A5" w:rsidRDefault="00840BAA" w:rsidP="00840BAA">
      <w:pPr>
        <w:pStyle w:val="BodyText"/>
        <w:spacing w:after="0"/>
        <w:jc w:val="both"/>
        <w:rPr>
          <w:rFonts w:cs="Calibri"/>
          <w:szCs w:val="24"/>
        </w:rPr>
      </w:pPr>
      <w:r w:rsidRPr="00BD32A5">
        <w:rPr>
          <w:rFonts w:cs="Calibri"/>
          <w:szCs w:val="24"/>
        </w:rPr>
        <w:t>ELTROXIN</w:t>
      </w:r>
      <w:r w:rsidRPr="00BD32A5">
        <w:rPr>
          <w:rFonts w:cs="Calibri"/>
          <w:szCs w:val="24"/>
          <w:vertAlign w:val="superscript"/>
        </w:rPr>
        <w:t>®</w:t>
      </w:r>
      <w:r w:rsidRPr="00BD32A5">
        <w:rPr>
          <w:rFonts w:cs="Calibri"/>
          <w:spacing w:val="-2"/>
          <w:szCs w:val="24"/>
        </w:rPr>
        <w:t xml:space="preserve"> </w:t>
      </w:r>
      <w:r w:rsidRPr="00BD32A5">
        <w:rPr>
          <w:rFonts w:cs="Calibri"/>
          <w:szCs w:val="24"/>
        </w:rPr>
        <w:t>Tablets</w:t>
      </w:r>
      <w:r w:rsidRPr="00BD32A5">
        <w:rPr>
          <w:rFonts w:cs="Calibri"/>
          <w:spacing w:val="-4"/>
          <w:szCs w:val="24"/>
        </w:rPr>
        <w:t xml:space="preserve"> </w:t>
      </w:r>
      <w:r w:rsidRPr="00BD32A5">
        <w:rPr>
          <w:rFonts w:cs="Calibri"/>
          <w:szCs w:val="24"/>
        </w:rPr>
        <w:t>150</w:t>
      </w:r>
      <w:r w:rsidRPr="00BD32A5">
        <w:rPr>
          <w:rFonts w:cs="Calibri"/>
          <w:spacing w:val="-2"/>
          <w:szCs w:val="24"/>
        </w:rPr>
        <w:t xml:space="preserve"> </w:t>
      </w:r>
      <w:r w:rsidRPr="00BD32A5">
        <w:rPr>
          <w:rFonts w:cs="Calibri"/>
          <w:szCs w:val="24"/>
        </w:rPr>
        <w:t>mcg:</w:t>
      </w:r>
    </w:p>
    <w:p w14:paraId="42E06BFA" w14:textId="77777777" w:rsidR="00840BAA" w:rsidRPr="00BD32A5" w:rsidRDefault="00840BAA" w:rsidP="00840BAA">
      <w:pPr>
        <w:pStyle w:val="BodyText"/>
        <w:spacing w:after="0"/>
        <w:jc w:val="both"/>
        <w:rPr>
          <w:rFonts w:cs="Calibri"/>
          <w:szCs w:val="24"/>
        </w:rPr>
      </w:pPr>
      <w:r w:rsidRPr="00BD32A5">
        <w:rPr>
          <w:rFonts w:cs="Calibri"/>
          <w:szCs w:val="24"/>
        </w:rPr>
        <w:t>Blue,</w:t>
      </w:r>
      <w:r w:rsidRPr="00BD32A5">
        <w:rPr>
          <w:rFonts w:cs="Calibri"/>
          <w:spacing w:val="-1"/>
          <w:szCs w:val="24"/>
        </w:rPr>
        <w:t xml:space="preserve"> </w:t>
      </w:r>
      <w:r w:rsidRPr="00BD32A5">
        <w:rPr>
          <w:rFonts w:cs="Calibri"/>
          <w:szCs w:val="24"/>
        </w:rPr>
        <w:t>scored,</w:t>
      </w:r>
      <w:r w:rsidRPr="00BD32A5">
        <w:rPr>
          <w:rFonts w:cs="Calibri"/>
          <w:spacing w:val="-1"/>
          <w:szCs w:val="24"/>
        </w:rPr>
        <w:t xml:space="preserve"> </w:t>
      </w:r>
      <w:r w:rsidRPr="00BD32A5">
        <w:rPr>
          <w:rFonts w:cs="Calibri"/>
          <w:szCs w:val="24"/>
        </w:rPr>
        <w:t>round</w:t>
      </w:r>
      <w:r w:rsidRPr="00BD32A5">
        <w:rPr>
          <w:rFonts w:cs="Calibri"/>
          <w:spacing w:val="1"/>
          <w:szCs w:val="24"/>
        </w:rPr>
        <w:t xml:space="preserve"> </w:t>
      </w:r>
      <w:r w:rsidRPr="00BD32A5">
        <w:rPr>
          <w:rFonts w:cs="Calibri"/>
          <w:szCs w:val="24"/>
        </w:rPr>
        <w:t>tablets</w:t>
      </w:r>
      <w:r w:rsidRPr="00BD32A5">
        <w:rPr>
          <w:rFonts w:cs="Calibri"/>
          <w:spacing w:val="-7"/>
          <w:szCs w:val="24"/>
        </w:rPr>
        <w:t xml:space="preserve"> </w:t>
      </w:r>
      <w:r w:rsidRPr="00BD32A5">
        <w:rPr>
          <w:rFonts w:cs="Calibri"/>
          <w:szCs w:val="24"/>
        </w:rPr>
        <w:t>engraved</w:t>
      </w:r>
      <w:r w:rsidRPr="00BD32A5">
        <w:rPr>
          <w:rFonts w:cs="Calibri"/>
          <w:spacing w:val="1"/>
          <w:szCs w:val="24"/>
        </w:rPr>
        <w:t xml:space="preserve"> </w:t>
      </w:r>
      <w:r w:rsidRPr="00BD32A5">
        <w:rPr>
          <w:rFonts w:cs="Calibri"/>
          <w:szCs w:val="24"/>
        </w:rPr>
        <w:t>with “150",</w:t>
      </w:r>
      <w:r w:rsidRPr="00BD32A5">
        <w:rPr>
          <w:rFonts w:cs="Calibri"/>
          <w:spacing w:val="-5"/>
          <w:szCs w:val="24"/>
        </w:rPr>
        <w:t xml:space="preserve"> </w:t>
      </w:r>
      <w:r w:rsidRPr="00BD32A5">
        <w:rPr>
          <w:rFonts w:cs="Calibri"/>
          <w:szCs w:val="24"/>
        </w:rPr>
        <w:t>bottles</w:t>
      </w:r>
      <w:r w:rsidRPr="00BD32A5">
        <w:rPr>
          <w:rFonts w:cs="Calibri"/>
          <w:spacing w:val="-7"/>
          <w:szCs w:val="24"/>
        </w:rPr>
        <w:t xml:space="preserve"> </w:t>
      </w:r>
      <w:r w:rsidRPr="00BD32A5">
        <w:rPr>
          <w:rFonts w:cs="Calibri"/>
          <w:szCs w:val="24"/>
        </w:rPr>
        <w:t>of 500.</w:t>
      </w:r>
    </w:p>
    <w:p w14:paraId="369B367B" w14:textId="77777777" w:rsidR="00840BAA" w:rsidRPr="00BD32A5" w:rsidRDefault="00840BAA" w:rsidP="00840BAA">
      <w:pPr>
        <w:pStyle w:val="BodyText"/>
        <w:spacing w:after="0"/>
        <w:jc w:val="both"/>
        <w:rPr>
          <w:rFonts w:cs="Calibri"/>
          <w:szCs w:val="24"/>
        </w:rPr>
      </w:pPr>
    </w:p>
    <w:p w14:paraId="7B85CC4B" w14:textId="77777777" w:rsidR="00840BAA" w:rsidRPr="00BD32A5" w:rsidRDefault="00840BAA" w:rsidP="00840BAA">
      <w:pPr>
        <w:pStyle w:val="BodyText"/>
        <w:spacing w:after="0"/>
        <w:jc w:val="both"/>
        <w:rPr>
          <w:rFonts w:cs="Calibri"/>
          <w:szCs w:val="24"/>
        </w:rPr>
      </w:pPr>
      <w:r w:rsidRPr="00BD32A5">
        <w:rPr>
          <w:rFonts w:cs="Calibri"/>
          <w:szCs w:val="24"/>
        </w:rPr>
        <w:t>ELTROXIN</w:t>
      </w:r>
      <w:r w:rsidRPr="00BD32A5">
        <w:rPr>
          <w:rFonts w:cs="Calibri"/>
          <w:szCs w:val="24"/>
          <w:vertAlign w:val="superscript"/>
        </w:rPr>
        <w:t>®</w:t>
      </w:r>
      <w:r w:rsidRPr="00BD32A5">
        <w:rPr>
          <w:rFonts w:cs="Calibri"/>
          <w:spacing w:val="-2"/>
          <w:szCs w:val="24"/>
        </w:rPr>
        <w:t xml:space="preserve"> </w:t>
      </w:r>
      <w:r w:rsidRPr="00BD32A5">
        <w:rPr>
          <w:rFonts w:cs="Calibri"/>
          <w:szCs w:val="24"/>
        </w:rPr>
        <w:t>Tablets</w:t>
      </w:r>
      <w:r w:rsidRPr="00BD32A5">
        <w:rPr>
          <w:rFonts w:cs="Calibri"/>
          <w:spacing w:val="-4"/>
          <w:szCs w:val="24"/>
        </w:rPr>
        <w:t xml:space="preserve"> </w:t>
      </w:r>
      <w:r w:rsidRPr="00BD32A5">
        <w:rPr>
          <w:rFonts w:cs="Calibri"/>
          <w:szCs w:val="24"/>
        </w:rPr>
        <w:t>200</w:t>
      </w:r>
      <w:r w:rsidRPr="00BD32A5">
        <w:rPr>
          <w:rFonts w:cs="Calibri"/>
          <w:spacing w:val="-2"/>
          <w:szCs w:val="24"/>
        </w:rPr>
        <w:t xml:space="preserve"> </w:t>
      </w:r>
      <w:r w:rsidRPr="00BD32A5">
        <w:rPr>
          <w:rFonts w:cs="Calibri"/>
          <w:szCs w:val="24"/>
        </w:rPr>
        <w:t>mcg:</w:t>
      </w:r>
    </w:p>
    <w:p w14:paraId="56FB619D" w14:textId="77777777" w:rsidR="00840BAA" w:rsidRPr="00BD32A5" w:rsidRDefault="00840BAA" w:rsidP="00840BAA">
      <w:pPr>
        <w:pStyle w:val="BodyText"/>
        <w:spacing w:after="0"/>
        <w:jc w:val="both"/>
        <w:rPr>
          <w:rFonts w:cs="Calibri"/>
          <w:szCs w:val="24"/>
        </w:rPr>
      </w:pPr>
      <w:r w:rsidRPr="00BD32A5">
        <w:rPr>
          <w:rFonts w:cs="Calibri"/>
          <w:szCs w:val="24"/>
        </w:rPr>
        <w:t>Pink,</w:t>
      </w:r>
      <w:r w:rsidRPr="00BD32A5">
        <w:rPr>
          <w:rFonts w:cs="Calibri"/>
          <w:spacing w:val="-1"/>
          <w:szCs w:val="24"/>
        </w:rPr>
        <w:t xml:space="preserve"> </w:t>
      </w:r>
      <w:r w:rsidRPr="00BD32A5">
        <w:rPr>
          <w:rFonts w:cs="Calibri"/>
          <w:szCs w:val="24"/>
        </w:rPr>
        <w:t>scored, round</w:t>
      </w:r>
      <w:r w:rsidRPr="00BD32A5">
        <w:rPr>
          <w:rFonts w:cs="Calibri"/>
          <w:spacing w:val="-3"/>
          <w:szCs w:val="24"/>
        </w:rPr>
        <w:t xml:space="preserve"> </w:t>
      </w:r>
      <w:r w:rsidRPr="00BD32A5">
        <w:rPr>
          <w:rFonts w:cs="Calibri"/>
          <w:szCs w:val="24"/>
        </w:rPr>
        <w:t>tablets</w:t>
      </w:r>
      <w:r w:rsidRPr="00BD32A5">
        <w:rPr>
          <w:rFonts w:cs="Calibri"/>
          <w:spacing w:val="-6"/>
          <w:szCs w:val="24"/>
        </w:rPr>
        <w:t xml:space="preserve"> </w:t>
      </w:r>
      <w:r w:rsidRPr="00BD32A5">
        <w:rPr>
          <w:rFonts w:cs="Calibri"/>
          <w:szCs w:val="24"/>
        </w:rPr>
        <w:t>engraved</w:t>
      </w:r>
      <w:r w:rsidRPr="00BD32A5">
        <w:rPr>
          <w:rFonts w:cs="Calibri"/>
          <w:spacing w:val="1"/>
          <w:szCs w:val="24"/>
        </w:rPr>
        <w:t xml:space="preserve"> </w:t>
      </w:r>
      <w:r w:rsidRPr="00BD32A5">
        <w:rPr>
          <w:rFonts w:cs="Calibri"/>
          <w:szCs w:val="24"/>
        </w:rPr>
        <w:t>with</w:t>
      </w:r>
      <w:r w:rsidRPr="00BD32A5">
        <w:rPr>
          <w:rFonts w:cs="Calibri"/>
          <w:spacing w:val="-4"/>
          <w:szCs w:val="24"/>
        </w:rPr>
        <w:t xml:space="preserve"> </w:t>
      </w:r>
      <w:r w:rsidRPr="00BD32A5">
        <w:rPr>
          <w:rFonts w:cs="Calibri"/>
          <w:szCs w:val="24"/>
        </w:rPr>
        <w:t>“200",</w:t>
      </w:r>
      <w:r w:rsidRPr="00BD32A5">
        <w:rPr>
          <w:rFonts w:cs="Calibri"/>
          <w:spacing w:val="-5"/>
          <w:szCs w:val="24"/>
        </w:rPr>
        <w:t xml:space="preserve"> </w:t>
      </w:r>
      <w:r w:rsidRPr="00BD32A5">
        <w:rPr>
          <w:rFonts w:cs="Calibri"/>
          <w:szCs w:val="24"/>
        </w:rPr>
        <w:t>bottles</w:t>
      </w:r>
      <w:r w:rsidRPr="00BD32A5">
        <w:rPr>
          <w:rFonts w:cs="Calibri"/>
          <w:spacing w:val="-6"/>
          <w:szCs w:val="24"/>
        </w:rPr>
        <w:t xml:space="preserve"> </w:t>
      </w:r>
      <w:r w:rsidRPr="00BD32A5">
        <w:rPr>
          <w:rFonts w:cs="Calibri"/>
          <w:szCs w:val="24"/>
        </w:rPr>
        <w:t>of 500.</w:t>
      </w:r>
    </w:p>
    <w:p w14:paraId="04DCB45B" w14:textId="77777777" w:rsidR="00840BAA" w:rsidRPr="00BD32A5" w:rsidRDefault="00840BAA" w:rsidP="00840BAA">
      <w:pPr>
        <w:pStyle w:val="BodyText"/>
        <w:spacing w:after="0"/>
        <w:jc w:val="both"/>
        <w:rPr>
          <w:rFonts w:cs="Calibri"/>
          <w:szCs w:val="24"/>
        </w:rPr>
      </w:pPr>
    </w:p>
    <w:p w14:paraId="21FFC540" w14:textId="77777777" w:rsidR="00840BAA" w:rsidRPr="00BD32A5" w:rsidRDefault="00840BAA" w:rsidP="00840BAA">
      <w:pPr>
        <w:pStyle w:val="BodyText"/>
        <w:spacing w:after="0"/>
        <w:jc w:val="both"/>
        <w:rPr>
          <w:rFonts w:cs="Calibri"/>
          <w:szCs w:val="24"/>
        </w:rPr>
      </w:pPr>
      <w:r w:rsidRPr="00BD32A5">
        <w:rPr>
          <w:rFonts w:cs="Calibri"/>
          <w:szCs w:val="24"/>
        </w:rPr>
        <w:t>Colouring</w:t>
      </w:r>
      <w:r w:rsidRPr="00BD32A5">
        <w:rPr>
          <w:rFonts w:cs="Calibri"/>
          <w:spacing w:val="-4"/>
          <w:szCs w:val="24"/>
        </w:rPr>
        <w:t xml:space="preserve"> </w:t>
      </w:r>
      <w:r w:rsidRPr="00BD32A5">
        <w:rPr>
          <w:rFonts w:cs="Calibri"/>
          <w:szCs w:val="24"/>
        </w:rPr>
        <w:t>agents:</w:t>
      </w:r>
    </w:p>
    <w:p w14:paraId="6C3EF8F2" w14:textId="77777777" w:rsidR="00840BAA" w:rsidRPr="00BD32A5" w:rsidRDefault="00840BAA" w:rsidP="00840BAA">
      <w:pPr>
        <w:pStyle w:val="BodyText"/>
        <w:spacing w:after="0"/>
        <w:jc w:val="both"/>
        <w:rPr>
          <w:rFonts w:cs="Calibri"/>
          <w:szCs w:val="24"/>
        </w:rPr>
      </w:pPr>
    </w:p>
    <w:p w14:paraId="46E14DCE" w14:textId="77777777" w:rsidR="00840BAA" w:rsidRPr="00BD32A5" w:rsidRDefault="00840BAA" w:rsidP="00840BAA">
      <w:pPr>
        <w:pStyle w:val="ListParagraph"/>
        <w:widowControl w:val="0"/>
        <w:numPr>
          <w:ilvl w:val="0"/>
          <w:numId w:val="31"/>
        </w:numPr>
        <w:tabs>
          <w:tab w:val="left" w:pos="1020"/>
          <w:tab w:val="left" w:pos="1021"/>
          <w:tab w:val="left" w:pos="6059"/>
        </w:tabs>
        <w:autoSpaceDE w:val="0"/>
        <w:autoSpaceDN w:val="0"/>
        <w:spacing w:before="0" w:after="0"/>
        <w:ind w:hanging="362"/>
        <w:contextualSpacing w:val="0"/>
        <w:jc w:val="both"/>
        <w:rPr>
          <w:rFonts w:cs="Calibri"/>
        </w:rPr>
      </w:pPr>
      <w:r w:rsidRPr="00BD32A5">
        <w:rPr>
          <w:rFonts w:cs="Calibri"/>
          <w:spacing w:val="-1"/>
        </w:rPr>
        <w:t>ELTROXIN</w:t>
      </w:r>
      <w:r w:rsidRPr="00BD32A5">
        <w:rPr>
          <w:rFonts w:cs="Calibri"/>
          <w:spacing w:val="-1"/>
          <w:vertAlign w:val="superscript"/>
        </w:rPr>
        <w:t>®</w:t>
      </w:r>
      <w:r w:rsidRPr="00BD32A5">
        <w:rPr>
          <w:rFonts w:cs="Calibri"/>
          <w:spacing w:val="-25"/>
        </w:rPr>
        <w:t xml:space="preserve"> </w:t>
      </w:r>
      <w:r w:rsidRPr="00BD32A5">
        <w:rPr>
          <w:rFonts w:cs="Calibri"/>
        </w:rPr>
        <w:t>Tablets</w:t>
      </w:r>
      <w:r w:rsidRPr="00BD32A5">
        <w:rPr>
          <w:rFonts w:cs="Calibri"/>
          <w:spacing w:val="-4"/>
        </w:rPr>
        <w:t xml:space="preserve"> </w:t>
      </w:r>
      <w:r w:rsidRPr="00BD32A5">
        <w:rPr>
          <w:rFonts w:cs="Calibri"/>
        </w:rPr>
        <w:t>50</w:t>
      </w:r>
      <w:r w:rsidRPr="00BD32A5">
        <w:rPr>
          <w:rFonts w:cs="Calibri"/>
          <w:spacing w:val="-1"/>
        </w:rPr>
        <w:t xml:space="preserve"> </w:t>
      </w:r>
      <w:r w:rsidRPr="00BD32A5">
        <w:rPr>
          <w:rFonts w:cs="Calibri"/>
        </w:rPr>
        <w:t>mcg</w:t>
      </w:r>
      <w:r w:rsidRPr="00BD32A5">
        <w:rPr>
          <w:rFonts w:cs="Calibri"/>
          <w:spacing w:val="3"/>
        </w:rPr>
        <w:t xml:space="preserve"> </w:t>
      </w:r>
      <w:r w:rsidRPr="00BD32A5">
        <w:rPr>
          <w:rFonts w:cs="Calibri"/>
        </w:rPr>
        <w:t>(white) -</w:t>
      </w:r>
      <w:r w:rsidRPr="00BD32A5">
        <w:rPr>
          <w:rFonts w:cs="Calibri"/>
          <w:spacing w:val="-1"/>
        </w:rPr>
        <w:t xml:space="preserve"> </w:t>
      </w:r>
      <w:r w:rsidRPr="00BD32A5">
        <w:rPr>
          <w:rFonts w:cs="Calibri"/>
        </w:rPr>
        <w:t>none</w:t>
      </w:r>
    </w:p>
    <w:p w14:paraId="4C72B545" w14:textId="77777777" w:rsidR="00840BAA" w:rsidRPr="00BD32A5" w:rsidRDefault="00840BAA" w:rsidP="00840BAA">
      <w:pPr>
        <w:pStyle w:val="ListParagraph"/>
        <w:widowControl w:val="0"/>
        <w:numPr>
          <w:ilvl w:val="0"/>
          <w:numId w:val="31"/>
        </w:numPr>
        <w:tabs>
          <w:tab w:val="left" w:pos="1020"/>
          <w:tab w:val="left" w:pos="1021"/>
          <w:tab w:val="left" w:pos="6059"/>
        </w:tabs>
        <w:autoSpaceDE w:val="0"/>
        <w:autoSpaceDN w:val="0"/>
        <w:spacing w:before="0" w:after="0"/>
        <w:ind w:hanging="362"/>
        <w:contextualSpacing w:val="0"/>
        <w:jc w:val="both"/>
        <w:rPr>
          <w:rFonts w:cs="Calibri"/>
        </w:rPr>
      </w:pPr>
      <w:r w:rsidRPr="00BD32A5">
        <w:rPr>
          <w:rFonts w:cs="Calibri"/>
          <w:spacing w:val="-1"/>
        </w:rPr>
        <w:t>ELTROXIN</w:t>
      </w:r>
      <w:r w:rsidRPr="00BD32A5">
        <w:rPr>
          <w:rFonts w:cs="Calibri"/>
          <w:spacing w:val="-1"/>
          <w:vertAlign w:val="superscript"/>
        </w:rPr>
        <w:t>®</w:t>
      </w:r>
      <w:r w:rsidRPr="00BD32A5">
        <w:rPr>
          <w:rFonts w:cs="Calibri"/>
          <w:spacing w:val="-25"/>
        </w:rPr>
        <w:t xml:space="preserve"> </w:t>
      </w:r>
      <w:r w:rsidRPr="00BD32A5">
        <w:rPr>
          <w:rFonts w:cs="Calibri"/>
        </w:rPr>
        <w:t>Tablets</w:t>
      </w:r>
      <w:r w:rsidRPr="00BD32A5">
        <w:rPr>
          <w:rFonts w:cs="Calibri"/>
          <w:spacing w:val="-3"/>
        </w:rPr>
        <w:t xml:space="preserve"> </w:t>
      </w:r>
      <w:r w:rsidRPr="00BD32A5">
        <w:rPr>
          <w:rFonts w:cs="Calibri"/>
        </w:rPr>
        <w:t>100</w:t>
      </w:r>
      <w:r w:rsidRPr="00BD32A5">
        <w:rPr>
          <w:rFonts w:cs="Calibri"/>
          <w:spacing w:val="-1"/>
        </w:rPr>
        <w:t xml:space="preserve"> </w:t>
      </w:r>
      <w:r w:rsidRPr="00BD32A5">
        <w:rPr>
          <w:rFonts w:cs="Calibri"/>
        </w:rPr>
        <w:t>mcg</w:t>
      </w:r>
      <w:r w:rsidRPr="00BD32A5">
        <w:rPr>
          <w:rFonts w:cs="Calibri"/>
          <w:spacing w:val="-1"/>
        </w:rPr>
        <w:t xml:space="preserve"> </w:t>
      </w:r>
      <w:r w:rsidRPr="00BD32A5">
        <w:rPr>
          <w:rFonts w:cs="Calibri"/>
        </w:rPr>
        <w:t>(yellow) -</w:t>
      </w:r>
      <w:r w:rsidRPr="00BD32A5">
        <w:rPr>
          <w:rFonts w:cs="Calibri"/>
          <w:spacing w:val="-2"/>
        </w:rPr>
        <w:t xml:space="preserve"> </w:t>
      </w:r>
      <w:proofErr w:type="spellStart"/>
      <w:proofErr w:type="gramStart"/>
      <w:r w:rsidRPr="00BD32A5">
        <w:rPr>
          <w:rFonts w:cs="Calibri"/>
        </w:rPr>
        <w:t>colorcon</w:t>
      </w:r>
      <w:proofErr w:type="spellEnd"/>
      <w:proofErr w:type="gramEnd"/>
      <w:r w:rsidRPr="00BD32A5">
        <w:rPr>
          <w:rFonts w:cs="Calibri"/>
          <w:spacing w:val="2"/>
        </w:rPr>
        <w:t xml:space="preserve"> </w:t>
      </w:r>
      <w:r w:rsidRPr="00BD32A5">
        <w:rPr>
          <w:rFonts w:cs="Calibri"/>
        </w:rPr>
        <w:t>yellow</w:t>
      </w:r>
    </w:p>
    <w:p w14:paraId="67A1054F" w14:textId="77777777" w:rsidR="00840BAA" w:rsidRPr="00BD32A5" w:rsidRDefault="00840BAA" w:rsidP="00840BAA">
      <w:pPr>
        <w:pStyle w:val="ListParagraph"/>
        <w:widowControl w:val="0"/>
        <w:numPr>
          <w:ilvl w:val="0"/>
          <w:numId w:val="31"/>
        </w:numPr>
        <w:tabs>
          <w:tab w:val="left" w:pos="1020"/>
          <w:tab w:val="left" w:pos="1021"/>
          <w:tab w:val="left" w:pos="6059"/>
        </w:tabs>
        <w:autoSpaceDE w:val="0"/>
        <w:autoSpaceDN w:val="0"/>
        <w:spacing w:before="0" w:after="0"/>
        <w:ind w:hanging="362"/>
        <w:contextualSpacing w:val="0"/>
        <w:jc w:val="both"/>
        <w:rPr>
          <w:rFonts w:cs="Calibri"/>
        </w:rPr>
      </w:pPr>
      <w:r w:rsidRPr="00BD32A5">
        <w:rPr>
          <w:rFonts w:cs="Calibri"/>
          <w:spacing w:val="-1"/>
        </w:rPr>
        <w:t>ELTROXIN</w:t>
      </w:r>
      <w:r w:rsidRPr="00BD32A5">
        <w:rPr>
          <w:rFonts w:cs="Calibri"/>
          <w:spacing w:val="-1"/>
          <w:vertAlign w:val="superscript"/>
        </w:rPr>
        <w:t>®</w:t>
      </w:r>
      <w:r w:rsidRPr="00BD32A5">
        <w:rPr>
          <w:rFonts w:cs="Calibri"/>
          <w:spacing w:val="-25"/>
        </w:rPr>
        <w:t xml:space="preserve"> </w:t>
      </w:r>
      <w:r w:rsidRPr="00BD32A5">
        <w:rPr>
          <w:rFonts w:cs="Calibri"/>
        </w:rPr>
        <w:t>Tablets</w:t>
      </w:r>
      <w:r w:rsidRPr="00BD32A5">
        <w:rPr>
          <w:rFonts w:cs="Calibri"/>
          <w:spacing w:val="-3"/>
        </w:rPr>
        <w:t xml:space="preserve"> </w:t>
      </w:r>
      <w:r w:rsidRPr="00BD32A5">
        <w:rPr>
          <w:rFonts w:cs="Calibri"/>
        </w:rPr>
        <w:t>150</w:t>
      </w:r>
      <w:r w:rsidRPr="00BD32A5">
        <w:rPr>
          <w:rFonts w:cs="Calibri"/>
          <w:spacing w:val="-1"/>
        </w:rPr>
        <w:t xml:space="preserve"> </w:t>
      </w:r>
      <w:r w:rsidRPr="00BD32A5">
        <w:rPr>
          <w:rFonts w:cs="Calibri"/>
        </w:rPr>
        <w:t>mcg</w:t>
      </w:r>
      <w:r w:rsidRPr="00BD32A5">
        <w:rPr>
          <w:rFonts w:cs="Calibri"/>
          <w:spacing w:val="-1"/>
        </w:rPr>
        <w:t xml:space="preserve"> </w:t>
      </w:r>
      <w:r w:rsidRPr="00BD32A5">
        <w:rPr>
          <w:rFonts w:cs="Calibri"/>
        </w:rPr>
        <w:t xml:space="preserve">(blue) - </w:t>
      </w:r>
      <w:proofErr w:type="spellStart"/>
      <w:proofErr w:type="gramStart"/>
      <w:r w:rsidRPr="00BD32A5">
        <w:rPr>
          <w:rFonts w:cs="Calibri"/>
        </w:rPr>
        <w:t>colorcon</w:t>
      </w:r>
      <w:proofErr w:type="spellEnd"/>
      <w:proofErr w:type="gramEnd"/>
      <w:r w:rsidRPr="00BD32A5">
        <w:rPr>
          <w:rFonts w:cs="Calibri"/>
          <w:spacing w:val="-2"/>
        </w:rPr>
        <w:t xml:space="preserve"> </w:t>
      </w:r>
      <w:r w:rsidRPr="00BD32A5">
        <w:rPr>
          <w:rFonts w:cs="Calibri"/>
        </w:rPr>
        <w:t>blue</w:t>
      </w:r>
    </w:p>
    <w:p w14:paraId="2755A176" w14:textId="77777777" w:rsidR="00840BAA" w:rsidRDefault="00840BAA" w:rsidP="00840BAA">
      <w:pPr>
        <w:pStyle w:val="ListParagraph"/>
        <w:widowControl w:val="0"/>
        <w:numPr>
          <w:ilvl w:val="0"/>
          <w:numId w:val="31"/>
        </w:numPr>
        <w:tabs>
          <w:tab w:val="left" w:pos="1020"/>
          <w:tab w:val="left" w:pos="1021"/>
          <w:tab w:val="left" w:pos="6059"/>
        </w:tabs>
        <w:autoSpaceDE w:val="0"/>
        <w:autoSpaceDN w:val="0"/>
        <w:spacing w:before="0" w:after="0"/>
        <w:contextualSpacing w:val="0"/>
        <w:jc w:val="both"/>
        <w:rPr>
          <w:rFonts w:cs="Calibri"/>
        </w:rPr>
      </w:pPr>
      <w:r w:rsidRPr="00BD32A5">
        <w:rPr>
          <w:rFonts w:cs="Calibri"/>
          <w:spacing w:val="-1"/>
        </w:rPr>
        <w:t>ELTROXIN</w:t>
      </w:r>
      <w:r w:rsidRPr="00BD32A5">
        <w:rPr>
          <w:rFonts w:cs="Calibri"/>
          <w:spacing w:val="-1"/>
          <w:vertAlign w:val="superscript"/>
        </w:rPr>
        <w:t>®</w:t>
      </w:r>
      <w:r w:rsidRPr="00BD32A5">
        <w:rPr>
          <w:rFonts w:cs="Calibri"/>
          <w:spacing w:val="-25"/>
        </w:rPr>
        <w:t xml:space="preserve"> </w:t>
      </w:r>
      <w:r w:rsidRPr="00BD32A5">
        <w:rPr>
          <w:rFonts w:cs="Calibri"/>
        </w:rPr>
        <w:t>Tablets</w:t>
      </w:r>
      <w:r w:rsidRPr="00BD32A5">
        <w:rPr>
          <w:rFonts w:cs="Calibri"/>
          <w:spacing w:val="-2"/>
        </w:rPr>
        <w:t xml:space="preserve"> </w:t>
      </w:r>
      <w:r w:rsidRPr="00BD32A5">
        <w:rPr>
          <w:rFonts w:cs="Calibri"/>
        </w:rPr>
        <w:t>200</w:t>
      </w:r>
      <w:r w:rsidRPr="00BD32A5">
        <w:rPr>
          <w:rFonts w:cs="Calibri"/>
          <w:spacing w:val="-1"/>
        </w:rPr>
        <w:t xml:space="preserve"> </w:t>
      </w:r>
      <w:r w:rsidRPr="00BD32A5">
        <w:rPr>
          <w:rFonts w:cs="Calibri"/>
        </w:rPr>
        <w:t xml:space="preserve">mcg (pink) </w:t>
      </w:r>
      <w:r>
        <w:rPr>
          <w:rFonts w:cs="Calibri"/>
        </w:rPr>
        <w:t>–</w:t>
      </w:r>
      <w:r w:rsidRPr="00BD32A5">
        <w:rPr>
          <w:rFonts w:cs="Calibri"/>
          <w:spacing w:val="-1"/>
        </w:rPr>
        <w:t xml:space="preserve"> </w:t>
      </w:r>
      <w:r w:rsidRPr="00BD32A5">
        <w:rPr>
          <w:rFonts w:cs="Calibri"/>
        </w:rPr>
        <w:t>erythrosine</w:t>
      </w:r>
    </w:p>
    <w:p w14:paraId="1B1FE5B7" w14:textId="77777777" w:rsidR="00840BAA" w:rsidRPr="00BD32A5" w:rsidRDefault="00840BAA" w:rsidP="00840BAA">
      <w:pPr>
        <w:pStyle w:val="ListParagraph"/>
        <w:widowControl w:val="0"/>
        <w:tabs>
          <w:tab w:val="left" w:pos="1020"/>
          <w:tab w:val="left" w:pos="1021"/>
          <w:tab w:val="left" w:pos="6059"/>
        </w:tabs>
        <w:autoSpaceDE w:val="0"/>
        <w:autoSpaceDN w:val="0"/>
        <w:spacing w:before="0" w:after="0"/>
        <w:ind w:left="929"/>
        <w:contextualSpacing w:val="0"/>
        <w:jc w:val="both"/>
        <w:rPr>
          <w:rFonts w:cs="Calibri"/>
        </w:rPr>
      </w:pPr>
    </w:p>
    <w:p w14:paraId="31BC59A6" w14:textId="77777777" w:rsidR="00840BAA" w:rsidRDefault="00840BAA" w:rsidP="00840BAA">
      <w:pPr>
        <w:pStyle w:val="Heading1"/>
        <w:spacing w:before="0" w:after="0"/>
        <w:jc w:val="both"/>
        <w:rPr>
          <w:rFonts w:cs="Calibri"/>
          <w:szCs w:val="24"/>
        </w:rPr>
      </w:pPr>
      <w:bookmarkStart w:id="86" w:name="_Toc441755193"/>
      <w:bookmarkStart w:id="87" w:name="_Toc78375899"/>
      <w:bookmarkStart w:id="88" w:name="_Toc129264145"/>
      <w:r w:rsidRPr="00BD32A5">
        <w:rPr>
          <w:rFonts w:cs="Calibri"/>
          <w:szCs w:val="24"/>
        </w:rPr>
        <w:t>WARNINGS AND PRECAUTIONS</w:t>
      </w:r>
      <w:bookmarkEnd w:id="86"/>
      <w:bookmarkEnd w:id="87"/>
      <w:bookmarkEnd w:id="88"/>
    </w:p>
    <w:p w14:paraId="21C809AD" w14:textId="77777777" w:rsidR="00840BAA" w:rsidRDefault="00840BAA" w:rsidP="00840BAA">
      <w:pPr>
        <w:widowControl w:val="0"/>
        <w:spacing w:after="0"/>
        <w:jc w:val="both"/>
        <w:rPr>
          <w:rFonts w:cs="Calibri"/>
          <w:i/>
          <w:szCs w:val="24"/>
        </w:rPr>
      </w:pPr>
    </w:p>
    <w:p w14:paraId="1227F98F" w14:textId="77777777" w:rsidR="00840BAA" w:rsidRDefault="00840BAA" w:rsidP="00840BAA">
      <w:pPr>
        <w:widowControl w:val="0"/>
        <w:spacing w:after="0"/>
        <w:jc w:val="both"/>
        <w:rPr>
          <w:rFonts w:cs="Calibri"/>
          <w:i/>
          <w:szCs w:val="24"/>
        </w:rPr>
      </w:pPr>
      <w:r w:rsidRPr="00BD32A5">
        <w:rPr>
          <w:rFonts w:cs="Calibri"/>
          <w:i/>
          <w:szCs w:val="24"/>
        </w:rPr>
        <w:t>Please see 3 SERIOUS WARNINGS AND PRECAUTIONS BOX.</w:t>
      </w:r>
    </w:p>
    <w:p w14:paraId="229D8FE9" w14:textId="77777777" w:rsidR="00840BAA" w:rsidRPr="00BD32A5" w:rsidRDefault="00840BAA" w:rsidP="00840BAA">
      <w:pPr>
        <w:widowControl w:val="0"/>
        <w:spacing w:after="0"/>
        <w:jc w:val="both"/>
        <w:rPr>
          <w:rFonts w:cs="Calibri"/>
          <w:i/>
          <w:szCs w:val="24"/>
        </w:rPr>
      </w:pPr>
    </w:p>
    <w:p w14:paraId="11A69086" w14:textId="77777777" w:rsidR="00840BAA" w:rsidRPr="00BD32A5" w:rsidRDefault="00840BAA" w:rsidP="00840BAA">
      <w:pPr>
        <w:widowControl w:val="0"/>
        <w:spacing w:after="0"/>
        <w:jc w:val="both"/>
        <w:rPr>
          <w:rFonts w:cs="Calibri"/>
          <w:b/>
          <w:szCs w:val="24"/>
        </w:rPr>
      </w:pPr>
      <w:r w:rsidRPr="00BD32A5">
        <w:rPr>
          <w:rFonts w:cs="Calibri"/>
          <w:b/>
          <w:szCs w:val="24"/>
        </w:rPr>
        <w:t>General</w:t>
      </w:r>
    </w:p>
    <w:p w14:paraId="3E0324F8" w14:textId="77777777" w:rsidR="00840BAA" w:rsidRPr="00BD32A5" w:rsidRDefault="00840BAA" w:rsidP="00840BAA">
      <w:pPr>
        <w:pStyle w:val="BodyText"/>
        <w:spacing w:after="0"/>
        <w:ind w:right="486" w:hanging="1"/>
        <w:jc w:val="both"/>
        <w:rPr>
          <w:rFonts w:cs="Calibri"/>
          <w:szCs w:val="24"/>
        </w:rPr>
      </w:pPr>
      <w:r w:rsidRPr="00BD32A5">
        <w:rPr>
          <w:rFonts w:cs="Calibri"/>
          <w:szCs w:val="24"/>
        </w:rPr>
        <w:t>ELTROXIN</w:t>
      </w:r>
      <w:r w:rsidRPr="00BD32A5">
        <w:rPr>
          <w:rFonts w:cs="Calibri"/>
          <w:szCs w:val="24"/>
          <w:vertAlign w:val="superscript"/>
        </w:rPr>
        <w:t>®</w:t>
      </w:r>
      <w:r w:rsidRPr="00BD32A5">
        <w:rPr>
          <w:rFonts w:cs="Calibri"/>
          <w:szCs w:val="24"/>
        </w:rPr>
        <w:t xml:space="preserve"> has a narrow therapeutic index. Regardless of the indication for use, careful</w:t>
      </w:r>
      <w:r w:rsidRPr="00BD32A5">
        <w:rPr>
          <w:rFonts w:cs="Calibri"/>
          <w:spacing w:val="1"/>
          <w:szCs w:val="24"/>
        </w:rPr>
        <w:t xml:space="preserve"> </w:t>
      </w:r>
      <w:r w:rsidRPr="00BD32A5">
        <w:rPr>
          <w:rFonts w:cs="Calibri"/>
          <w:szCs w:val="24"/>
        </w:rPr>
        <w:t>dosage titration is</w:t>
      </w:r>
      <w:r w:rsidRPr="00BD32A5">
        <w:rPr>
          <w:rFonts w:cs="Calibri"/>
          <w:spacing w:val="-6"/>
          <w:szCs w:val="24"/>
        </w:rPr>
        <w:t xml:space="preserve"> </w:t>
      </w:r>
      <w:r w:rsidRPr="00BD32A5">
        <w:rPr>
          <w:rFonts w:cs="Calibri"/>
          <w:szCs w:val="24"/>
        </w:rPr>
        <w:t>necessary</w:t>
      </w:r>
      <w:r w:rsidRPr="00BD32A5">
        <w:rPr>
          <w:rFonts w:cs="Calibri"/>
          <w:spacing w:val="-7"/>
          <w:szCs w:val="24"/>
        </w:rPr>
        <w:t xml:space="preserve"> </w:t>
      </w:r>
      <w:r w:rsidRPr="00BD32A5">
        <w:rPr>
          <w:rFonts w:cs="Calibri"/>
          <w:szCs w:val="24"/>
        </w:rPr>
        <w:t>to</w:t>
      </w:r>
      <w:r w:rsidRPr="00BD32A5">
        <w:rPr>
          <w:rFonts w:cs="Calibri"/>
          <w:spacing w:val="-4"/>
          <w:szCs w:val="24"/>
        </w:rPr>
        <w:t xml:space="preserve"> </w:t>
      </w:r>
      <w:r w:rsidRPr="00BD32A5">
        <w:rPr>
          <w:rFonts w:cs="Calibri"/>
          <w:szCs w:val="24"/>
        </w:rPr>
        <w:t>avoid</w:t>
      </w:r>
      <w:r w:rsidRPr="00BD32A5">
        <w:rPr>
          <w:rFonts w:cs="Calibri"/>
          <w:spacing w:val="-5"/>
          <w:szCs w:val="24"/>
        </w:rPr>
        <w:t xml:space="preserve"> </w:t>
      </w:r>
      <w:r w:rsidRPr="00BD32A5">
        <w:rPr>
          <w:rFonts w:cs="Calibri"/>
          <w:szCs w:val="24"/>
        </w:rPr>
        <w:t>the consequences</w:t>
      </w:r>
      <w:r w:rsidRPr="00BD32A5">
        <w:rPr>
          <w:rFonts w:cs="Calibri"/>
          <w:spacing w:val="-1"/>
          <w:szCs w:val="24"/>
        </w:rPr>
        <w:t xml:space="preserve"> </w:t>
      </w:r>
      <w:r w:rsidRPr="00BD32A5">
        <w:rPr>
          <w:rFonts w:cs="Calibri"/>
          <w:szCs w:val="24"/>
        </w:rPr>
        <w:t>of</w:t>
      </w:r>
      <w:r w:rsidRPr="00BD32A5">
        <w:rPr>
          <w:rFonts w:cs="Calibri"/>
          <w:spacing w:val="-6"/>
          <w:szCs w:val="24"/>
        </w:rPr>
        <w:t xml:space="preserve"> </w:t>
      </w:r>
      <w:r w:rsidRPr="00BD32A5">
        <w:rPr>
          <w:rFonts w:cs="Calibri"/>
          <w:szCs w:val="24"/>
        </w:rPr>
        <w:t>over-</w:t>
      </w:r>
      <w:r w:rsidRPr="00BD32A5">
        <w:rPr>
          <w:rFonts w:cs="Calibri"/>
          <w:spacing w:val="-3"/>
          <w:szCs w:val="24"/>
        </w:rPr>
        <w:t xml:space="preserve"> </w:t>
      </w:r>
      <w:r w:rsidRPr="00BD32A5">
        <w:rPr>
          <w:rFonts w:cs="Calibri"/>
          <w:szCs w:val="24"/>
        </w:rPr>
        <w:t>or</w:t>
      </w:r>
      <w:r w:rsidRPr="00BD32A5">
        <w:rPr>
          <w:rFonts w:cs="Calibri"/>
          <w:spacing w:val="-9"/>
          <w:szCs w:val="24"/>
        </w:rPr>
        <w:t xml:space="preserve"> </w:t>
      </w:r>
      <w:r w:rsidRPr="00BD32A5">
        <w:rPr>
          <w:rFonts w:cs="Calibri"/>
          <w:szCs w:val="24"/>
        </w:rPr>
        <w:t>under-</w:t>
      </w:r>
      <w:r w:rsidRPr="00BD32A5">
        <w:rPr>
          <w:rFonts w:cs="Calibri"/>
          <w:spacing w:val="-3"/>
          <w:szCs w:val="24"/>
        </w:rPr>
        <w:t xml:space="preserve"> </w:t>
      </w:r>
      <w:r w:rsidRPr="00BD32A5">
        <w:rPr>
          <w:rFonts w:cs="Calibri"/>
          <w:szCs w:val="24"/>
        </w:rPr>
        <w:t>treatment.</w:t>
      </w:r>
      <w:r w:rsidRPr="00BD32A5">
        <w:rPr>
          <w:rFonts w:cs="Calibri"/>
          <w:spacing w:val="-1"/>
          <w:szCs w:val="24"/>
        </w:rPr>
        <w:t xml:space="preserve"> </w:t>
      </w:r>
      <w:r w:rsidRPr="00BD32A5">
        <w:rPr>
          <w:rFonts w:cs="Calibri"/>
          <w:szCs w:val="24"/>
        </w:rPr>
        <w:t>These</w:t>
      </w:r>
      <w:r w:rsidRPr="00BD32A5">
        <w:rPr>
          <w:rFonts w:cs="Calibri"/>
          <w:spacing w:val="-58"/>
          <w:szCs w:val="24"/>
        </w:rPr>
        <w:t xml:space="preserve"> </w:t>
      </w:r>
      <w:r w:rsidRPr="00BD32A5">
        <w:rPr>
          <w:rFonts w:cs="Calibri"/>
          <w:szCs w:val="24"/>
        </w:rPr>
        <w:t>consequences include, among others, effects on growth and development, cardiovascular</w:t>
      </w:r>
      <w:r w:rsidRPr="00BD32A5">
        <w:rPr>
          <w:rFonts w:cs="Calibri"/>
          <w:spacing w:val="1"/>
          <w:szCs w:val="24"/>
        </w:rPr>
        <w:t xml:space="preserve"> </w:t>
      </w:r>
      <w:r w:rsidRPr="00BD32A5">
        <w:rPr>
          <w:rFonts w:cs="Calibri"/>
          <w:szCs w:val="24"/>
        </w:rPr>
        <w:t>function, bone metabolism, reproductive function, cognitive function, emotional state,</w:t>
      </w:r>
      <w:r w:rsidRPr="00BD32A5">
        <w:rPr>
          <w:rFonts w:cs="Calibri"/>
          <w:spacing w:val="1"/>
          <w:szCs w:val="24"/>
        </w:rPr>
        <w:t xml:space="preserve"> </w:t>
      </w:r>
      <w:r w:rsidRPr="00BD32A5">
        <w:rPr>
          <w:rFonts w:cs="Calibri"/>
          <w:szCs w:val="24"/>
        </w:rPr>
        <w:t>gastrointestinal</w:t>
      </w:r>
      <w:r w:rsidRPr="00BD32A5">
        <w:rPr>
          <w:rFonts w:cs="Calibri"/>
          <w:spacing w:val="-1"/>
          <w:szCs w:val="24"/>
        </w:rPr>
        <w:t xml:space="preserve"> </w:t>
      </w:r>
      <w:r w:rsidRPr="00BD32A5">
        <w:rPr>
          <w:rFonts w:cs="Calibri"/>
          <w:szCs w:val="24"/>
        </w:rPr>
        <w:t>function,</w:t>
      </w:r>
      <w:r w:rsidRPr="00BD32A5">
        <w:rPr>
          <w:rFonts w:cs="Calibri"/>
          <w:spacing w:val="-4"/>
          <w:szCs w:val="24"/>
        </w:rPr>
        <w:t xml:space="preserve"> </w:t>
      </w:r>
      <w:r w:rsidRPr="00BD32A5">
        <w:rPr>
          <w:rFonts w:cs="Calibri"/>
          <w:szCs w:val="24"/>
        </w:rPr>
        <w:t>and</w:t>
      </w:r>
      <w:r w:rsidRPr="00BD32A5">
        <w:rPr>
          <w:rFonts w:cs="Calibri"/>
          <w:spacing w:val="3"/>
          <w:szCs w:val="24"/>
        </w:rPr>
        <w:t xml:space="preserve"> </w:t>
      </w:r>
      <w:r w:rsidRPr="00BD32A5">
        <w:rPr>
          <w:rFonts w:cs="Calibri"/>
          <w:szCs w:val="24"/>
        </w:rPr>
        <w:t>on</w:t>
      </w:r>
      <w:r w:rsidRPr="00BD32A5">
        <w:rPr>
          <w:rFonts w:cs="Calibri"/>
          <w:spacing w:val="-3"/>
          <w:szCs w:val="24"/>
        </w:rPr>
        <w:t xml:space="preserve"> </w:t>
      </w:r>
      <w:r w:rsidRPr="00BD32A5">
        <w:rPr>
          <w:rFonts w:cs="Calibri"/>
          <w:szCs w:val="24"/>
        </w:rPr>
        <w:t>glucose</w:t>
      </w:r>
      <w:r w:rsidRPr="00BD32A5">
        <w:rPr>
          <w:rFonts w:cs="Calibri"/>
          <w:spacing w:val="-2"/>
          <w:szCs w:val="24"/>
        </w:rPr>
        <w:t xml:space="preserve"> </w:t>
      </w:r>
      <w:r w:rsidRPr="00BD32A5">
        <w:rPr>
          <w:rFonts w:cs="Calibri"/>
          <w:szCs w:val="24"/>
        </w:rPr>
        <w:t>and</w:t>
      </w:r>
      <w:r w:rsidRPr="00BD32A5">
        <w:rPr>
          <w:rFonts w:cs="Calibri"/>
          <w:spacing w:val="2"/>
          <w:szCs w:val="24"/>
        </w:rPr>
        <w:t xml:space="preserve"> </w:t>
      </w:r>
      <w:r w:rsidRPr="00BD32A5">
        <w:rPr>
          <w:rFonts w:cs="Calibri"/>
          <w:szCs w:val="24"/>
        </w:rPr>
        <w:t>lipid</w:t>
      </w:r>
      <w:r w:rsidRPr="00BD32A5">
        <w:rPr>
          <w:rFonts w:cs="Calibri"/>
          <w:spacing w:val="-2"/>
          <w:szCs w:val="24"/>
        </w:rPr>
        <w:t xml:space="preserve"> </w:t>
      </w:r>
      <w:r w:rsidRPr="00BD32A5">
        <w:rPr>
          <w:rFonts w:cs="Calibri"/>
          <w:szCs w:val="24"/>
        </w:rPr>
        <w:t>metabolism.</w:t>
      </w:r>
    </w:p>
    <w:p w14:paraId="19AE1217" w14:textId="77777777" w:rsidR="00840BAA" w:rsidRPr="00BD32A5" w:rsidRDefault="00840BAA" w:rsidP="00840BAA">
      <w:pPr>
        <w:pStyle w:val="BodyText"/>
        <w:spacing w:after="0"/>
        <w:jc w:val="both"/>
        <w:rPr>
          <w:rFonts w:cs="Calibri"/>
          <w:szCs w:val="24"/>
        </w:rPr>
      </w:pPr>
    </w:p>
    <w:p w14:paraId="45F8C795" w14:textId="77777777" w:rsidR="00840BAA" w:rsidRPr="00BD32A5" w:rsidRDefault="00840BAA" w:rsidP="00840BAA">
      <w:pPr>
        <w:pStyle w:val="BodyText"/>
        <w:spacing w:after="0"/>
        <w:ind w:right="360" w:hanging="1"/>
        <w:jc w:val="both"/>
        <w:rPr>
          <w:rFonts w:cs="Calibri"/>
          <w:szCs w:val="24"/>
        </w:rPr>
      </w:pPr>
      <w:r w:rsidRPr="00BD32A5">
        <w:rPr>
          <w:rFonts w:cs="Calibri"/>
          <w:szCs w:val="24"/>
        </w:rPr>
        <w:lastRenderedPageBreak/>
        <w:t>Many drugs interact with ELTROXIN</w:t>
      </w:r>
      <w:r w:rsidRPr="00BD32A5">
        <w:rPr>
          <w:rFonts w:cs="Calibri"/>
          <w:szCs w:val="24"/>
          <w:vertAlign w:val="superscript"/>
        </w:rPr>
        <w:t>®</w:t>
      </w:r>
      <w:r w:rsidRPr="00BD32A5">
        <w:rPr>
          <w:rFonts w:cs="Calibri"/>
          <w:szCs w:val="24"/>
        </w:rPr>
        <w:t xml:space="preserve"> necessitating adjustments in dosing to maintain</w:t>
      </w:r>
      <w:r w:rsidRPr="00BD32A5">
        <w:rPr>
          <w:rFonts w:cs="Calibri"/>
          <w:spacing w:val="-59"/>
          <w:szCs w:val="24"/>
        </w:rPr>
        <w:t xml:space="preserve"> </w:t>
      </w:r>
      <w:r w:rsidRPr="00BD32A5">
        <w:rPr>
          <w:rFonts w:cs="Calibri"/>
          <w:szCs w:val="24"/>
        </w:rPr>
        <w:t>therapeutic</w:t>
      </w:r>
      <w:r w:rsidRPr="00BD32A5">
        <w:rPr>
          <w:rFonts w:cs="Calibri"/>
          <w:spacing w:val="-5"/>
          <w:szCs w:val="24"/>
        </w:rPr>
        <w:t xml:space="preserve"> </w:t>
      </w:r>
      <w:r w:rsidRPr="00BD32A5">
        <w:rPr>
          <w:rFonts w:cs="Calibri"/>
          <w:szCs w:val="24"/>
        </w:rPr>
        <w:t>response</w:t>
      </w:r>
      <w:r w:rsidRPr="00BD32A5">
        <w:rPr>
          <w:rFonts w:cs="Calibri"/>
          <w:spacing w:val="3"/>
          <w:szCs w:val="24"/>
        </w:rPr>
        <w:t xml:space="preserve"> </w:t>
      </w:r>
      <w:r w:rsidRPr="00BD32A5">
        <w:rPr>
          <w:rFonts w:cs="Calibri"/>
          <w:szCs w:val="24"/>
        </w:rPr>
        <w:t>(see</w:t>
      </w:r>
      <w:r w:rsidRPr="00BD32A5">
        <w:rPr>
          <w:rFonts w:cs="Calibri"/>
          <w:spacing w:val="2"/>
          <w:szCs w:val="24"/>
        </w:rPr>
        <w:t xml:space="preserve"> </w:t>
      </w:r>
      <w:r w:rsidRPr="00BD32A5">
        <w:rPr>
          <w:rFonts w:cs="Calibri"/>
          <w:szCs w:val="24"/>
        </w:rPr>
        <w:t>DRUG</w:t>
      </w:r>
      <w:r w:rsidRPr="00BD32A5">
        <w:rPr>
          <w:rFonts w:cs="Calibri"/>
          <w:spacing w:val="-3"/>
          <w:szCs w:val="24"/>
        </w:rPr>
        <w:t xml:space="preserve"> </w:t>
      </w:r>
      <w:r w:rsidRPr="00BD32A5">
        <w:rPr>
          <w:rFonts w:cs="Calibri"/>
          <w:szCs w:val="24"/>
        </w:rPr>
        <w:t>INTERACTIONS).</w:t>
      </w:r>
    </w:p>
    <w:p w14:paraId="740D870D" w14:textId="77777777" w:rsidR="00840BAA" w:rsidRPr="00BD32A5" w:rsidRDefault="00840BAA" w:rsidP="00840BAA">
      <w:pPr>
        <w:pStyle w:val="BodyText"/>
        <w:spacing w:after="0"/>
        <w:jc w:val="both"/>
        <w:rPr>
          <w:rFonts w:cs="Calibri"/>
          <w:szCs w:val="24"/>
        </w:rPr>
      </w:pPr>
    </w:p>
    <w:p w14:paraId="4602FB74" w14:textId="77777777" w:rsidR="00840BAA" w:rsidRPr="00BD32A5" w:rsidRDefault="00840BAA" w:rsidP="00840BAA">
      <w:pPr>
        <w:pStyle w:val="BodyText"/>
        <w:spacing w:after="0"/>
        <w:ind w:right="401"/>
        <w:jc w:val="both"/>
        <w:rPr>
          <w:rFonts w:cs="Calibri"/>
          <w:szCs w:val="24"/>
        </w:rPr>
      </w:pPr>
      <w:r w:rsidRPr="00BD32A5">
        <w:rPr>
          <w:rFonts w:cs="Calibri"/>
          <w:szCs w:val="24"/>
        </w:rPr>
        <w:t>The bioavailability of levothyroxine sodium may differ to some extent among marketed brands.</w:t>
      </w:r>
      <w:r w:rsidRPr="00BD32A5">
        <w:rPr>
          <w:rFonts w:cs="Calibri"/>
          <w:spacing w:val="-59"/>
          <w:szCs w:val="24"/>
        </w:rPr>
        <w:t xml:space="preserve"> </w:t>
      </w:r>
      <w:r w:rsidRPr="00BD32A5">
        <w:rPr>
          <w:rFonts w:cs="Calibri"/>
          <w:szCs w:val="24"/>
        </w:rPr>
        <w:t>Once the patient is stabilized on a particular brand of levothyroxine sodium caution should be</w:t>
      </w:r>
      <w:r w:rsidRPr="00BD32A5">
        <w:rPr>
          <w:rFonts w:cs="Calibri"/>
          <w:spacing w:val="1"/>
          <w:szCs w:val="24"/>
        </w:rPr>
        <w:t xml:space="preserve"> </w:t>
      </w:r>
      <w:r w:rsidRPr="00BD32A5">
        <w:rPr>
          <w:rFonts w:cs="Calibri"/>
          <w:szCs w:val="24"/>
        </w:rPr>
        <w:t>exercised</w:t>
      </w:r>
      <w:r w:rsidRPr="00BD32A5">
        <w:rPr>
          <w:rFonts w:cs="Calibri"/>
          <w:spacing w:val="2"/>
          <w:szCs w:val="24"/>
        </w:rPr>
        <w:t xml:space="preserve"> </w:t>
      </w:r>
      <w:r w:rsidRPr="00BD32A5">
        <w:rPr>
          <w:rFonts w:cs="Calibri"/>
          <w:szCs w:val="24"/>
        </w:rPr>
        <w:t>when</w:t>
      </w:r>
      <w:r w:rsidRPr="00BD32A5">
        <w:rPr>
          <w:rFonts w:cs="Calibri"/>
          <w:spacing w:val="3"/>
          <w:szCs w:val="24"/>
        </w:rPr>
        <w:t xml:space="preserve"> </w:t>
      </w:r>
      <w:r w:rsidRPr="00BD32A5">
        <w:rPr>
          <w:rFonts w:cs="Calibri"/>
          <w:szCs w:val="24"/>
        </w:rPr>
        <w:t>a</w:t>
      </w:r>
      <w:r w:rsidRPr="00BD32A5">
        <w:rPr>
          <w:rFonts w:cs="Calibri"/>
          <w:spacing w:val="-2"/>
          <w:szCs w:val="24"/>
        </w:rPr>
        <w:t xml:space="preserve"> </w:t>
      </w:r>
      <w:r w:rsidRPr="00BD32A5">
        <w:rPr>
          <w:rFonts w:cs="Calibri"/>
          <w:szCs w:val="24"/>
        </w:rPr>
        <w:t>change</w:t>
      </w:r>
      <w:r w:rsidRPr="00BD32A5">
        <w:rPr>
          <w:rFonts w:cs="Calibri"/>
          <w:spacing w:val="-3"/>
          <w:szCs w:val="24"/>
        </w:rPr>
        <w:t xml:space="preserve"> </w:t>
      </w:r>
      <w:r w:rsidRPr="00BD32A5">
        <w:rPr>
          <w:rFonts w:cs="Calibri"/>
          <w:szCs w:val="24"/>
        </w:rPr>
        <w:t>in</w:t>
      </w:r>
      <w:r w:rsidRPr="00BD32A5">
        <w:rPr>
          <w:rFonts w:cs="Calibri"/>
          <w:spacing w:val="-2"/>
          <w:szCs w:val="24"/>
        </w:rPr>
        <w:t xml:space="preserve"> </w:t>
      </w:r>
      <w:r w:rsidRPr="00BD32A5">
        <w:rPr>
          <w:rFonts w:cs="Calibri"/>
          <w:szCs w:val="24"/>
        </w:rPr>
        <w:t>drug</w:t>
      </w:r>
      <w:r w:rsidRPr="00BD32A5">
        <w:rPr>
          <w:rFonts w:cs="Calibri"/>
          <w:spacing w:val="-2"/>
          <w:szCs w:val="24"/>
        </w:rPr>
        <w:t xml:space="preserve"> </w:t>
      </w:r>
      <w:r w:rsidRPr="00BD32A5">
        <w:rPr>
          <w:rFonts w:cs="Calibri"/>
          <w:szCs w:val="24"/>
        </w:rPr>
        <w:t>product</w:t>
      </w:r>
      <w:r w:rsidRPr="00BD32A5">
        <w:rPr>
          <w:rFonts w:cs="Calibri"/>
          <w:spacing w:val="-4"/>
          <w:szCs w:val="24"/>
        </w:rPr>
        <w:t xml:space="preserve"> </w:t>
      </w:r>
      <w:r w:rsidRPr="00BD32A5">
        <w:rPr>
          <w:rFonts w:cs="Calibri"/>
          <w:szCs w:val="24"/>
        </w:rPr>
        <w:t>brand</w:t>
      </w:r>
      <w:r w:rsidRPr="00BD32A5">
        <w:rPr>
          <w:rFonts w:cs="Calibri"/>
          <w:spacing w:val="3"/>
          <w:szCs w:val="24"/>
        </w:rPr>
        <w:t xml:space="preserve"> </w:t>
      </w:r>
      <w:r w:rsidRPr="00BD32A5">
        <w:rPr>
          <w:rFonts w:cs="Calibri"/>
          <w:szCs w:val="24"/>
        </w:rPr>
        <w:t>is</w:t>
      </w:r>
      <w:r w:rsidRPr="00BD32A5">
        <w:rPr>
          <w:rFonts w:cs="Calibri"/>
          <w:spacing w:val="-4"/>
          <w:szCs w:val="24"/>
        </w:rPr>
        <w:t xml:space="preserve"> </w:t>
      </w:r>
      <w:r w:rsidRPr="00BD32A5">
        <w:rPr>
          <w:rFonts w:cs="Calibri"/>
          <w:szCs w:val="24"/>
        </w:rPr>
        <w:t>implemented.</w:t>
      </w:r>
    </w:p>
    <w:p w14:paraId="7B75632F" w14:textId="77777777" w:rsidR="00840BAA" w:rsidRPr="00BD32A5" w:rsidRDefault="00840BAA" w:rsidP="00840BAA">
      <w:pPr>
        <w:pStyle w:val="BodyText"/>
        <w:spacing w:after="0"/>
        <w:jc w:val="both"/>
        <w:rPr>
          <w:rFonts w:cs="Calibri"/>
          <w:szCs w:val="24"/>
        </w:rPr>
      </w:pPr>
    </w:p>
    <w:p w14:paraId="616AFE4E" w14:textId="77777777" w:rsidR="00840BAA" w:rsidRPr="00BD32A5" w:rsidRDefault="00840BAA" w:rsidP="00840BAA">
      <w:pPr>
        <w:pStyle w:val="BodyText"/>
        <w:spacing w:after="0"/>
        <w:ind w:right="290"/>
        <w:jc w:val="both"/>
        <w:rPr>
          <w:rFonts w:cs="Calibri"/>
          <w:szCs w:val="24"/>
        </w:rPr>
      </w:pPr>
      <w:r w:rsidRPr="00BD32A5">
        <w:rPr>
          <w:rFonts w:cs="Calibri"/>
          <w:szCs w:val="24"/>
        </w:rPr>
        <w:t>It has been shown that differences in formulations of levothyroxine, despite an identical content</w:t>
      </w:r>
      <w:r w:rsidRPr="00BD32A5">
        <w:rPr>
          <w:rFonts w:cs="Calibri"/>
          <w:spacing w:val="-59"/>
          <w:szCs w:val="24"/>
        </w:rPr>
        <w:t xml:space="preserve"> </w:t>
      </w:r>
      <w:r w:rsidRPr="00BD32A5">
        <w:rPr>
          <w:rFonts w:cs="Calibri"/>
          <w:szCs w:val="24"/>
        </w:rPr>
        <w:t>of active ingredient, may be associated with differences in fractional gastrointestinal absorption,</w:t>
      </w:r>
      <w:r w:rsidRPr="00BD32A5">
        <w:rPr>
          <w:rFonts w:cs="Calibri"/>
          <w:spacing w:val="-59"/>
          <w:szCs w:val="24"/>
        </w:rPr>
        <w:t xml:space="preserve"> </w:t>
      </w:r>
      <w:r w:rsidRPr="00BD32A5">
        <w:rPr>
          <w:rFonts w:cs="Calibri"/>
          <w:szCs w:val="24"/>
        </w:rPr>
        <w:t>bioavailability and the excipients in the respective formulation. Therefore, it is recommended</w:t>
      </w:r>
      <w:r w:rsidRPr="00BD32A5">
        <w:rPr>
          <w:rFonts w:cs="Calibri"/>
          <w:spacing w:val="1"/>
          <w:szCs w:val="24"/>
        </w:rPr>
        <w:t xml:space="preserve"> </w:t>
      </w:r>
      <w:r w:rsidRPr="00BD32A5">
        <w:rPr>
          <w:rFonts w:cs="Calibri"/>
          <w:szCs w:val="24"/>
        </w:rPr>
        <w:t>that patients who are switched from one levothyroxine sodium formulation to another be re-</w:t>
      </w:r>
      <w:r w:rsidRPr="00BD32A5">
        <w:rPr>
          <w:rFonts w:cs="Calibri"/>
          <w:spacing w:val="1"/>
          <w:szCs w:val="24"/>
        </w:rPr>
        <w:t xml:space="preserve"> </w:t>
      </w:r>
      <w:r w:rsidRPr="00BD32A5">
        <w:rPr>
          <w:rFonts w:cs="Calibri"/>
          <w:szCs w:val="24"/>
        </w:rPr>
        <w:t>titrated to</w:t>
      </w:r>
      <w:r w:rsidRPr="00BD32A5">
        <w:rPr>
          <w:rFonts w:cs="Calibri"/>
          <w:spacing w:val="1"/>
          <w:szCs w:val="24"/>
        </w:rPr>
        <w:t xml:space="preserve"> </w:t>
      </w:r>
      <w:r w:rsidRPr="00BD32A5">
        <w:rPr>
          <w:rFonts w:cs="Calibri"/>
          <w:szCs w:val="24"/>
        </w:rPr>
        <w:t>the</w:t>
      </w:r>
      <w:r w:rsidRPr="00BD32A5">
        <w:rPr>
          <w:rFonts w:cs="Calibri"/>
          <w:spacing w:val="1"/>
          <w:szCs w:val="24"/>
        </w:rPr>
        <w:t xml:space="preserve"> </w:t>
      </w:r>
      <w:r w:rsidRPr="00BD32A5">
        <w:rPr>
          <w:rFonts w:cs="Calibri"/>
          <w:szCs w:val="24"/>
        </w:rPr>
        <w:t>desired</w:t>
      </w:r>
      <w:r w:rsidRPr="00BD32A5">
        <w:rPr>
          <w:rFonts w:cs="Calibri"/>
          <w:spacing w:val="-4"/>
          <w:szCs w:val="24"/>
        </w:rPr>
        <w:t xml:space="preserve"> </w:t>
      </w:r>
      <w:r w:rsidRPr="00BD32A5">
        <w:rPr>
          <w:rFonts w:cs="Calibri"/>
          <w:szCs w:val="24"/>
        </w:rPr>
        <w:t>thyroid</w:t>
      </w:r>
      <w:r w:rsidRPr="00BD32A5">
        <w:rPr>
          <w:rFonts w:cs="Calibri"/>
          <w:spacing w:val="-4"/>
          <w:szCs w:val="24"/>
        </w:rPr>
        <w:t xml:space="preserve"> </w:t>
      </w:r>
      <w:r w:rsidRPr="00BD32A5">
        <w:rPr>
          <w:rFonts w:cs="Calibri"/>
          <w:szCs w:val="24"/>
        </w:rPr>
        <w:t>function</w:t>
      </w:r>
      <w:r w:rsidRPr="00BD32A5">
        <w:rPr>
          <w:rFonts w:cs="Calibri"/>
          <w:spacing w:val="-4"/>
          <w:szCs w:val="24"/>
        </w:rPr>
        <w:t xml:space="preserve"> </w:t>
      </w:r>
      <w:r w:rsidRPr="00BD32A5">
        <w:rPr>
          <w:rFonts w:cs="Calibri"/>
          <w:szCs w:val="24"/>
        </w:rPr>
        <w:t>to</w:t>
      </w:r>
      <w:r w:rsidRPr="00BD32A5">
        <w:rPr>
          <w:rFonts w:cs="Calibri"/>
          <w:spacing w:val="-4"/>
          <w:szCs w:val="24"/>
        </w:rPr>
        <w:t xml:space="preserve"> </w:t>
      </w:r>
      <w:r w:rsidRPr="00BD32A5">
        <w:rPr>
          <w:rFonts w:cs="Calibri"/>
          <w:szCs w:val="24"/>
        </w:rPr>
        <w:t>avoid</w:t>
      </w:r>
      <w:r w:rsidRPr="00BD32A5">
        <w:rPr>
          <w:rFonts w:cs="Calibri"/>
          <w:spacing w:val="1"/>
          <w:szCs w:val="24"/>
        </w:rPr>
        <w:t xml:space="preserve"> </w:t>
      </w:r>
      <w:r w:rsidRPr="00BD32A5">
        <w:rPr>
          <w:rFonts w:cs="Calibri"/>
          <w:szCs w:val="24"/>
        </w:rPr>
        <w:t>the</w:t>
      </w:r>
      <w:r w:rsidRPr="00BD32A5">
        <w:rPr>
          <w:rFonts w:cs="Calibri"/>
          <w:spacing w:val="-9"/>
          <w:szCs w:val="24"/>
        </w:rPr>
        <w:t xml:space="preserve"> </w:t>
      </w:r>
      <w:r w:rsidRPr="00BD32A5">
        <w:rPr>
          <w:rFonts w:cs="Calibri"/>
          <w:szCs w:val="24"/>
        </w:rPr>
        <w:t>consequences</w:t>
      </w:r>
      <w:r w:rsidRPr="00BD32A5">
        <w:rPr>
          <w:rFonts w:cs="Calibri"/>
          <w:spacing w:val="-6"/>
          <w:szCs w:val="24"/>
        </w:rPr>
        <w:t xml:space="preserve"> </w:t>
      </w:r>
      <w:r w:rsidRPr="00BD32A5">
        <w:rPr>
          <w:rFonts w:cs="Calibri"/>
          <w:szCs w:val="24"/>
        </w:rPr>
        <w:t>of over-</w:t>
      </w:r>
      <w:r>
        <w:rPr>
          <w:rFonts w:cs="Calibri"/>
          <w:spacing w:val="-3"/>
          <w:szCs w:val="24"/>
        </w:rPr>
        <w:t> </w:t>
      </w:r>
      <w:r w:rsidRPr="00BD32A5">
        <w:rPr>
          <w:rFonts w:cs="Calibri"/>
          <w:szCs w:val="24"/>
        </w:rPr>
        <w:t>or</w:t>
      </w:r>
      <w:r w:rsidRPr="00BD32A5">
        <w:rPr>
          <w:rFonts w:cs="Calibri"/>
          <w:spacing w:val="-8"/>
          <w:szCs w:val="24"/>
        </w:rPr>
        <w:t xml:space="preserve"> </w:t>
      </w:r>
      <w:r w:rsidRPr="00BD32A5">
        <w:rPr>
          <w:rFonts w:cs="Calibri"/>
          <w:szCs w:val="24"/>
        </w:rPr>
        <w:t>under-</w:t>
      </w:r>
      <w:r w:rsidRPr="00BD32A5">
        <w:rPr>
          <w:rFonts w:cs="Calibri"/>
          <w:spacing w:val="-3"/>
          <w:szCs w:val="24"/>
        </w:rPr>
        <w:t xml:space="preserve"> </w:t>
      </w:r>
      <w:r w:rsidRPr="00BD32A5">
        <w:rPr>
          <w:rFonts w:cs="Calibri"/>
          <w:szCs w:val="24"/>
        </w:rPr>
        <w:t>treatment.</w:t>
      </w:r>
    </w:p>
    <w:p w14:paraId="60AAD678" w14:textId="77777777" w:rsidR="00840BAA" w:rsidRPr="00BD32A5" w:rsidRDefault="00840BAA" w:rsidP="00840BAA">
      <w:pPr>
        <w:pStyle w:val="BodyText"/>
        <w:spacing w:after="0"/>
        <w:jc w:val="both"/>
        <w:rPr>
          <w:rFonts w:cs="Calibri"/>
          <w:szCs w:val="24"/>
        </w:rPr>
      </w:pPr>
    </w:p>
    <w:p w14:paraId="14F29529" w14:textId="77777777" w:rsidR="00840BAA" w:rsidRPr="00BD32A5" w:rsidRDefault="00840BAA" w:rsidP="00840BAA">
      <w:pPr>
        <w:pStyle w:val="BodyText"/>
        <w:spacing w:after="0"/>
        <w:jc w:val="both"/>
        <w:rPr>
          <w:rFonts w:cs="Calibri"/>
          <w:szCs w:val="24"/>
        </w:rPr>
      </w:pPr>
      <w:r w:rsidRPr="00BD32A5">
        <w:rPr>
          <w:rFonts w:cs="Calibri"/>
          <w:szCs w:val="24"/>
        </w:rPr>
        <w:t>Seizures</w:t>
      </w:r>
      <w:r w:rsidRPr="00BD32A5">
        <w:rPr>
          <w:rFonts w:cs="Calibri"/>
          <w:spacing w:val="-4"/>
          <w:szCs w:val="24"/>
        </w:rPr>
        <w:t xml:space="preserve"> </w:t>
      </w:r>
      <w:r w:rsidRPr="00BD32A5">
        <w:rPr>
          <w:rFonts w:cs="Calibri"/>
          <w:szCs w:val="24"/>
        </w:rPr>
        <w:t>have</w:t>
      </w:r>
      <w:r w:rsidRPr="00BD32A5">
        <w:rPr>
          <w:rFonts w:cs="Calibri"/>
          <w:spacing w:val="-2"/>
          <w:szCs w:val="24"/>
        </w:rPr>
        <w:t xml:space="preserve"> </w:t>
      </w:r>
      <w:r w:rsidRPr="00BD32A5">
        <w:rPr>
          <w:rFonts w:cs="Calibri"/>
          <w:szCs w:val="24"/>
        </w:rPr>
        <w:t>been</w:t>
      </w:r>
      <w:r w:rsidRPr="00BD32A5">
        <w:rPr>
          <w:rFonts w:cs="Calibri"/>
          <w:spacing w:val="-2"/>
          <w:szCs w:val="24"/>
        </w:rPr>
        <w:t xml:space="preserve"> </w:t>
      </w:r>
      <w:r w:rsidRPr="00BD32A5">
        <w:rPr>
          <w:rFonts w:cs="Calibri"/>
          <w:szCs w:val="24"/>
        </w:rPr>
        <w:t>reported</w:t>
      </w:r>
      <w:r w:rsidRPr="00BD32A5">
        <w:rPr>
          <w:rFonts w:cs="Calibri"/>
          <w:spacing w:val="-1"/>
          <w:szCs w:val="24"/>
        </w:rPr>
        <w:t xml:space="preserve"> </w:t>
      </w:r>
      <w:r w:rsidRPr="00BD32A5">
        <w:rPr>
          <w:rFonts w:cs="Calibri"/>
          <w:szCs w:val="24"/>
        </w:rPr>
        <w:t>rarely</w:t>
      </w:r>
      <w:r w:rsidRPr="00BD32A5">
        <w:rPr>
          <w:rFonts w:cs="Calibri"/>
          <w:spacing w:val="-4"/>
          <w:szCs w:val="24"/>
        </w:rPr>
        <w:t xml:space="preserve"> </w:t>
      </w:r>
      <w:r w:rsidRPr="00BD32A5">
        <w:rPr>
          <w:rFonts w:cs="Calibri"/>
          <w:szCs w:val="24"/>
        </w:rPr>
        <w:t>in</w:t>
      </w:r>
      <w:r w:rsidRPr="00BD32A5">
        <w:rPr>
          <w:rFonts w:cs="Calibri"/>
          <w:spacing w:val="-7"/>
          <w:szCs w:val="24"/>
        </w:rPr>
        <w:t xml:space="preserve"> </w:t>
      </w:r>
      <w:r w:rsidRPr="00BD32A5">
        <w:rPr>
          <w:rFonts w:cs="Calibri"/>
          <w:szCs w:val="24"/>
        </w:rPr>
        <w:t>association</w:t>
      </w:r>
      <w:r w:rsidRPr="00BD32A5">
        <w:rPr>
          <w:rFonts w:cs="Calibri"/>
          <w:spacing w:val="-6"/>
          <w:szCs w:val="24"/>
        </w:rPr>
        <w:t xml:space="preserve"> </w:t>
      </w:r>
      <w:r w:rsidRPr="00BD32A5">
        <w:rPr>
          <w:rFonts w:cs="Calibri"/>
          <w:szCs w:val="24"/>
        </w:rPr>
        <w:t>with</w:t>
      </w:r>
      <w:r w:rsidRPr="00BD32A5">
        <w:rPr>
          <w:rFonts w:cs="Calibri"/>
          <w:spacing w:val="-2"/>
          <w:szCs w:val="24"/>
        </w:rPr>
        <w:t xml:space="preserve"> </w:t>
      </w:r>
      <w:r w:rsidRPr="00BD32A5">
        <w:rPr>
          <w:rFonts w:cs="Calibri"/>
          <w:szCs w:val="24"/>
        </w:rPr>
        <w:t>the</w:t>
      </w:r>
      <w:r w:rsidRPr="00BD32A5">
        <w:rPr>
          <w:rFonts w:cs="Calibri"/>
          <w:spacing w:val="-2"/>
          <w:szCs w:val="24"/>
        </w:rPr>
        <w:t xml:space="preserve"> </w:t>
      </w:r>
      <w:r w:rsidRPr="00BD32A5">
        <w:rPr>
          <w:rFonts w:cs="Calibri"/>
          <w:szCs w:val="24"/>
        </w:rPr>
        <w:t>initiation</w:t>
      </w:r>
      <w:r w:rsidRPr="00BD32A5">
        <w:rPr>
          <w:rFonts w:cs="Calibri"/>
          <w:spacing w:val="-6"/>
          <w:szCs w:val="24"/>
        </w:rPr>
        <w:t xml:space="preserve"> </w:t>
      </w:r>
      <w:r w:rsidRPr="00BD32A5">
        <w:rPr>
          <w:rFonts w:cs="Calibri"/>
          <w:szCs w:val="24"/>
        </w:rPr>
        <w:t>of</w:t>
      </w:r>
      <w:r w:rsidRPr="00BD32A5">
        <w:rPr>
          <w:rFonts w:cs="Calibri"/>
          <w:spacing w:val="-7"/>
          <w:szCs w:val="24"/>
        </w:rPr>
        <w:t xml:space="preserve"> </w:t>
      </w:r>
      <w:r w:rsidRPr="00BD32A5">
        <w:rPr>
          <w:rFonts w:cs="Calibri"/>
          <w:szCs w:val="24"/>
        </w:rPr>
        <w:t>levothyroxine</w:t>
      </w:r>
      <w:r w:rsidRPr="00BD32A5">
        <w:rPr>
          <w:rFonts w:cs="Calibri"/>
          <w:spacing w:val="-2"/>
          <w:szCs w:val="24"/>
        </w:rPr>
        <w:t xml:space="preserve"> </w:t>
      </w:r>
      <w:r w:rsidRPr="00BD32A5">
        <w:rPr>
          <w:rFonts w:cs="Calibri"/>
          <w:szCs w:val="24"/>
        </w:rPr>
        <w:t>sodium</w:t>
      </w:r>
      <w:r w:rsidRPr="00BD32A5">
        <w:rPr>
          <w:rFonts w:cs="Calibri"/>
          <w:spacing w:val="-58"/>
          <w:szCs w:val="24"/>
        </w:rPr>
        <w:t xml:space="preserve"> </w:t>
      </w:r>
      <w:r w:rsidRPr="00BD32A5">
        <w:rPr>
          <w:rFonts w:cs="Calibri"/>
          <w:szCs w:val="24"/>
        </w:rPr>
        <w:t>therapy and</w:t>
      </w:r>
      <w:r w:rsidRPr="00BD32A5">
        <w:rPr>
          <w:rFonts w:cs="Calibri"/>
          <w:spacing w:val="-3"/>
          <w:szCs w:val="24"/>
        </w:rPr>
        <w:t xml:space="preserve"> </w:t>
      </w:r>
      <w:r w:rsidRPr="00BD32A5">
        <w:rPr>
          <w:rFonts w:cs="Calibri"/>
          <w:szCs w:val="24"/>
        </w:rPr>
        <w:t>may</w:t>
      </w:r>
      <w:r w:rsidRPr="00BD32A5">
        <w:rPr>
          <w:rFonts w:cs="Calibri"/>
          <w:spacing w:val="-5"/>
          <w:szCs w:val="24"/>
        </w:rPr>
        <w:t xml:space="preserve"> </w:t>
      </w:r>
      <w:r w:rsidRPr="00BD32A5">
        <w:rPr>
          <w:rFonts w:cs="Calibri"/>
          <w:szCs w:val="24"/>
        </w:rPr>
        <w:t>be</w:t>
      </w:r>
      <w:r w:rsidRPr="00BD32A5">
        <w:rPr>
          <w:rFonts w:cs="Calibri"/>
          <w:spacing w:val="2"/>
          <w:szCs w:val="24"/>
        </w:rPr>
        <w:t xml:space="preserve"> </w:t>
      </w:r>
      <w:r w:rsidRPr="00BD32A5">
        <w:rPr>
          <w:rFonts w:cs="Calibri"/>
          <w:szCs w:val="24"/>
        </w:rPr>
        <w:t>related</w:t>
      </w:r>
      <w:r w:rsidRPr="00BD32A5">
        <w:rPr>
          <w:rFonts w:cs="Calibri"/>
          <w:spacing w:val="-3"/>
          <w:szCs w:val="24"/>
        </w:rPr>
        <w:t xml:space="preserve"> </w:t>
      </w:r>
      <w:r w:rsidRPr="00BD32A5">
        <w:rPr>
          <w:rFonts w:cs="Calibri"/>
          <w:szCs w:val="24"/>
        </w:rPr>
        <w:t>to</w:t>
      </w:r>
      <w:r w:rsidRPr="00BD32A5">
        <w:rPr>
          <w:rFonts w:cs="Calibri"/>
          <w:spacing w:val="-2"/>
          <w:szCs w:val="24"/>
        </w:rPr>
        <w:t xml:space="preserve"> </w:t>
      </w:r>
      <w:r w:rsidRPr="00BD32A5">
        <w:rPr>
          <w:rFonts w:cs="Calibri"/>
          <w:szCs w:val="24"/>
        </w:rPr>
        <w:t>the</w:t>
      </w:r>
      <w:r w:rsidRPr="00BD32A5">
        <w:rPr>
          <w:rFonts w:cs="Calibri"/>
          <w:spacing w:val="-3"/>
          <w:szCs w:val="24"/>
        </w:rPr>
        <w:t xml:space="preserve"> </w:t>
      </w:r>
      <w:r w:rsidRPr="00BD32A5">
        <w:rPr>
          <w:rFonts w:cs="Calibri"/>
          <w:szCs w:val="24"/>
        </w:rPr>
        <w:t>effect</w:t>
      </w:r>
      <w:r w:rsidRPr="00BD32A5">
        <w:rPr>
          <w:rFonts w:cs="Calibri"/>
          <w:spacing w:val="-4"/>
          <w:szCs w:val="24"/>
        </w:rPr>
        <w:t xml:space="preserve"> </w:t>
      </w:r>
      <w:r w:rsidRPr="00BD32A5">
        <w:rPr>
          <w:rFonts w:cs="Calibri"/>
          <w:szCs w:val="24"/>
        </w:rPr>
        <w:t>of</w:t>
      </w:r>
      <w:r w:rsidRPr="00BD32A5">
        <w:rPr>
          <w:rFonts w:cs="Calibri"/>
          <w:spacing w:val="-4"/>
          <w:szCs w:val="24"/>
        </w:rPr>
        <w:t xml:space="preserve"> </w:t>
      </w:r>
      <w:r w:rsidRPr="00BD32A5">
        <w:rPr>
          <w:rFonts w:cs="Calibri"/>
          <w:szCs w:val="24"/>
        </w:rPr>
        <w:t>thyroid</w:t>
      </w:r>
      <w:r w:rsidRPr="00BD32A5">
        <w:rPr>
          <w:rFonts w:cs="Calibri"/>
          <w:spacing w:val="2"/>
          <w:szCs w:val="24"/>
        </w:rPr>
        <w:t xml:space="preserve"> </w:t>
      </w:r>
      <w:r w:rsidRPr="00BD32A5">
        <w:rPr>
          <w:rFonts w:cs="Calibri"/>
          <w:szCs w:val="24"/>
        </w:rPr>
        <w:t>hormone</w:t>
      </w:r>
      <w:r w:rsidRPr="00BD32A5">
        <w:rPr>
          <w:rFonts w:cs="Calibri"/>
          <w:spacing w:val="-2"/>
          <w:szCs w:val="24"/>
        </w:rPr>
        <w:t xml:space="preserve"> </w:t>
      </w:r>
      <w:r w:rsidRPr="00BD32A5">
        <w:rPr>
          <w:rFonts w:cs="Calibri"/>
          <w:szCs w:val="24"/>
        </w:rPr>
        <w:t>on</w:t>
      </w:r>
      <w:r w:rsidRPr="00BD32A5">
        <w:rPr>
          <w:rFonts w:cs="Calibri"/>
          <w:spacing w:val="-3"/>
          <w:szCs w:val="24"/>
        </w:rPr>
        <w:t xml:space="preserve"> </w:t>
      </w:r>
      <w:r w:rsidRPr="00BD32A5">
        <w:rPr>
          <w:rFonts w:cs="Calibri"/>
          <w:szCs w:val="24"/>
        </w:rPr>
        <w:t>seizure</w:t>
      </w:r>
      <w:r w:rsidRPr="00BD32A5">
        <w:rPr>
          <w:rFonts w:cs="Calibri"/>
          <w:spacing w:val="2"/>
          <w:szCs w:val="24"/>
        </w:rPr>
        <w:t xml:space="preserve"> </w:t>
      </w:r>
      <w:r w:rsidRPr="00BD32A5">
        <w:rPr>
          <w:rFonts w:cs="Calibri"/>
          <w:szCs w:val="24"/>
        </w:rPr>
        <w:t>threshold.</w:t>
      </w:r>
    </w:p>
    <w:p w14:paraId="3950F806" w14:textId="77777777" w:rsidR="00840BAA" w:rsidRPr="00BD32A5" w:rsidRDefault="00840BAA" w:rsidP="00840BAA">
      <w:pPr>
        <w:widowControl w:val="0"/>
        <w:jc w:val="both"/>
        <w:rPr>
          <w:rFonts w:cs="Calibri"/>
          <w:b/>
          <w:szCs w:val="24"/>
        </w:rPr>
      </w:pPr>
    </w:p>
    <w:p w14:paraId="7247C582" w14:textId="77777777" w:rsidR="00840BAA" w:rsidRPr="00BD32A5" w:rsidRDefault="00840BAA" w:rsidP="00840BAA">
      <w:pPr>
        <w:widowControl w:val="0"/>
        <w:spacing w:after="0"/>
        <w:jc w:val="both"/>
        <w:rPr>
          <w:rFonts w:cs="Calibri"/>
          <w:b/>
          <w:szCs w:val="24"/>
        </w:rPr>
      </w:pPr>
      <w:r w:rsidRPr="00BD32A5">
        <w:rPr>
          <w:rFonts w:cs="Calibri"/>
          <w:b/>
          <w:szCs w:val="24"/>
        </w:rPr>
        <w:t>Carcinogenesis and Mutagenesis</w:t>
      </w:r>
    </w:p>
    <w:p w14:paraId="4671096F" w14:textId="77777777" w:rsidR="00840BAA" w:rsidRPr="00BD32A5" w:rsidRDefault="00840BAA" w:rsidP="00840BAA">
      <w:pPr>
        <w:pStyle w:val="BodyText"/>
        <w:spacing w:after="0"/>
        <w:ind w:right="56"/>
        <w:jc w:val="both"/>
        <w:rPr>
          <w:rFonts w:cs="Calibri"/>
          <w:szCs w:val="24"/>
        </w:rPr>
      </w:pPr>
      <w:r w:rsidRPr="00BD32A5">
        <w:rPr>
          <w:rFonts w:cs="Calibri"/>
          <w:szCs w:val="24"/>
        </w:rPr>
        <w:t>Although animal studies to determine the mutagenic or carcinogenic potential of thyroid</w:t>
      </w:r>
      <w:r w:rsidRPr="00BD32A5">
        <w:rPr>
          <w:rFonts w:cs="Calibri"/>
          <w:spacing w:val="1"/>
          <w:szCs w:val="24"/>
        </w:rPr>
        <w:t xml:space="preserve"> </w:t>
      </w:r>
      <w:r w:rsidRPr="00BD32A5">
        <w:rPr>
          <w:rFonts w:cs="Calibri"/>
          <w:position w:val="2"/>
          <w:szCs w:val="24"/>
        </w:rPr>
        <w:t>hormones have not been performed, synthetic T</w:t>
      </w:r>
      <w:r w:rsidRPr="00BD32A5">
        <w:rPr>
          <w:rFonts w:cs="Calibri"/>
          <w:szCs w:val="24"/>
          <w:vertAlign w:val="subscript"/>
        </w:rPr>
        <w:t>4</w:t>
      </w:r>
      <w:r w:rsidRPr="00BD32A5">
        <w:rPr>
          <w:rFonts w:cs="Calibri"/>
          <w:szCs w:val="24"/>
        </w:rPr>
        <w:t xml:space="preserve"> </w:t>
      </w:r>
      <w:r w:rsidRPr="00BD32A5">
        <w:rPr>
          <w:rFonts w:cs="Calibri"/>
          <w:position w:val="2"/>
          <w:szCs w:val="24"/>
        </w:rPr>
        <w:t>is identical to that produced by the human</w:t>
      </w:r>
      <w:r w:rsidRPr="00BD32A5">
        <w:rPr>
          <w:rFonts w:cs="Calibri"/>
          <w:spacing w:val="1"/>
          <w:position w:val="2"/>
          <w:szCs w:val="24"/>
        </w:rPr>
        <w:t xml:space="preserve"> </w:t>
      </w:r>
      <w:r w:rsidRPr="00BD32A5">
        <w:rPr>
          <w:rFonts w:cs="Calibri"/>
          <w:szCs w:val="24"/>
        </w:rPr>
        <w:t>thyroid gland. A reported association between prolonged thyroid hormone therapy and breast</w:t>
      </w:r>
      <w:r w:rsidRPr="00BD32A5">
        <w:rPr>
          <w:rFonts w:cs="Calibri"/>
          <w:spacing w:val="-59"/>
          <w:szCs w:val="24"/>
        </w:rPr>
        <w:t xml:space="preserve"> </w:t>
      </w:r>
      <w:r w:rsidRPr="00BD32A5">
        <w:rPr>
          <w:rFonts w:cs="Calibri"/>
          <w:szCs w:val="24"/>
        </w:rPr>
        <w:t>cancer has not been confirmed and patients receiving levothyroxine sodium for established</w:t>
      </w:r>
      <w:r w:rsidRPr="00BD32A5">
        <w:rPr>
          <w:rFonts w:cs="Calibri"/>
          <w:spacing w:val="1"/>
          <w:szCs w:val="24"/>
        </w:rPr>
        <w:t xml:space="preserve"> </w:t>
      </w:r>
      <w:r w:rsidRPr="00BD32A5">
        <w:rPr>
          <w:rFonts w:cs="Calibri"/>
          <w:szCs w:val="24"/>
        </w:rPr>
        <w:t>indications</w:t>
      </w:r>
      <w:r w:rsidRPr="00BD32A5">
        <w:rPr>
          <w:rFonts w:cs="Calibri"/>
          <w:spacing w:val="-5"/>
          <w:szCs w:val="24"/>
        </w:rPr>
        <w:t xml:space="preserve"> </w:t>
      </w:r>
      <w:r w:rsidRPr="00BD32A5">
        <w:rPr>
          <w:rFonts w:cs="Calibri"/>
          <w:szCs w:val="24"/>
        </w:rPr>
        <w:t>should</w:t>
      </w:r>
      <w:r w:rsidRPr="00BD32A5">
        <w:rPr>
          <w:rFonts w:cs="Calibri"/>
          <w:spacing w:val="3"/>
          <w:szCs w:val="24"/>
        </w:rPr>
        <w:t xml:space="preserve"> </w:t>
      </w:r>
      <w:r w:rsidRPr="00BD32A5">
        <w:rPr>
          <w:rFonts w:cs="Calibri"/>
          <w:szCs w:val="24"/>
        </w:rPr>
        <w:t>not</w:t>
      </w:r>
      <w:r w:rsidRPr="00BD32A5">
        <w:rPr>
          <w:rFonts w:cs="Calibri"/>
          <w:spacing w:val="-3"/>
          <w:szCs w:val="24"/>
        </w:rPr>
        <w:t xml:space="preserve"> </w:t>
      </w:r>
      <w:r w:rsidRPr="00BD32A5">
        <w:rPr>
          <w:rFonts w:cs="Calibri"/>
          <w:szCs w:val="24"/>
        </w:rPr>
        <w:t>discontinue</w:t>
      </w:r>
      <w:r w:rsidRPr="00BD32A5">
        <w:rPr>
          <w:rFonts w:cs="Calibri"/>
          <w:spacing w:val="3"/>
          <w:szCs w:val="24"/>
        </w:rPr>
        <w:t xml:space="preserve"> </w:t>
      </w:r>
      <w:r w:rsidRPr="00BD32A5">
        <w:rPr>
          <w:rFonts w:cs="Calibri"/>
          <w:szCs w:val="24"/>
        </w:rPr>
        <w:t>therapy.</w:t>
      </w:r>
    </w:p>
    <w:p w14:paraId="7983AEE1" w14:textId="77777777" w:rsidR="00840BAA" w:rsidRPr="00BD32A5" w:rsidRDefault="00840BAA" w:rsidP="00840BAA">
      <w:pPr>
        <w:widowControl w:val="0"/>
        <w:spacing w:after="0"/>
        <w:jc w:val="both"/>
        <w:rPr>
          <w:rFonts w:cs="Calibri"/>
          <w:b/>
          <w:szCs w:val="24"/>
        </w:rPr>
      </w:pPr>
    </w:p>
    <w:p w14:paraId="4BD8D97C" w14:textId="77777777" w:rsidR="00840BAA" w:rsidRPr="00BD32A5" w:rsidRDefault="00840BAA" w:rsidP="00840BAA">
      <w:pPr>
        <w:widowControl w:val="0"/>
        <w:spacing w:after="0"/>
        <w:jc w:val="both"/>
        <w:rPr>
          <w:rFonts w:cs="Calibri"/>
          <w:b/>
          <w:szCs w:val="24"/>
        </w:rPr>
      </w:pPr>
      <w:r w:rsidRPr="00BD32A5">
        <w:rPr>
          <w:rFonts w:cs="Calibri"/>
          <w:b/>
          <w:szCs w:val="24"/>
        </w:rPr>
        <w:t>Cardiovascular</w:t>
      </w:r>
    </w:p>
    <w:p w14:paraId="591C4BAD" w14:textId="77777777" w:rsidR="00840BAA" w:rsidRPr="00BD32A5" w:rsidRDefault="00840BAA" w:rsidP="00840BAA">
      <w:pPr>
        <w:pStyle w:val="BodyText"/>
        <w:spacing w:after="0"/>
        <w:ind w:right="326"/>
        <w:jc w:val="both"/>
        <w:rPr>
          <w:rFonts w:cs="Calibri"/>
          <w:szCs w:val="24"/>
        </w:rPr>
      </w:pPr>
      <w:r w:rsidRPr="00BD32A5">
        <w:rPr>
          <w:rFonts w:cs="Calibri"/>
          <w:szCs w:val="24"/>
        </w:rPr>
        <w:t>Over-treatment</w:t>
      </w:r>
      <w:r w:rsidRPr="00BD32A5">
        <w:rPr>
          <w:rFonts w:cs="Calibri"/>
          <w:spacing w:val="-2"/>
          <w:szCs w:val="24"/>
        </w:rPr>
        <w:t xml:space="preserve"> </w:t>
      </w:r>
      <w:r w:rsidRPr="00BD32A5">
        <w:rPr>
          <w:rFonts w:cs="Calibri"/>
          <w:szCs w:val="24"/>
        </w:rPr>
        <w:t>with</w:t>
      </w:r>
      <w:r w:rsidRPr="00BD32A5">
        <w:rPr>
          <w:rFonts w:cs="Calibri"/>
          <w:spacing w:val="-1"/>
          <w:szCs w:val="24"/>
        </w:rPr>
        <w:t xml:space="preserve"> </w:t>
      </w:r>
      <w:r w:rsidRPr="00BD32A5">
        <w:rPr>
          <w:rFonts w:cs="Calibri"/>
          <w:szCs w:val="24"/>
        </w:rPr>
        <w:t>levothyroxine</w:t>
      </w:r>
      <w:r w:rsidRPr="00BD32A5">
        <w:rPr>
          <w:rFonts w:cs="Calibri"/>
          <w:spacing w:val="-1"/>
          <w:szCs w:val="24"/>
        </w:rPr>
        <w:t xml:space="preserve"> </w:t>
      </w:r>
      <w:r w:rsidRPr="00BD32A5">
        <w:rPr>
          <w:rFonts w:cs="Calibri"/>
          <w:szCs w:val="24"/>
        </w:rPr>
        <w:t>sodium</w:t>
      </w:r>
      <w:r w:rsidRPr="00BD32A5">
        <w:rPr>
          <w:rFonts w:cs="Calibri"/>
          <w:spacing w:val="-9"/>
          <w:szCs w:val="24"/>
        </w:rPr>
        <w:t xml:space="preserve"> </w:t>
      </w:r>
      <w:r w:rsidRPr="00BD32A5">
        <w:rPr>
          <w:rFonts w:cs="Calibri"/>
          <w:szCs w:val="24"/>
        </w:rPr>
        <w:t>may</w:t>
      </w:r>
      <w:r w:rsidRPr="00BD32A5">
        <w:rPr>
          <w:rFonts w:cs="Calibri"/>
          <w:spacing w:val="-7"/>
          <w:szCs w:val="24"/>
        </w:rPr>
        <w:t xml:space="preserve"> </w:t>
      </w:r>
      <w:r w:rsidRPr="00BD32A5">
        <w:rPr>
          <w:rFonts w:cs="Calibri"/>
          <w:szCs w:val="24"/>
        </w:rPr>
        <w:t>have</w:t>
      </w:r>
      <w:r w:rsidRPr="00BD32A5">
        <w:rPr>
          <w:rFonts w:cs="Calibri"/>
          <w:spacing w:val="-1"/>
          <w:szCs w:val="24"/>
        </w:rPr>
        <w:t xml:space="preserve"> </w:t>
      </w:r>
      <w:r w:rsidRPr="00BD32A5">
        <w:rPr>
          <w:rFonts w:cs="Calibri"/>
          <w:szCs w:val="24"/>
        </w:rPr>
        <w:t>adverse</w:t>
      </w:r>
      <w:r w:rsidRPr="00BD32A5">
        <w:rPr>
          <w:rFonts w:cs="Calibri"/>
          <w:spacing w:val="-1"/>
          <w:szCs w:val="24"/>
        </w:rPr>
        <w:t xml:space="preserve"> </w:t>
      </w:r>
      <w:r w:rsidRPr="00BD32A5">
        <w:rPr>
          <w:rFonts w:cs="Calibri"/>
          <w:szCs w:val="24"/>
        </w:rPr>
        <w:t>cardiovascular</w:t>
      </w:r>
      <w:r w:rsidRPr="00BD32A5">
        <w:rPr>
          <w:rFonts w:cs="Calibri"/>
          <w:spacing w:val="-4"/>
          <w:szCs w:val="24"/>
        </w:rPr>
        <w:t xml:space="preserve"> </w:t>
      </w:r>
      <w:r w:rsidRPr="00BD32A5">
        <w:rPr>
          <w:rFonts w:cs="Calibri"/>
          <w:szCs w:val="24"/>
        </w:rPr>
        <w:t>effects</w:t>
      </w:r>
      <w:r w:rsidRPr="00BD32A5">
        <w:rPr>
          <w:rFonts w:cs="Calibri"/>
          <w:spacing w:val="-3"/>
          <w:szCs w:val="24"/>
        </w:rPr>
        <w:t xml:space="preserve"> </w:t>
      </w:r>
      <w:r w:rsidRPr="00BD32A5">
        <w:rPr>
          <w:rFonts w:cs="Calibri"/>
          <w:szCs w:val="24"/>
        </w:rPr>
        <w:t>such</w:t>
      </w:r>
      <w:r w:rsidRPr="00BD32A5">
        <w:rPr>
          <w:rFonts w:cs="Calibri"/>
          <w:spacing w:val="-5"/>
          <w:szCs w:val="24"/>
        </w:rPr>
        <w:t xml:space="preserve"> </w:t>
      </w:r>
      <w:r w:rsidRPr="00BD32A5">
        <w:rPr>
          <w:rFonts w:cs="Calibri"/>
          <w:szCs w:val="24"/>
        </w:rPr>
        <w:t>as</w:t>
      </w:r>
      <w:r w:rsidRPr="00BD32A5">
        <w:rPr>
          <w:rFonts w:cs="Calibri"/>
          <w:spacing w:val="-8"/>
          <w:szCs w:val="24"/>
        </w:rPr>
        <w:t xml:space="preserve"> </w:t>
      </w:r>
      <w:r w:rsidRPr="00BD32A5">
        <w:rPr>
          <w:rFonts w:cs="Calibri"/>
          <w:szCs w:val="24"/>
        </w:rPr>
        <w:t>an</w:t>
      </w:r>
      <w:r w:rsidRPr="00BD32A5">
        <w:rPr>
          <w:rFonts w:cs="Calibri"/>
          <w:spacing w:val="-58"/>
          <w:szCs w:val="24"/>
        </w:rPr>
        <w:t xml:space="preserve"> </w:t>
      </w:r>
      <w:r w:rsidRPr="00BD32A5">
        <w:rPr>
          <w:rFonts w:cs="Calibri"/>
          <w:szCs w:val="24"/>
        </w:rPr>
        <w:t>increase in heart rate, cardiac wall thickness, and cardiac contractility and may precipitate</w:t>
      </w:r>
      <w:r w:rsidRPr="00BD32A5">
        <w:rPr>
          <w:rFonts w:cs="Calibri"/>
          <w:spacing w:val="1"/>
          <w:szCs w:val="24"/>
        </w:rPr>
        <w:t xml:space="preserve"> </w:t>
      </w:r>
      <w:r w:rsidRPr="00BD32A5">
        <w:rPr>
          <w:rFonts w:cs="Calibri"/>
          <w:szCs w:val="24"/>
        </w:rPr>
        <w:t>angina</w:t>
      </w:r>
      <w:r w:rsidRPr="00BD32A5">
        <w:rPr>
          <w:rFonts w:cs="Calibri"/>
          <w:spacing w:val="-3"/>
          <w:szCs w:val="24"/>
        </w:rPr>
        <w:t xml:space="preserve"> </w:t>
      </w:r>
      <w:r w:rsidRPr="00BD32A5">
        <w:rPr>
          <w:rFonts w:cs="Calibri"/>
          <w:szCs w:val="24"/>
        </w:rPr>
        <w:t>or</w:t>
      </w:r>
      <w:r w:rsidRPr="00BD32A5">
        <w:rPr>
          <w:rFonts w:cs="Calibri"/>
          <w:spacing w:val="-6"/>
          <w:szCs w:val="24"/>
        </w:rPr>
        <w:t xml:space="preserve"> </w:t>
      </w:r>
      <w:r w:rsidRPr="00BD32A5">
        <w:rPr>
          <w:rFonts w:cs="Calibri"/>
          <w:szCs w:val="24"/>
        </w:rPr>
        <w:t>arrhythmias.</w:t>
      </w:r>
    </w:p>
    <w:p w14:paraId="2D901FB0" w14:textId="77777777" w:rsidR="00840BAA" w:rsidRPr="00BD32A5" w:rsidRDefault="00840BAA" w:rsidP="00840BAA">
      <w:pPr>
        <w:pStyle w:val="BodyText"/>
        <w:spacing w:after="0"/>
        <w:ind w:right="326"/>
        <w:jc w:val="both"/>
        <w:rPr>
          <w:rFonts w:cs="Calibri"/>
          <w:szCs w:val="24"/>
        </w:rPr>
      </w:pPr>
    </w:p>
    <w:p w14:paraId="0D1C75BD" w14:textId="77777777" w:rsidR="00840BAA" w:rsidRPr="00BD32A5" w:rsidRDefault="00840BAA" w:rsidP="00840BAA">
      <w:pPr>
        <w:pStyle w:val="BodyText"/>
        <w:spacing w:after="0"/>
        <w:ind w:right="326" w:hanging="1"/>
        <w:jc w:val="both"/>
        <w:rPr>
          <w:rFonts w:cs="Calibri"/>
          <w:szCs w:val="24"/>
        </w:rPr>
      </w:pPr>
      <w:r w:rsidRPr="00BD32A5">
        <w:rPr>
          <w:rFonts w:cs="Calibri"/>
          <w:spacing w:val="-1"/>
          <w:szCs w:val="24"/>
        </w:rPr>
        <w:t>ELTROXIN</w:t>
      </w:r>
      <w:r w:rsidRPr="00BD32A5">
        <w:rPr>
          <w:rFonts w:cs="Calibri"/>
          <w:spacing w:val="-1"/>
          <w:szCs w:val="24"/>
          <w:vertAlign w:val="superscript"/>
        </w:rPr>
        <w:t>®</w:t>
      </w:r>
      <w:r w:rsidRPr="00BD32A5">
        <w:rPr>
          <w:rFonts w:cs="Calibri"/>
          <w:spacing w:val="-1"/>
          <w:szCs w:val="24"/>
        </w:rPr>
        <w:t xml:space="preserve"> should be used with caution in patients with </w:t>
      </w:r>
      <w:r w:rsidRPr="00BD32A5">
        <w:rPr>
          <w:rFonts w:cs="Calibri"/>
          <w:szCs w:val="24"/>
        </w:rPr>
        <w:t>cardiovascular disorders, including</w:t>
      </w:r>
      <w:r w:rsidRPr="00BD32A5">
        <w:rPr>
          <w:rFonts w:cs="Calibri"/>
          <w:spacing w:val="1"/>
          <w:szCs w:val="24"/>
        </w:rPr>
        <w:t xml:space="preserve"> </w:t>
      </w:r>
      <w:r w:rsidRPr="00BD32A5">
        <w:rPr>
          <w:rFonts w:cs="Calibri"/>
          <w:szCs w:val="24"/>
        </w:rPr>
        <w:t>angina, coronary artery disease, and hypertension, and in the elderly who have a greater</w:t>
      </w:r>
      <w:r w:rsidRPr="00BD32A5">
        <w:rPr>
          <w:rFonts w:cs="Calibri"/>
          <w:spacing w:val="1"/>
          <w:szCs w:val="24"/>
        </w:rPr>
        <w:t xml:space="preserve"> </w:t>
      </w:r>
      <w:r w:rsidRPr="00BD32A5">
        <w:rPr>
          <w:rFonts w:cs="Calibri"/>
          <w:szCs w:val="24"/>
        </w:rPr>
        <w:t xml:space="preserve">likelihood of occult cardiac disease. In these </w:t>
      </w:r>
      <w:proofErr w:type="gramStart"/>
      <w:r w:rsidRPr="00BD32A5">
        <w:rPr>
          <w:rFonts w:cs="Calibri"/>
          <w:szCs w:val="24"/>
        </w:rPr>
        <w:t>patients</w:t>
      </w:r>
      <w:proofErr w:type="gramEnd"/>
      <w:r w:rsidRPr="00BD32A5">
        <w:rPr>
          <w:rFonts w:cs="Calibri"/>
          <w:szCs w:val="24"/>
        </w:rPr>
        <w:t xml:space="preserve"> therapy should be initiated at lower doses</w:t>
      </w:r>
      <w:r w:rsidRPr="00BD32A5">
        <w:rPr>
          <w:rFonts w:cs="Calibri"/>
          <w:spacing w:val="-59"/>
          <w:szCs w:val="24"/>
        </w:rPr>
        <w:t xml:space="preserve"> </w:t>
      </w:r>
      <w:r w:rsidRPr="00BD32A5">
        <w:rPr>
          <w:rFonts w:cs="Calibri"/>
          <w:szCs w:val="24"/>
        </w:rPr>
        <w:t>than</w:t>
      </w:r>
      <w:r w:rsidRPr="00BD32A5">
        <w:rPr>
          <w:rFonts w:cs="Calibri"/>
          <w:spacing w:val="1"/>
          <w:szCs w:val="24"/>
        </w:rPr>
        <w:t xml:space="preserve"> </w:t>
      </w:r>
      <w:r w:rsidRPr="00BD32A5">
        <w:rPr>
          <w:rFonts w:cs="Calibri"/>
          <w:szCs w:val="24"/>
        </w:rPr>
        <w:t>those</w:t>
      </w:r>
      <w:r w:rsidRPr="00BD32A5">
        <w:rPr>
          <w:rFonts w:cs="Calibri"/>
          <w:spacing w:val="1"/>
          <w:szCs w:val="24"/>
        </w:rPr>
        <w:t xml:space="preserve"> </w:t>
      </w:r>
      <w:r w:rsidRPr="00BD32A5">
        <w:rPr>
          <w:rFonts w:cs="Calibri"/>
          <w:szCs w:val="24"/>
        </w:rPr>
        <w:t>recommended</w:t>
      </w:r>
      <w:r w:rsidRPr="00BD32A5">
        <w:rPr>
          <w:rFonts w:cs="Calibri"/>
          <w:spacing w:val="-4"/>
          <w:szCs w:val="24"/>
        </w:rPr>
        <w:t xml:space="preserve"> </w:t>
      </w:r>
      <w:r w:rsidRPr="00BD32A5">
        <w:rPr>
          <w:rFonts w:cs="Calibri"/>
          <w:szCs w:val="24"/>
        </w:rPr>
        <w:t>in</w:t>
      </w:r>
      <w:r w:rsidRPr="00BD32A5">
        <w:rPr>
          <w:rFonts w:cs="Calibri"/>
          <w:spacing w:val="1"/>
          <w:szCs w:val="24"/>
        </w:rPr>
        <w:t xml:space="preserve"> </w:t>
      </w:r>
      <w:r w:rsidRPr="00BD32A5">
        <w:rPr>
          <w:rFonts w:cs="Calibri"/>
          <w:szCs w:val="24"/>
        </w:rPr>
        <w:t>younger</w:t>
      </w:r>
      <w:r w:rsidRPr="00BD32A5">
        <w:rPr>
          <w:rFonts w:cs="Calibri"/>
          <w:spacing w:val="-3"/>
          <w:szCs w:val="24"/>
        </w:rPr>
        <w:t xml:space="preserve"> </w:t>
      </w:r>
      <w:r w:rsidRPr="00BD32A5">
        <w:rPr>
          <w:rFonts w:cs="Calibri"/>
          <w:szCs w:val="24"/>
        </w:rPr>
        <w:t>individuals</w:t>
      </w:r>
      <w:r w:rsidRPr="00BD32A5">
        <w:rPr>
          <w:rFonts w:cs="Calibri"/>
          <w:spacing w:val="-5"/>
          <w:szCs w:val="24"/>
        </w:rPr>
        <w:t xml:space="preserve"> </w:t>
      </w:r>
      <w:r w:rsidRPr="00BD32A5">
        <w:rPr>
          <w:rFonts w:cs="Calibri"/>
          <w:szCs w:val="24"/>
        </w:rPr>
        <w:t>or</w:t>
      </w:r>
      <w:r w:rsidRPr="00BD32A5">
        <w:rPr>
          <w:rFonts w:cs="Calibri"/>
          <w:spacing w:val="-3"/>
          <w:szCs w:val="24"/>
        </w:rPr>
        <w:t xml:space="preserve"> </w:t>
      </w:r>
      <w:r w:rsidRPr="00BD32A5">
        <w:rPr>
          <w:rFonts w:cs="Calibri"/>
          <w:szCs w:val="24"/>
        </w:rPr>
        <w:t>in</w:t>
      </w:r>
      <w:r w:rsidRPr="00BD32A5">
        <w:rPr>
          <w:rFonts w:cs="Calibri"/>
          <w:spacing w:val="1"/>
          <w:szCs w:val="24"/>
        </w:rPr>
        <w:t xml:space="preserve"> </w:t>
      </w:r>
      <w:r w:rsidRPr="00BD32A5">
        <w:rPr>
          <w:rFonts w:cs="Calibri"/>
          <w:szCs w:val="24"/>
        </w:rPr>
        <w:t>patients</w:t>
      </w:r>
      <w:r w:rsidRPr="00BD32A5">
        <w:rPr>
          <w:rFonts w:cs="Calibri"/>
          <w:spacing w:val="-1"/>
          <w:szCs w:val="24"/>
        </w:rPr>
        <w:t xml:space="preserve"> </w:t>
      </w:r>
      <w:r w:rsidRPr="00BD32A5">
        <w:rPr>
          <w:rFonts w:cs="Calibri"/>
          <w:szCs w:val="24"/>
        </w:rPr>
        <w:t>without</w:t>
      </w:r>
      <w:r w:rsidRPr="00BD32A5">
        <w:rPr>
          <w:rFonts w:cs="Calibri"/>
          <w:spacing w:val="-4"/>
          <w:szCs w:val="24"/>
        </w:rPr>
        <w:t xml:space="preserve"> </w:t>
      </w:r>
      <w:r w:rsidRPr="00BD32A5">
        <w:rPr>
          <w:rFonts w:cs="Calibri"/>
          <w:szCs w:val="24"/>
        </w:rPr>
        <w:t>cardiac</w:t>
      </w:r>
      <w:r w:rsidRPr="00BD32A5">
        <w:rPr>
          <w:rFonts w:cs="Calibri"/>
          <w:spacing w:val="-1"/>
          <w:szCs w:val="24"/>
        </w:rPr>
        <w:t xml:space="preserve"> </w:t>
      </w:r>
      <w:r w:rsidRPr="00BD32A5">
        <w:rPr>
          <w:rFonts w:cs="Calibri"/>
          <w:szCs w:val="24"/>
        </w:rPr>
        <w:t>diseases</w:t>
      </w:r>
    </w:p>
    <w:p w14:paraId="17DD7C20" w14:textId="77777777" w:rsidR="00840BAA" w:rsidRPr="00BD32A5" w:rsidRDefault="00840BAA" w:rsidP="00840BAA">
      <w:pPr>
        <w:pStyle w:val="BodyText"/>
        <w:spacing w:after="0"/>
        <w:ind w:right="489" w:hanging="1"/>
        <w:jc w:val="both"/>
        <w:rPr>
          <w:rFonts w:cs="Calibri"/>
          <w:szCs w:val="24"/>
        </w:rPr>
      </w:pPr>
      <w:r w:rsidRPr="00BD32A5">
        <w:rPr>
          <w:rFonts w:cs="Calibri"/>
          <w:szCs w:val="24"/>
        </w:rPr>
        <w:t>(see WARNINGS AND PRECAUTIONS, Special Populations – Geriatrics and DOSAGE AND</w:t>
      </w:r>
      <w:r w:rsidRPr="00BD32A5">
        <w:rPr>
          <w:rFonts w:cs="Calibri"/>
          <w:spacing w:val="-59"/>
          <w:szCs w:val="24"/>
        </w:rPr>
        <w:t xml:space="preserve"> </w:t>
      </w:r>
      <w:r w:rsidRPr="00BD32A5">
        <w:rPr>
          <w:rFonts w:cs="Calibri"/>
          <w:szCs w:val="24"/>
        </w:rPr>
        <w:t>ADMINISTRATION,</w:t>
      </w:r>
      <w:r w:rsidRPr="00BD32A5">
        <w:rPr>
          <w:rFonts w:cs="Calibri"/>
          <w:spacing w:val="1"/>
          <w:szCs w:val="24"/>
        </w:rPr>
        <w:t xml:space="preserve"> </w:t>
      </w:r>
      <w:r w:rsidRPr="00BD32A5">
        <w:rPr>
          <w:rFonts w:cs="Calibri"/>
          <w:szCs w:val="24"/>
        </w:rPr>
        <w:t>Recommended</w:t>
      </w:r>
      <w:r w:rsidRPr="00BD32A5">
        <w:rPr>
          <w:rFonts w:cs="Calibri"/>
          <w:spacing w:val="2"/>
          <w:szCs w:val="24"/>
        </w:rPr>
        <w:t xml:space="preserve"> </w:t>
      </w:r>
      <w:r w:rsidRPr="00BD32A5">
        <w:rPr>
          <w:rFonts w:cs="Calibri"/>
          <w:szCs w:val="24"/>
        </w:rPr>
        <w:t>Dose</w:t>
      </w:r>
      <w:r w:rsidRPr="00BD32A5">
        <w:rPr>
          <w:rFonts w:cs="Calibri"/>
          <w:spacing w:val="-3"/>
          <w:szCs w:val="24"/>
        </w:rPr>
        <w:t xml:space="preserve"> </w:t>
      </w:r>
      <w:r w:rsidRPr="00BD32A5">
        <w:rPr>
          <w:rFonts w:cs="Calibri"/>
          <w:szCs w:val="24"/>
        </w:rPr>
        <w:t>and</w:t>
      </w:r>
      <w:r w:rsidRPr="00BD32A5">
        <w:rPr>
          <w:rFonts w:cs="Calibri"/>
          <w:spacing w:val="3"/>
          <w:szCs w:val="24"/>
        </w:rPr>
        <w:t xml:space="preserve"> </w:t>
      </w:r>
      <w:r w:rsidRPr="00BD32A5">
        <w:rPr>
          <w:rFonts w:cs="Calibri"/>
          <w:szCs w:val="24"/>
        </w:rPr>
        <w:t>Dosage</w:t>
      </w:r>
      <w:r w:rsidRPr="00BD32A5">
        <w:rPr>
          <w:rFonts w:cs="Calibri"/>
          <w:spacing w:val="2"/>
          <w:szCs w:val="24"/>
        </w:rPr>
        <w:t xml:space="preserve"> </w:t>
      </w:r>
      <w:r w:rsidRPr="00BD32A5">
        <w:rPr>
          <w:rFonts w:cs="Calibri"/>
          <w:szCs w:val="24"/>
        </w:rPr>
        <w:t>Adjustment).</w:t>
      </w:r>
    </w:p>
    <w:p w14:paraId="26EF8E66" w14:textId="77777777" w:rsidR="00840BAA" w:rsidRPr="00BD32A5" w:rsidRDefault="00840BAA" w:rsidP="00840BAA">
      <w:pPr>
        <w:pStyle w:val="BodyText"/>
        <w:spacing w:after="0"/>
        <w:ind w:right="412"/>
        <w:jc w:val="both"/>
        <w:rPr>
          <w:rFonts w:cs="Calibri"/>
          <w:szCs w:val="24"/>
        </w:rPr>
      </w:pPr>
    </w:p>
    <w:p w14:paraId="4F36B06D" w14:textId="77777777" w:rsidR="00840BAA" w:rsidRPr="00BD32A5" w:rsidRDefault="00840BAA" w:rsidP="00840BAA">
      <w:pPr>
        <w:pStyle w:val="BodyText"/>
        <w:spacing w:after="0"/>
        <w:ind w:right="412"/>
        <w:jc w:val="both"/>
        <w:rPr>
          <w:rFonts w:cs="Calibri"/>
          <w:szCs w:val="24"/>
        </w:rPr>
      </w:pPr>
      <w:r w:rsidRPr="00BD32A5">
        <w:rPr>
          <w:rFonts w:cs="Calibri"/>
          <w:szCs w:val="24"/>
        </w:rPr>
        <w:t>These patients should be closely monitored during surgical procedures, since the possibility of</w:t>
      </w:r>
      <w:r w:rsidRPr="00BD32A5">
        <w:rPr>
          <w:rFonts w:cs="Calibri"/>
          <w:spacing w:val="-59"/>
          <w:szCs w:val="24"/>
        </w:rPr>
        <w:t xml:space="preserve"> </w:t>
      </w:r>
      <w:r w:rsidRPr="00BD32A5">
        <w:rPr>
          <w:rFonts w:cs="Calibri"/>
          <w:szCs w:val="24"/>
        </w:rPr>
        <w:t>precipitating cardiac</w:t>
      </w:r>
      <w:r w:rsidRPr="00BD32A5">
        <w:rPr>
          <w:rFonts w:cs="Calibri"/>
          <w:spacing w:val="-6"/>
          <w:szCs w:val="24"/>
        </w:rPr>
        <w:t xml:space="preserve"> </w:t>
      </w:r>
      <w:r w:rsidRPr="00BD32A5">
        <w:rPr>
          <w:rFonts w:cs="Calibri"/>
          <w:szCs w:val="24"/>
        </w:rPr>
        <w:t>arrhythmias</w:t>
      </w:r>
      <w:r w:rsidRPr="00BD32A5">
        <w:rPr>
          <w:rFonts w:cs="Calibri"/>
          <w:spacing w:val="-7"/>
          <w:szCs w:val="24"/>
        </w:rPr>
        <w:t xml:space="preserve"> </w:t>
      </w:r>
      <w:r w:rsidRPr="00BD32A5">
        <w:rPr>
          <w:rFonts w:cs="Calibri"/>
          <w:szCs w:val="24"/>
        </w:rPr>
        <w:t>may</w:t>
      </w:r>
      <w:r w:rsidRPr="00BD32A5">
        <w:rPr>
          <w:rFonts w:cs="Calibri"/>
          <w:spacing w:val="-6"/>
          <w:szCs w:val="24"/>
        </w:rPr>
        <w:t xml:space="preserve"> </w:t>
      </w:r>
      <w:r w:rsidRPr="00BD32A5">
        <w:rPr>
          <w:rFonts w:cs="Calibri"/>
          <w:szCs w:val="24"/>
        </w:rPr>
        <w:t>be</w:t>
      </w:r>
      <w:r w:rsidRPr="00BD32A5">
        <w:rPr>
          <w:rFonts w:cs="Calibri"/>
          <w:spacing w:val="-4"/>
          <w:szCs w:val="24"/>
        </w:rPr>
        <w:t xml:space="preserve"> </w:t>
      </w:r>
      <w:r w:rsidRPr="00BD32A5">
        <w:rPr>
          <w:rFonts w:cs="Calibri"/>
          <w:szCs w:val="24"/>
        </w:rPr>
        <w:t>greater</w:t>
      </w:r>
      <w:r w:rsidRPr="00BD32A5">
        <w:rPr>
          <w:rFonts w:cs="Calibri"/>
          <w:spacing w:val="-4"/>
          <w:szCs w:val="24"/>
        </w:rPr>
        <w:t xml:space="preserve"> </w:t>
      </w:r>
      <w:r w:rsidRPr="00BD32A5">
        <w:rPr>
          <w:rFonts w:cs="Calibri"/>
          <w:szCs w:val="24"/>
        </w:rPr>
        <w:t>in</w:t>
      </w:r>
      <w:r w:rsidRPr="00BD32A5">
        <w:rPr>
          <w:rFonts w:cs="Calibri"/>
          <w:spacing w:val="1"/>
          <w:szCs w:val="24"/>
        </w:rPr>
        <w:t xml:space="preserve"> </w:t>
      </w:r>
      <w:r w:rsidRPr="00BD32A5">
        <w:rPr>
          <w:rFonts w:cs="Calibri"/>
          <w:szCs w:val="24"/>
        </w:rPr>
        <w:t>those</w:t>
      </w:r>
      <w:r w:rsidRPr="00BD32A5">
        <w:rPr>
          <w:rFonts w:cs="Calibri"/>
          <w:spacing w:val="1"/>
          <w:szCs w:val="24"/>
        </w:rPr>
        <w:t xml:space="preserve"> </w:t>
      </w:r>
      <w:r w:rsidRPr="00BD32A5">
        <w:rPr>
          <w:rFonts w:cs="Calibri"/>
          <w:szCs w:val="24"/>
        </w:rPr>
        <w:t>treated</w:t>
      </w:r>
      <w:r w:rsidRPr="00BD32A5">
        <w:rPr>
          <w:rFonts w:cs="Calibri"/>
          <w:spacing w:val="-4"/>
          <w:szCs w:val="24"/>
        </w:rPr>
        <w:t xml:space="preserve"> </w:t>
      </w:r>
      <w:r w:rsidRPr="00BD32A5">
        <w:rPr>
          <w:rFonts w:cs="Calibri"/>
          <w:szCs w:val="24"/>
        </w:rPr>
        <w:t>with levothyroxine</w:t>
      </w:r>
      <w:r w:rsidRPr="00BD32A5">
        <w:rPr>
          <w:rFonts w:cs="Calibri"/>
          <w:spacing w:val="-4"/>
          <w:szCs w:val="24"/>
        </w:rPr>
        <w:t xml:space="preserve"> </w:t>
      </w:r>
      <w:r w:rsidRPr="00BD32A5">
        <w:rPr>
          <w:rFonts w:cs="Calibri"/>
          <w:szCs w:val="24"/>
        </w:rPr>
        <w:t>sodium.</w:t>
      </w:r>
      <w:r>
        <w:rPr>
          <w:rFonts w:cs="Calibri"/>
          <w:szCs w:val="24"/>
        </w:rPr>
        <w:t xml:space="preserve"> </w:t>
      </w:r>
      <w:r w:rsidRPr="00BD32A5">
        <w:rPr>
          <w:rFonts w:cs="Calibri"/>
          <w:szCs w:val="24"/>
        </w:rPr>
        <w:t>Concomitant</w:t>
      </w:r>
      <w:r w:rsidRPr="00BD32A5">
        <w:rPr>
          <w:rFonts w:cs="Calibri"/>
          <w:spacing w:val="-7"/>
          <w:szCs w:val="24"/>
        </w:rPr>
        <w:t xml:space="preserve"> </w:t>
      </w:r>
      <w:r w:rsidRPr="00BD32A5">
        <w:rPr>
          <w:rFonts w:cs="Calibri"/>
          <w:szCs w:val="24"/>
        </w:rPr>
        <w:t>administration</w:t>
      </w:r>
      <w:r w:rsidRPr="00BD32A5">
        <w:rPr>
          <w:rFonts w:cs="Calibri"/>
          <w:spacing w:val="-6"/>
          <w:szCs w:val="24"/>
        </w:rPr>
        <w:t xml:space="preserve"> </w:t>
      </w:r>
      <w:r w:rsidRPr="00BD32A5">
        <w:rPr>
          <w:rFonts w:cs="Calibri"/>
          <w:szCs w:val="24"/>
        </w:rPr>
        <w:t>of</w:t>
      </w:r>
      <w:r w:rsidRPr="00BD32A5">
        <w:rPr>
          <w:rFonts w:cs="Calibri"/>
          <w:spacing w:val="-2"/>
          <w:szCs w:val="24"/>
        </w:rPr>
        <w:t xml:space="preserve"> </w:t>
      </w:r>
      <w:r w:rsidRPr="00BD32A5">
        <w:rPr>
          <w:rFonts w:cs="Calibri"/>
          <w:szCs w:val="24"/>
        </w:rPr>
        <w:t>thyroid</w:t>
      </w:r>
      <w:r w:rsidRPr="00BD32A5">
        <w:rPr>
          <w:rFonts w:cs="Calibri"/>
          <w:spacing w:val="-1"/>
          <w:szCs w:val="24"/>
        </w:rPr>
        <w:t xml:space="preserve"> </w:t>
      </w:r>
      <w:r w:rsidRPr="00BD32A5">
        <w:rPr>
          <w:rFonts w:cs="Calibri"/>
          <w:szCs w:val="24"/>
        </w:rPr>
        <w:t>hormone</w:t>
      </w:r>
      <w:r w:rsidRPr="00BD32A5">
        <w:rPr>
          <w:rFonts w:cs="Calibri"/>
          <w:spacing w:val="-6"/>
          <w:szCs w:val="24"/>
        </w:rPr>
        <w:t xml:space="preserve"> </w:t>
      </w:r>
      <w:r w:rsidRPr="00BD32A5">
        <w:rPr>
          <w:rFonts w:cs="Calibri"/>
          <w:szCs w:val="24"/>
        </w:rPr>
        <w:t>and</w:t>
      </w:r>
      <w:r w:rsidRPr="00BD32A5">
        <w:rPr>
          <w:rFonts w:cs="Calibri"/>
          <w:spacing w:val="-1"/>
          <w:szCs w:val="24"/>
        </w:rPr>
        <w:t xml:space="preserve"> </w:t>
      </w:r>
      <w:r w:rsidRPr="00BD32A5">
        <w:rPr>
          <w:rFonts w:cs="Calibri"/>
          <w:szCs w:val="24"/>
        </w:rPr>
        <w:t>sympathomimetic</w:t>
      </w:r>
      <w:r w:rsidRPr="00BD32A5">
        <w:rPr>
          <w:rFonts w:cs="Calibri"/>
          <w:spacing w:val="-7"/>
          <w:szCs w:val="24"/>
        </w:rPr>
        <w:t xml:space="preserve"> </w:t>
      </w:r>
      <w:r w:rsidRPr="00BD32A5">
        <w:rPr>
          <w:rFonts w:cs="Calibri"/>
          <w:szCs w:val="24"/>
        </w:rPr>
        <w:t>agents</w:t>
      </w:r>
      <w:r w:rsidRPr="00BD32A5">
        <w:rPr>
          <w:rFonts w:cs="Calibri"/>
          <w:spacing w:val="-3"/>
          <w:szCs w:val="24"/>
        </w:rPr>
        <w:t xml:space="preserve"> </w:t>
      </w:r>
      <w:r w:rsidRPr="00BD32A5">
        <w:rPr>
          <w:rFonts w:cs="Calibri"/>
          <w:szCs w:val="24"/>
        </w:rPr>
        <w:t>to</w:t>
      </w:r>
      <w:r w:rsidRPr="00BD32A5">
        <w:rPr>
          <w:rFonts w:cs="Calibri"/>
          <w:spacing w:val="-6"/>
          <w:szCs w:val="24"/>
        </w:rPr>
        <w:t xml:space="preserve"> </w:t>
      </w:r>
      <w:r w:rsidRPr="00BD32A5">
        <w:rPr>
          <w:rFonts w:cs="Calibri"/>
          <w:szCs w:val="24"/>
        </w:rPr>
        <w:t>patients</w:t>
      </w:r>
      <w:r w:rsidRPr="00BD32A5">
        <w:rPr>
          <w:rFonts w:cs="Calibri"/>
          <w:spacing w:val="-3"/>
          <w:szCs w:val="24"/>
        </w:rPr>
        <w:t xml:space="preserve"> </w:t>
      </w:r>
      <w:r w:rsidRPr="00BD32A5">
        <w:rPr>
          <w:rFonts w:cs="Calibri"/>
          <w:szCs w:val="24"/>
        </w:rPr>
        <w:t>with</w:t>
      </w:r>
      <w:r w:rsidRPr="00BD32A5">
        <w:rPr>
          <w:rFonts w:cs="Calibri"/>
          <w:spacing w:val="-58"/>
          <w:szCs w:val="24"/>
        </w:rPr>
        <w:t xml:space="preserve"> </w:t>
      </w:r>
      <w:r w:rsidRPr="00BD32A5">
        <w:rPr>
          <w:rFonts w:cs="Calibri"/>
          <w:szCs w:val="24"/>
        </w:rPr>
        <w:t>coronary artery</w:t>
      </w:r>
      <w:r w:rsidRPr="00BD32A5">
        <w:rPr>
          <w:rFonts w:cs="Calibri"/>
          <w:spacing w:val="-5"/>
          <w:szCs w:val="24"/>
        </w:rPr>
        <w:t xml:space="preserve"> </w:t>
      </w:r>
      <w:r w:rsidRPr="00BD32A5">
        <w:rPr>
          <w:rFonts w:cs="Calibri"/>
          <w:szCs w:val="24"/>
        </w:rPr>
        <w:t>disease</w:t>
      </w:r>
      <w:r w:rsidRPr="00BD32A5">
        <w:rPr>
          <w:rFonts w:cs="Calibri"/>
          <w:spacing w:val="-3"/>
          <w:szCs w:val="24"/>
        </w:rPr>
        <w:t xml:space="preserve"> </w:t>
      </w:r>
      <w:r w:rsidRPr="00BD32A5">
        <w:rPr>
          <w:rFonts w:cs="Calibri"/>
          <w:szCs w:val="24"/>
        </w:rPr>
        <w:t>may increase</w:t>
      </w:r>
      <w:r w:rsidRPr="00BD32A5">
        <w:rPr>
          <w:rFonts w:cs="Calibri"/>
          <w:spacing w:val="2"/>
          <w:szCs w:val="24"/>
        </w:rPr>
        <w:t xml:space="preserve"> </w:t>
      </w:r>
      <w:r w:rsidRPr="00BD32A5">
        <w:rPr>
          <w:rFonts w:cs="Calibri"/>
          <w:szCs w:val="24"/>
        </w:rPr>
        <w:t>the</w:t>
      </w:r>
      <w:r w:rsidRPr="00BD32A5">
        <w:rPr>
          <w:rFonts w:cs="Calibri"/>
          <w:spacing w:val="-3"/>
          <w:szCs w:val="24"/>
        </w:rPr>
        <w:t xml:space="preserve"> </w:t>
      </w:r>
      <w:r w:rsidRPr="00BD32A5">
        <w:rPr>
          <w:rFonts w:cs="Calibri"/>
          <w:szCs w:val="24"/>
        </w:rPr>
        <w:t>risk</w:t>
      </w:r>
      <w:r w:rsidRPr="00BD32A5">
        <w:rPr>
          <w:rFonts w:cs="Calibri"/>
          <w:spacing w:val="1"/>
          <w:szCs w:val="24"/>
        </w:rPr>
        <w:t xml:space="preserve"> </w:t>
      </w:r>
      <w:r w:rsidRPr="00BD32A5">
        <w:rPr>
          <w:rFonts w:cs="Calibri"/>
          <w:szCs w:val="24"/>
        </w:rPr>
        <w:t>of</w:t>
      </w:r>
      <w:r w:rsidRPr="00BD32A5">
        <w:rPr>
          <w:rFonts w:cs="Calibri"/>
          <w:spacing w:val="1"/>
          <w:szCs w:val="24"/>
        </w:rPr>
        <w:t xml:space="preserve"> </w:t>
      </w:r>
      <w:r w:rsidRPr="00BD32A5">
        <w:rPr>
          <w:rFonts w:cs="Calibri"/>
          <w:szCs w:val="24"/>
        </w:rPr>
        <w:t>coronary insufficiency</w:t>
      </w:r>
    </w:p>
    <w:p w14:paraId="001B297B" w14:textId="77777777" w:rsidR="00840BAA" w:rsidRPr="00BD32A5" w:rsidRDefault="00840BAA" w:rsidP="00840BAA">
      <w:pPr>
        <w:widowControl w:val="0"/>
        <w:spacing w:after="0"/>
        <w:jc w:val="both"/>
        <w:rPr>
          <w:rFonts w:cs="Calibri"/>
          <w:b/>
          <w:szCs w:val="24"/>
        </w:rPr>
      </w:pPr>
    </w:p>
    <w:p w14:paraId="2D130C08" w14:textId="77777777" w:rsidR="00840BAA" w:rsidRPr="00BD32A5" w:rsidRDefault="00840BAA" w:rsidP="00840BAA">
      <w:pPr>
        <w:keepNext/>
        <w:keepLines/>
        <w:widowControl w:val="0"/>
        <w:spacing w:after="0"/>
        <w:jc w:val="both"/>
        <w:rPr>
          <w:rFonts w:cs="Calibri"/>
          <w:b/>
          <w:szCs w:val="24"/>
        </w:rPr>
      </w:pPr>
      <w:r w:rsidRPr="00BD32A5">
        <w:rPr>
          <w:rFonts w:cs="Calibri"/>
          <w:b/>
          <w:szCs w:val="24"/>
        </w:rPr>
        <w:lastRenderedPageBreak/>
        <w:t>Driving and Operating Machinery</w:t>
      </w:r>
    </w:p>
    <w:p w14:paraId="4EC15929" w14:textId="77777777" w:rsidR="00840BAA" w:rsidRPr="00BD32A5" w:rsidRDefault="00840BAA" w:rsidP="00840BAA">
      <w:pPr>
        <w:keepNext/>
        <w:keepLines/>
        <w:widowControl w:val="0"/>
        <w:spacing w:after="0"/>
        <w:jc w:val="both"/>
        <w:rPr>
          <w:rFonts w:cs="Calibri"/>
          <w:b/>
          <w:szCs w:val="24"/>
        </w:rPr>
      </w:pPr>
      <w:r w:rsidRPr="00CD563C">
        <w:t>Exercise caution when driving or operating a vehicle or potentially dangerous machinery</w:t>
      </w:r>
      <w:r>
        <w:rPr>
          <w:rFonts w:cs="Calibri"/>
          <w:szCs w:val="24"/>
        </w:rPr>
        <w:t>.</w:t>
      </w:r>
      <w:r w:rsidRPr="00BD32A5">
        <w:rPr>
          <w:rFonts w:cs="Calibri"/>
          <w:b/>
          <w:szCs w:val="24"/>
        </w:rPr>
        <w:t xml:space="preserve"> </w:t>
      </w:r>
    </w:p>
    <w:p w14:paraId="6A866258" w14:textId="77777777" w:rsidR="00840BAA" w:rsidRPr="00BD32A5" w:rsidRDefault="00840BAA" w:rsidP="00840BAA">
      <w:pPr>
        <w:widowControl w:val="0"/>
        <w:spacing w:after="0"/>
        <w:jc w:val="both"/>
        <w:rPr>
          <w:rFonts w:cs="Calibri"/>
          <w:b/>
          <w:szCs w:val="24"/>
        </w:rPr>
      </w:pPr>
    </w:p>
    <w:p w14:paraId="4077ABC0" w14:textId="77777777" w:rsidR="00840BAA" w:rsidRPr="00BD32A5" w:rsidRDefault="00840BAA" w:rsidP="00840BAA">
      <w:pPr>
        <w:widowControl w:val="0"/>
        <w:spacing w:after="0"/>
        <w:jc w:val="both"/>
        <w:rPr>
          <w:rFonts w:cs="Calibri"/>
          <w:b/>
          <w:szCs w:val="24"/>
        </w:rPr>
      </w:pPr>
      <w:r w:rsidRPr="00BD32A5">
        <w:rPr>
          <w:rFonts w:cs="Calibri"/>
          <w:b/>
          <w:szCs w:val="24"/>
        </w:rPr>
        <w:t>Endocrine and Metabolism</w:t>
      </w:r>
    </w:p>
    <w:p w14:paraId="4A04C02A" w14:textId="77777777" w:rsidR="00840BAA" w:rsidRDefault="00840BAA" w:rsidP="00840BAA">
      <w:pPr>
        <w:spacing w:after="0"/>
        <w:jc w:val="both"/>
      </w:pPr>
      <w:r>
        <w:t>Thyroid hormones, either alone or together with other therapeutic agents, should not be used for the treatment of obesity or for weight loss. In euthyroid patients, doses within the range of daily hormonal requirements are ineffective for weight reduction. Larger doses may produce serious or even life-threatening manifestations of toxicity, particularly when given in association with sympathomimetic amines such as those used for their anorectic effects.</w:t>
      </w:r>
    </w:p>
    <w:p w14:paraId="334CD5D0" w14:textId="77777777" w:rsidR="00840BAA" w:rsidRDefault="00840BAA" w:rsidP="00840BAA">
      <w:pPr>
        <w:spacing w:after="0"/>
        <w:jc w:val="both"/>
      </w:pPr>
    </w:p>
    <w:p w14:paraId="25B35C23" w14:textId="77777777" w:rsidR="00840BAA" w:rsidRPr="00FC5751" w:rsidRDefault="00840BAA" w:rsidP="00840BAA">
      <w:pPr>
        <w:spacing w:after="0"/>
        <w:jc w:val="both"/>
        <w:rPr>
          <w:i/>
          <w:u w:val="single"/>
        </w:rPr>
      </w:pPr>
      <w:r w:rsidRPr="00FC5751">
        <w:rPr>
          <w:i/>
          <w:u w:val="single"/>
        </w:rPr>
        <w:t>Effects</w:t>
      </w:r>
      <w:r w:rsidRPr="00FC5751">
        <w:rPr>
          <w:i/>
          <w:spacing w:val="-5"/>
          <w:u w:val="single"/>
        </w:rPr>
        <w:t xml:space="preserve"> </w:t>
      </w:r>
      <w:r w:rsidRPr="00FC5751">
        <w:rPr>
          <w:i/>
          <w:u w:val="single"/>
        </w:rPr>
        <w:t>on</w:t>
      </w:r>
      <w:r w:rsidRPr="00FC5751">
        <w:rPr>
          <w:i/>
          <w:spacing w:val="-2"/>
          <w:u w:val="single"/>
        </w:rPr>
        <w:t xml:space="preserve"> </w:t>
      </w:r>
      <w:r w:rsidRPr="00FC5751">
        <w:rPr>
          <w:i/>
          <w:u w:val="single"/>
        </w:rPr>
        <w:t>Bone</w:t>
      </w:r>
      <w:r w:rsidRPr="00FC5751">
        <w:rPr>
          <w:i/>
          <w:spacing w:val="-2"/>
          <w:u w:val="single"/>
        </w:rPr>
        <w:t xml:space="preserve"> </w:t>
      </w:r>
      <w:r w:rsidRPr="00FC5751">
        <w:rPr>
          <w:i/>
          <w:u w:val="single"/>
        </w:rPr>
        <w:t>Mineral</w:t>
      </w:r>
      <w:r w:rsidRPr="00FC5751">
        <w:rPr>
          <w:i/>
          <w:spacing w:val="-1"/>
          <w:u w:val="single"/>
        </w:rPr>
        <w:t xml:space="preserve"> </w:t>
      </w:r>
      <w:r w:rsidRPr="00FC5751">
        <w:rPr>
          <w:i/>
          <w:u w:val="single"/>
        </w:rPr>
        <w:t>Density</w:t>
      </w:r>
    </w:p>
    <w:p w14:paraId="6CE280CE" w14:textId="77777777" w:rsidR="00840BAA" w:rsidRPr="00BD32A5" w:rsidRDefault="00840BAA" w:rsidP="00840BAA">
      <w:pPr>
        <w:pStyle w:val="BodyText"/>
        <w:spacing w:after="0"/>
        <w:jc w:val="both"/>
        <w:rPr>
          <w:rFonts w:cs="Calibri"/>
          <w:szCs w:val="24"/>
        </w:rPr>
      </w:pPr>
      <w:r w:rsidRPr="00BD32A5">
        <w:rPr>
          <w:rFonts w:cs="Calibri"/>
          <w:szCs w:val="24"/>
        </w:rPr>
        <w:t>In women, long-term levothyroxine sodium therapy has been associated with increased bone</w:t>
      </w:r>
      <w:r w:rsidRPr="00BD32A5">
        <w:rPr>
          <w:rFonts w:cs="Calibri"/>
          <w:spacing w:val="1"/>
          <w:szCs w:val="24"/>
        </w:rPr>
        <w:t xml:space="preserve"> </w:t>
      </w:r>
      <w:r w:rsidRPr="00BD32A5">
        <w:rPr>
          <w:rFonts w:cs="Calibri"/>
          <w:szCs w:val="24"/>
        </w:rPr>
        <w:t>resorption, thereby decreasing bone mineral density, especially in postmenopausal women on</w:t>
      </w:r>
      <w:r w:rsidRPr="00BD32A5">
        <w:rPr>
          <w:rFonts w:cs="Calibri"/>
          <w:spacing w:val="1"/>
          <w:szCs w:val="24"/>
        </w:rPr>
        <w:t xml:space="preserve"> </w:t>
      </w:r>
      <w:r w:rsidRPr="00BD32A5">
        <w:rPr>
          <w:rFonts w:cs="Calibri"/>
          <w:szCs w:val="24"/>
        </w:rPr>
        <w:t>greater replacement doses or in women who are receiving suppressive doses of levothyroxine</w:t>
      </w:r>
      <w:r w:rsidRPr="00BD32A5">
        <w:rPr>
          <w:rFonts w:cs="Calibri"/>
          <w:spacing w:val="1"/>
          <w:szCs w:val="24"/>
        </w:rPr>
        <w:t xml:space="preserve"> </w:t>
      </w:r>
      <w:r w:rsidRPr="00BD32A5">
        <w:rPr>
          <w:rFonts w:cs="Calibri"/>
          <w:szCs w:val="24"/>
        </w:rPr>
        <w:t>sodium. The increased bone resorption may be associated with increased serum levels and</w:t>
      </w:r>
      <w:r w:rsidRPr="00BD32A5">
        <w:rPr>
          <w:rFonts w:cs="Calibri"/>
          <w:spacing w:val="1"/>
          <w:szCs w:val="24"/>
        </w:rPr>
        <w:t xml:space="preserve"> </w:t>
      </w:r>
      <w:r w:rsidRPr="00BD32A5">
        <w:rPr>
          <w:rFonts w:cs="Calibri"/>
          <w:szCs w:val="24"/>
        </w:rPr>
        <w:t>urinary excretion of calcium and phosphorous, elevations in bone alkaline phosphatase and</w:t>
      </w:r>
      <w:r w:rsidRPr="00BD32A5">
        <w:rPr>
          <w:rFonts w:cs="Calibri"/>
          <w:spacing w:val="1"/>
          <w:szCs w:val="24"/>
        </w:rPr>
        <w:t xml:space="preserve"> </w:t>
      </w:r>
      <w:r w:rsidRPr="00BD32A5">
        <w:rPr>
          <w:rFonts w:cs="Calibri"/>
          <w:szCs w:val="24"/>
        </w:rPr>
        <w:t>suppressed serum parathyroid hormone levels. Therefore, it is recommended that patients</w:t>
      </w:r>
      <w:r w:rsidRPr="00BD32A5">
        <w:rPr>
          <w:rFonts w:cs="Calibri"/>
          <w:spacing w:val="1"/>
          <w:szCs w:val="24"/>
        </w:rPr>
        <w:t xml:space="preserve"> </w:t>
      </w:r>
      <w:r w:rsidRPr="00BD32A5">
        <w:rPr>
          <w:rFonts w:cs="Calibri"/>
          <w:spacing w:val="-1"/>
          <w:szCs w:val="24"/>
        </w:rPr>
        <w:t>receiving ELTROXIN</w:t>
      </w:r>
      <w:r w:rsidRPr="00BD32A5">
        <w:rPr>
          <w:rFonts w:cs="Calibri"/>
          <w:spacing w:val="-1"/>
          <w:szCs w:val="24"/>
          <w:vertAlign w:val="superscript"/>
        </w:rPr>
        <w:t>®</w:t>
      </w:r>
      <w:r w:rsidRPr="00BD32A5">
        <w:rPr>
          <w:rFonts w:cs="Calibri"/>
          <w:spacing w:val="-1"/>
          <w:szCs w:val="24"/>
        </w:rPr>
        <w:t xml:space="preserve"> be given the minimum </w:t>
      </w:r>
      <w:r w:rsidRPr="00BD32A5">
        <w:rPr>
          <w:rFonts w:cs="Calibri"/>
          <w:szCs w:val="24"/>
        </w:rPr>
        <w:t>dose necessary to achieve the desired clinical and</w:t>
      </w:r>
      <w:r w:rsidRPr="00BD32A5">
        <w:rPr>
          <w:rFonts w:cs="Calibri"/>
          <w:spacing w:val="-59"/>
          <w:szCs w:val="24"/>
        </w:rPr>
        <w:t xml:space="preserve"> </w:t>
      </w:r>
      <w:r w:rsidRPr="00BD32A5">
        <w:rPr>
          <w:rFonts w:cs="Calibri"/>
          <w:szCs w:val="24"/>
        </w:rPr>
        <w:t>biochemical</w:t>
      </w:r>
      <w:r w:rsidRPr="00BD32A5">
        <w:rPr>
          <w:rFonts w:cs="Calibri"/>
          <w:spacing w:val="-1"/>
          <w:szCs w:val="24"/>
        </w:rPr>
        <w:t xml:space="preserve"> </w:t>
      </w:r>
      <w:r w:rsidRPr="00BD32A5">
        <w:rPr>
          <w:rFonts w:cs="Calibri"/>
          <w:szCs w:val="24"/>
        </w:rPr>
        <w:t>response.</w:t>
      </w:r>
    </w:p>
    <w:p w14:paraId="487453B9" w14:textId="77777777" w:rsidR="00840BAA" w:rsidRPr="00BD32A5" w:rsidRDefault="00840BAA" w:rsidP="00840BAA">
      <w:pPr>
        <w:pStyle w:val="BodyText"/>
        <w:spacing w:after="0"/>
        <w:jc w:val="both"/>
        <w:rPr>
          <w:rFonts w:cs="Calibri"/>
          <w:szCs w:val="24"/>
        </w:rPr>
      </w:pPr>
    </w:p>
    <w:p w14:paraId="31BCC7D6" w14:textId="77777777" w:rsidR="00840BAA" w:rsidRPr="00FC5751" w:rsidRDefault="00840BAA" w:rsidP="00840BAA">
      <w:pPr>
        <w:spacing w:after="0"/>
        <w:jc w:val="both"/>
        <w:rPr>
          <w:i/>
          <w:u w:val="single"/>
        </w:rPr>
      </w:pPr>
      <w:r w:rsidRPr="00FC5751">
        <w:rPr>
          <w:i/>
          <w:u w:val="single"/>
        </w:rPr>
        <w:t>Patients</w:t>
      </w:r>
      <w:r w:rsidRPr="00FC5751">
        <w:rPr>
          <w:i/>
          <w:spacing w:val="-8"/>
          <w:u w:val="single"/>
        </w:rPr>
        <w:t xml:space="preserve"> </w:t>
      </w:r>
      <w:r w:rsidRPr="00FC5751">
        <w:rPr>
          <w:i/>
          <w:u w:val="single"/>
        </w:rPr>
        <w:t>with Nontoxic</w:t>
      </w:r>
      <w:r w:rsidRPr="00FC5751">
        <w:rPr>
          <w:i/>
          <w:spacing w:val="-3"/>
          <w:u w:val="single"/>
        </w:rPr>
        <w:t xml:space="preserve"> </w:t>
      </w:r>
      <w:r w:rsidRPr="00FC5751">
        <w:rPr>
          <w:i/>
          <w:u w:val="single"/>
        </w:rPr>
        <w:t>Diffuse Goiter</w:t>
      </w:r>
      <w:r w:rsidRPr="00FC5751">
        <w:rPr>
          <w:i/>
          <w:spacing w:val="-5"/>
          <w:u w:val="single"/>
        </w:rPr>
        <w:t xml:space="preserve"> </w:t>
      </w:r>
      <w:r w:rsidRPr="00FC5751">
        <w:rPr>
          <w:i/>
          <w:u w:val="single"/>
        </w:rPr>
        <w:t>or</w:t>
      </w:r>
      <w:r w:rsidRPr="00FC5751">
        <w:rPr>
          <w:i/>
          <w:spacing w:val="-4"/>
          <w:u w:val="single"/>
        </w:rPr>
        <w:t xml:space="preserve"> </w:t>
      </w:r>
      <w:r w:rsidRPr="00FC5751">
        <w:rPr>
          <w:i/>
          <w:u w:val="single"/>
        </w:rPr>
        <w:t>Nodular</w:t>
      </w:r>
      <w:r w:rsidRPr="00FC5751">
        <w:rPr>
          <w:i/>
          <w:spacing w:val="-4"/>
          <w:u w:val="single"/>
        </w:rPr>
        <w:t xml:space="preserve"> </w:t>
      </w:r>
      <w:r w:rsidRPr="00FC5751">
        <w:rPr>
          <w:i/>
          <w:u w:val="single"/>
        </w:rPr>
        <w:t>Thyroid</w:t>
      </w:r>
      <w:r w:rsidRPr="00FC5751">
        <w:rPr>
          <w:i/>
          <w:spacing w:val="-1"/>
          <w:u w:val="single"/>
        </w:rPr>
        <w:t xml:space="preserve"> </w:t>
      </w:r>
      <w:r w:rsidRPr="00FC5751">
        <w:rPr>
          <w:i/>
          <w:u w:val="single"/>
        </w:rPr>
        <w:t>Disease</w:t>
      </w:r>
    </w:p>
    <w:p w14:paraId="324B183D" w14:textId="77777777" w:rsidR="00840BAA" w:rsidRPr="00BD32A5" w:rsidRDefault="00840BAA" w:rsidP="00840BAA">
      <w:pPr>
        <w:pStyle w:val="BodyText"/>
        <w:spacing w:after="0"/>
        <w:jc w:val="both"/>
        <w:rPr>
          <w:rFonts w:cs="Calibri"/>
          <w:szCs w:val="24"/>
        </w:rPr>
      </w:pPr>
      <w:r w:rsidRPr="00BD32A5">
        <w:rPr>
          <w:rFonts w:cs="Calibri"/>
          <w:szCs w:val="24"/>
        </w:rPr>
        <w:t>In patients with non-toxic diffuse goiter or nodular thyroid disease, particularly the elderly or</w:t>
      </w:r>
      <w:r w:rsidRPr="00BD32A5">
        <w:rPr>
          <w:rFonts w:cs="Calibri"/>
          <w:spacing w:val="1"/>
          <w:szCs w:val="24"/>
        </w:rPr>
        <w:t xml:space="preserve"> </w:t>
      </w:r>
      <w:r w:rsidRPr="00BD32A5">
        <w:rPr>
          <w:rFonts w:cs="Calibri"/>
          <w:szCs w:val="24"/>
        </w:rPr>
        <w:t>those with underlying cardiovascular disease, levothyroxine sodium therapy is contraindicated if</w:t>
      </w:r>
      <w:r w:rsidRPr="00BD32A5">
        <w:rPr>
          <w:rFonts w:cs="Calibri"/>
          <w:spacing w:val="-59"/>
          <w:szCs w:val="24"/>
        </w:rPr>
        <w:t xml:space="preserve"> </w:t>
      </w:r>
      <w:r w:rsidRPr="00BD32A5">
        <w:rPr>
          <w:rFonts w:cs="Calibri"/>
          <w:szCs w:val="24"/>
        </w:rPr>
        <w:t>the serum TSH level is already suppressed due to the risk of precipitating overt thyrotoxicosis</w:t>
      </w:r>
      <w:r w:rsidRPr="00BD32A5">
        <w:rPr>
          <w:rFonts w:cs="Calibri"/>
          <w:spacing w:val="1"/>
          <w:szCs w:val="24"/>
        </w:rPr>
        <w:t xml:space="preserve"> </w:t>
      </w:r>
      <w:r w:rsidRPr="00BD32A5">
        <w:rPr>
          <w:rFonts w:cs="Calibri"/>
          <w:spacing w:val="-1"/>
          <w:szCs w:val="24"/>
        </w:rPr>
        <w:t xml:space="preserve">(see CONTRAINDICATIONS). If </w:t>
      </w:r>
      <w:r w:rsidRPr="00BD32A5">
        <w:rPr>
          <w:rFonts w:cs="Calibri"/>
          <w:szCs w:val="24"/>
        </w:rPr>
        <w:t>the serum TSH level is not suppressed, ELTROXIN</w:t>
      </w:r>
      <w:r w:rsidRPr="00BD32A5">
        <w:rPr>
          <w:rFonts w:cs="Calibri"/>
          <w:szCs w:val="24"/>
          <w:vertAlign w:val="superscript"/>
        </w:rPr>
        <w:t>®</w:t>
      </w:r>
      <w:r w:rsidRPr="00BD32A5">
        <w:rPr>
          <w:rFonts w:cs="Calibri"/>
          <w:szCs w:val="24"/>
        </w:rPr>
        <w:t xml:space="preserve"> should be</w:t>
      </w:r>
      <w:r w:rsidRPr="00BD32A5">
        <w:rPr>
          <w:rFonts w:cs="Calibri"/>
          <w:spacing w:val="-59"/>
          <w:szCs w:val="24"/>
        </w:rPr>
        <w:t xml:space="preserve"> </w:t>
      </w:r>
      <w:r w:rsidRPr="00BD32A5">
        <w:rPr>
          <w:rFonts w:cs="Calibri"/>
          <w:szCs w:val="24"/>
        </w:rPr>
        <w:t>used with caution. In conjunction, there should be careful monitoring of thyroid function for</w:t>
      </w:r>
      <w:r w:rsidRPr="00BD32A5">
        <w:rPr>
          <w:rFonts w:cs="Calibri"/>
          <w:spacing w:val="1"/>
          <w:szCs w:val="24"/>
        </w:rPr>
        <w:t xml:space="preserve"> </w:t>
      </w:r>
      <w:r w:rsidRPr="00BD32A5">
        <w:rPr>
          <w:rFonts w:cs="Calibri"/>
          <w:szCs w:val="24"/>
        </w:rPr>
        <w:t>evidence</w:t>
      </w:r>
      <w:r w:rsidRPr="00BD32A5">
        <w:rPr>
          <w:rFonts w:cs="Calibri"/>
          <w:spacing w:val="-1"/>
          <w:szCs w:val="24"/>
        </w:rPr>
        <w:t xml:space="preserve"> </w:t>
      </w:r>
      <w:r w:rsidRPr="00BD32A5">
        <w:rPr>
          <w:rFonts w:cs="Calibri"/>
          <w:szCs w:val="24"/>
        </w:rPr>
        <w:t>of</w:t>
      </w:r>
      <w:r w:rsidRPr="00BD32A5">
        <w:rPr>
          <w:rFonts w:cs="Calibri"/>
          <w:spacing w:val="-1"/>
          <w:szCs w:val="24"/>
        </w:rPr>
        <w:t xml:space="preserve"> </w:t>
      </w:r>
      <w:r w:rsidRPr="00BD32A5">
        <w:rPr>
          <w:rFonts w:cs="Calibri"/>
          <w:szCs w:val="24"/>
        </w:rPr>
        <w:t>hyperthyroidism,</w:t>
      </w:r>
      <w:r w:rsidRPr="00BD32A5">
        <w:rPr>
          <w:rFonts w:cs="Calibri"/>
          <w:spacing w:val="-2"/>
          <w:szCs w:val="24"/>
        </w:rPr>
        <w:t xml:space="preserve"> </w:t>
      </w:r>
      <w:r w:rsidRPr="00BD32A5">
        <w:rPr>
          <w:rFonts w:cs="Calibri"/>
          <w:szCs w:val="24"/>
        </w:rPr>
        <w:t>as</w:t>
      </w:r>
      <w:r w:rsidRPr="00BD32A5">
        <w:rPr>
          <w:rFonts w:cs="Calibri"/>
          <w:spacing w:val="-2"/>
          <w:szCs w:val="24"/>
        </w:rPr>
        <w:t xml:space="preserve"> </w:t>
      </w:r>
      <w:r w:rsidRPr="00BD32A5">
        <w:rPr>
          <w:rFonts w:cs="Calibri"/>
          <w:szCs w:val="24"/>
        </w:rPr>
        <w:t>well</w:t>
      </w:r>
      <w:r w:rsidRPr="00BD32A5">
        <w:rPr>
          <w:rFonts w:cs="Calibri"/>
          <w:spacing w:val="-8"/>
          <w:szCs w:val="24"/>
        </w:rPr>
        <w:t xml:space="preserve"> </w:t>
      </w:r>
      <w:r w:rsidRPr="00BD32A5">
        <w:rPr>
          <w:rFonts w:cs="Calibri"/>
          <w:szCs w:val="24"/>
        </w:rPr>
        <w:t>as</w:t>
      </w:r>
      <w:r w:rsidRPr="00BD32A5">
        <w:rPr>
          <w:rFonts w:cs="Calibri"/>
          <w:spacing w:val="-2"/>
          <w:szCs w:val="24"/>
        </w:rPr>
        <w:t xml:space="preserve"> </w:t>
      </w:r>
      <w:r w:rsidRPr="00BD32A5">
        <w:rPr>
          <w:rFonts w:cs="Calibri"/>
          <w:szCs w:val="24"/>
        </w:rPr>
        <w:t>clinical</w:t>
      </w:r>
      <w:r w:rsidRPr="00BD32A5">
        <w:rPr>
          <w:rFonts w:cs="Calibri"/>
          <w:spacing w:val="-8"/>
          <w:szCs w:val="24"/>
        </w:rPr>
        <w:t xml:space="preserve"> </w:t>
      </w:r>
      <w:r w:rsidRPr="00BD32A5">
        <w:rPr>
          <w:rFonts w:cs="Calibri"/>
          <w:szCs w:val="24"/>
        </w:rPr>
        <w:t>monitoring</w:t>
      </w:r>
      <w:r w:rsidRPr="00BD32A5">
        <w:rPr>
          <w:rFonts w:cs="Calibri"/>
          <w:spacing w:val="-6"/>
          <w:szCs w:val="24"/>
        </w:rPr>
        <w:t xml:space="preserve"> </w:t>
      </w:r>
      <w:r w:rsidRPr="00BD32A5">
        <w:rPr>
          <w:rFonts w:cs="Calibri"/>
          <w:szCs w:val="24"/>
        </w:rPr>
        <w:t>for</w:t>
      </w:r>
      <w:r w:rsidRPr="00BD32A5">
        <w:rPr>
          <w:rFonts w:cs="Calibri"/>
          <w:spacing w:val="-9"/>
          <w:szCs w:val="24"/>
        </w:rPr>
        <w:t xml:space="preserve"> </w:t>
      </w:r>
      <w:r w:rsidRPr="00BD32A5">
        <w:rPr>
          <w:rFonts w:cs="Calibri"/>
          <w:szCs w:val="24"/>
        </w:rPr>
        <w:t>potential</w:t>
      </w:r>
      <w:r w:rsidRPr="00BD32A5">
        <w:rPr>
          <w:rFonts w:cs="Calibri"/>
          <w:spacing w:val="-3"/>
          <w:szCs w:val="24"/>
        </w:rPr>
        <w:t xml:space="preserve"> </w:t>
      </w:r>
      <w:r w:rsidRPr="00BD32A5">
        <w:rPr>
          <w:rFonts w:cs="Calibri"/>
          <w:szCs w:val="24"/>
        </w:rPr>
        <w:t>cardiovascular</w:t>
      </w:r>
      <w:r w:rsidRPr="00BD32A5">
        <w:rPr>
          <w:rFonts w:cs="Calibri"/>
          <w:spacing w:val="-4"/>
          <w:szCs w:val="24"/>
        </w:rPr>
        <w:t xml:space="preserve"> </w:t>
      </w:r>
      <w:r w:rsidRPr="00BD32A5">
        <w:rPr>
          <w:rFonts w:cs="Calibri"/>
          <w:szCs w:val="24"/>
        </w:rPr>
        <w:t>signs</w:t>
      </w:r>
      <w:r w:rsidRPr="00BD32A5">
        <w:rPr>
          <w:rFonts w:cs="Calibri"/>
          <w:spacing w:val="-7"/>
          <w:szCs w:val="24"/>
        </w:rPr>
        <w:t xml:space="preserve"> </w:t>
      </w:r>
      <w:proofErr w:type="gramStart"/>
      <w:r w:rsidRPr="00BD32A5">
        <w:rPr>
          <w:rFonts w:cs="Calibri"/>
          <w:szCs w:val="24"/>
        </w:rPr>
        <w:t>and</w:t>
      </w:r>
      <w:r w:rsidRPr="00BD32A5">
        <w:rPr>
          <w:rFonts w:cs="Calibri"/>
          <w:spacing w:val="-58"/>
          <w:szCs w:val="24"/>
        </w:rPr>
        <w:t xml:space="preserve"> </w:t>
      </w:r>
      <w:r w:rsidRPr="00BD32A5">
        <w:rPr>
          <w:rFonts w:cs="Calibri"/>
          <w:szCs w:val="24"/>
        </w:rPr>
        <w:t>also</w:t>
      </w:r>
      <w:proofErr w:type="gramEnd"/>
      <w:r w:rsidRPr="00BD32A5">
        <w:rPr>
          <w:rFonts w:cs="Calibri"/>
          <w:spacing w:val="2"/>
          <w:szCs w:val="24"/>
        </w:rPr>
        <w:t xml:space="preserve"> </w:t>
      </w:r>
      <w:r w:rsidRPr="00BD32A5">
        <w:rPr>
          <w:rFonts w:cs="Calibri"/>
          <w:szCs w:val="24"/>
        </w:rPr>
        <w:t>for</w:t>
      </w:r>
      <w:r w:rsidRPr="00BD32A5">
        <w:rPr>
          <w:rFonts w:cs="Calibri"/>
          <w:spacing w:val="-1"/>
          <w:szCs w:val="24"/>
        </w:rPr>
        <w:t xml:space="preserve"> </w:t>
      </w:r>
      <w:r w:rsidRPr="00BD32A5">
        <w:rPr>
          <w:rFonts w:cs="Calibri"/>
          <w:szCs w:val="24"/>
        </w:rPr>
        <w:t>symptoms</w:t>
      </w:r>
      <w:r w:rsidRPr="00BD32A5">
        <w:rPr>
          <w:rFonts w:cs="Calibri"/>
          <w:spacing w:val="-4"/>
          <w:szCs w:val="24"/>
        </w:rPr>
        <w:t xml:space="preserve"> </w:t>
      </w:r>
      <w:r w:rsidRPr="00BD32A5">
        <w:rPr>
          <w:rFonts w:cs="Calibri"/>
          <w:szCs w:val="24"/>
        </w:rPr>
        <w:t>of</w:t>
      </w:r>
      <w:r w:rsidRPr="00BD32A5">
        <w:rPr>
          <w:rFonts w:cs="Calibri"/>
          <w:spacing w:val="-3"/>
          <w:szCs w:val="24"/>
        </w:rPr>
        <w:t xml:space="preserve"> </w:t>
      </w:r>
      <w:r w:rsidRPr="00BD32A5">
        <w:rPr>
          <w:rFonts w:cs="Calibri"/>
          <w:szCs w:val="24"/>
        </w:rPr>
        <w:t>hyperthyroidism.</w:t>
      </w:r>
    </w:p>
    <w:p w14:paraId="05ED982E" w14:textId="77777777" w:rsidR="00840BAA" w:rsidRPr="00BD32A5" w:rsidRDefault="00840BAA" w:rsidP="00840BAA">
      <w:pPr>
        <w:pStyle w:val="BodyText"/>
        <w:spacing w:after="0"/>
        <w:jc w:val="both"/>
        <w:rPr>
          <w:rFonts w:cs="Calibri"/>
          <w:szCs w:val="24"/>
        </w:rPr>
      </w:pPr>
    </w:p>
    <w:p w14:paraId="06F3E326" w14:textId="77777777" w:rsidR="00840BAA" w:rsidRPr="00FC5751" w:rsidRDefault="00840BAA" w:rsidP="00840BAA">
      <w:pPr>
        <w:spacing w:after="0"/>
        <w:jc w:val="both"/>
        <w:rPr>
          <w:i/>
          <w:u w:val="single"/>
        </w:rPr>
      </w:pPr>
      <w:r w:rsidRPr="00FC5751">
        <w:rPr>
          <w:i/>
          <w:u w:val="single"/>
        </w:rPr>
        <w:t>Hypothalamic/Pituitary</w:t>
      </w:r>
      <w:r w:rsidRPr="00FC5751">
        <w:rPr>
          <w:i/>
          <w:spacing w:val="-4"/>
          <w:u w:val="single"/>
        </w:rPr>
        <w:t xml:space="preserve"> </w:t>
      </w:r>
      <w:r w:rsidRPr="00FC5751">
        <w:rPr>
          <w:i/>
          <w:u w:val="single"/>
        </w:rPr>
        <w:t>Hormone</w:t>
      </w:r>
      <w:r w:rsidRPr="00FC5751">
        <w:rPr>
          <w:i/>
          <w:spacing w:val="-1"/>
          <w:u w:val="single"/>
        </w:rPr>
        <w:t xml:space="preserve"> </w:t>
      </w:r>
      <w:r w:rsidRPr="00FC5751">
        <w:rPr>
          <w:i/>
          <w:u w:val="single"/>
        </w:rPr>
        <w:t>Deficiencies</w:t>
      </w:r>
    </w:p>
    <w:p w14:paraId="555DD264" w14:textId="77777777" w:rsidR="00840BAA" w:rsidRPr="00BD32A5" w:rsidRDefault="00840BAA" w:rsidP="00840BAA">
      <w:pPr>
        <w:pStyle w:val="BodyText"/>
        <w:spacing w:after="0"/>
        <w:jc w:val="both"/>
        <w:rPr>
          <w:rFonts w:cs="Calibri"/>
          <w:szCs w:val="24"/>
        </w:rPr>
      </w:pPr>
      <w:r w:rsidRPr="00BD32A5">
        <w:rPr>
          <w:rFonts w:cs="Calibri"/>
          <w:szCs w:val="24"/>
        </w:rPr>
        <w:t>In</w:t>
      </w:r>
      <w:r w:rsidRPr="00BD32A5">
        <w:rPr>
          <w:rFonts w:cs="Calibri"/>
          <w:spacing w:val="-6"/>
          <w:szCs w:val="24"/>
        </w:rPr>
        <w:t xml:space="preserve"> </w:t>
      </w:r>
      <w:r w:rsidRPr="00BD32A5">
        <w:rPr>
          <w:rFonts w:cs="Calibri"/>
          <w:szCs w:val="24"/>
        </w:rPr>
        <w:t>patients</w:t>
      </w:r>
      <w:r w:rsidRPr="00BD32A5">
        <w:rPr>
          <w:rFonts w:cs="Calibri"/>
          <w:spacing w:val="-2"/>
          <w:szCs w:val="24"/>
        </w:rPr>
        <w:t xml:space="preserve"> </w:t>
      </w:r>
      <w:r w:rsidRPr="00BD32A5">
        <w:rPr>
          <w:rFonts w:cs="Calibri"/>
          <w:szCs w:val="24"/>
        </w:rPr>
        <w:t>with</w:t>
      </w:r>
      <w:r w:rsidRPr="00BD32A5">
        <w:rPr>
          <w:rFonts w:cs="Calibri"/>
          <w:spacing w:val="-5"/>
          <w:szCs w:val="24"/>
        </w:rPr>
        <w:t xml:space="preserve"> </w:t>
      </w:r>
      <w:r w:rsidRPr="00BD32A5">
        <w:rPr>
          <w:rFonts w:cs="Calibri"/>
          <w:szCs w:val="24"/>
        </w:rPr>
        <w:t>secondary</w:t>
      </w:r>
      <w:r w:rsidRPr="00BD32A5">
        <w:rPr>
          <w:rFonts w:cs="Calibri"/>
          <w:spacing w:val="-7"/>
          <w:szCs w:val="24"/>
        </w:rPr>
        <w:t xml:space="preserve"> </w:t>
      </w:r>
      <w:r w:rsidRPr="00BD32A5">
        <w:rPr>
          <w:rFonts w:cs="Calibri"/>
          <w:szCs w:val="24"/>
        </w:rPr>
        <w:t>or</w:t>
      </w:r>
      <w:r w:rsidRPr="00BD32A5">
        <w:rPr>
          <w:rFonts w:cs="Calibri"/>
          <w:spacing w:val="-4"/>
          <w:szCs w:val="24"/>
        </w:rPr>
        <w:t xml:space="preserve"> </w:t>
      </w:r>
      <w:r w:rsidRPr="00BD32A5">
        <w:rPr>
          <w:rFonts w:cs="Calibri"/>
          <w:szCs w:val="24"/>
        </w:rPr>
        <w:t>tertiary</w:t>
      </w:r>
      <w:r w:rsidRPr="00BD32A5">
        <w:rPr>
          <w:rFonts w:cs="Calibri"/>
          <w:spacing w:val="-7"/>
          <w:szCs w:val="24"/>
        </w:rPr>
        <w:t xml:space="preserve"> </w:t>
      </w:r>
      <w:r w:rsidRPr="00BD32A5">
        <w:rPr>
          <w:rFonts w:cs="Calibri"/>
          <w:szCs w:val="24"/>
        </w:rPr>
        <w:t>hypothyroidism,</w:t>
      </w:r>
      <w:r w:rsidRPr="00BD32A5">
        <w:rPr>
          <w:rFonts w:cs="Calibri"/>
          <w:spacing w:val="-6"/>
          <w:szCs w:val="24"/>
        </w:rPr>
        <w:t xml:space="preserve"> </w:t>
      </w:r>
      <w:r w:rsidRPr="00BD32A5">
        <w:rPr>
          <w:rFonts w:cs="Calibri"/>
          <w:szCs w:val="24"/>
        </w:rPr>
        <w:t>additional</w:t>
      </w:r>
      <w:r w:rsidRPr="00BD32A5">
        <w:rPr>
          <w:rFonts w:cs="Calibri"/>
          <w:spacing w:val="-8"/>
          <w:szCs w:val="24"/>
        </w:rPr>
        <w:t xml:space="preserve"> </w:t>
      </w:r>
      <w:r w:rsidRPr="00BD32A5">
        <w:rPr>
          <w:rFonts w:cs="Calibri"/>
          <w:szCs w:val="24"/>
        </w:rPr>
        <w:t>hypothalamic/pituitary</w:t>
      </w:r>
      <w:r w:rsidRPr="00BD32A5">
        <w:rPr>
          <w:rFonts w:cs="Calibri"/>
          <w:spacing w:val="-7"/>
          <w:szCs w:val="24"/>
        </w:rPr>
        <w:t xml:space="preserve"> </w:t>
      </w:r>
      <w:r w:rsidRPr="00BD32A5">
        <w:rPr>
          <w:rFonts w:cs="Calibri"/>
          <w:szCs w:val="24"/>
        </w:rPr>
        <w:t>hormone</w:t>
      </w:r>
      <w:r w:rsidRPr="00BD32A5">
        <w:rPr>
          <w:rFonts w:cs="Calibri"/>
          <w:spacing w:val="-58"/>
          <w:szCs w:val="24"/>
        </w:rPr>
        <w:t xml:space="preserve"> </w:t>
      </w:r>
      <w:r w:rsidRPr="00BD32A5">
        <w:rPr>
          <w:rFonts w:cs="Calibri"/>
          <w:szCs w:val="24"/>
        </w:rPr>
        <w:t>deficiencies</w:t>
      </w:r>
      <w:r w:rsidRPr="00BD32A5">
        <w:rPr>
          <w:rFonts w:cs="Calibri"/>
          <w:spacing w:val="-1"/>
          <w:szCs w:val="24"/>
        </w:rPr>
        <w:t xml:space="preserve"> </w:t>
      </w:r>
      <w:r w:rsidRPr="00BD32A5">
        <w:rPr>
          <w:rFonts w:cs="Calibri"/>
          <w:szCs w:val="24"/>
        </w:rPr>
        <w:t>should</w:t>
      </w:r>
      <w:r w:rsidRPr="00BD32A5">
        <w:rPr>
          <w:rFonts w:cs="Calibri"/>
          <w:spacing w:val="-4"/>
          <w:szCs w:val="24"/>
        </w:rPr>
        <w:t xml:space="preserve"> </w:t>
      </w:r>
      <w:r w:rsidRPr="00BD32A5">
        <w:rPr>
          <w:rFonts w:cs="Calibri"/>
          <w:szCs w:val="24"/>
        </w:rPr>
        <w:t>be</w:t>
      </w:r>
      <w:r w:rsidRPr="00BD32A5">
        <w:rPr>
          <w:rFonts w:cs="Calibri"/>
          <w:spacing w:val="2"/>
          <w:szCs w:val="24"/>
        </w:rPr>
        <w:t xml:space="preserve"> </w:t>
      </w:r>
      <w:r w:rsidRPr="00BD32A5">
        <w:rPr>
          <w:rFonts w:cs="Calibri"/>
          <w:szCs w:val="24"/>
        </w:rPr>
        <w:t>considered,</w:t>
      </w:r>
      <w:r w:rsidRPr="00BD32A5">
        <w:rPr>
          <w:rFonts w:cs="Calibri"/>
          <w:spacing w:val="-5"/>
          <w:szCs w:val="24"/>
        </w:rPr>
        <w:t xml:space="preserve"> </w:t>
      </w:r>
      <w:r w:rsidRPr="00BD32A5">
        <w:rPr>
          <w:rFonts w:cs="Calibri"/>
          <w:szCs w:val="24"/>
        </w:rPr>
        <w:t>and, if</w:t>
      </w:r>
      <w:r w:rsidRPr="00BD32A5">
        <w:rPr>
          <w:rFonts w:cs="Calibri"/>
          <w:spacing w:val="-4"/>
          <w:szCs w:val="24"/>
        </w:rPr>
        <w:t xml:space="preserve"> </w:t>
      </w:r>
      <w:r w:rsidRPr="00BD32A5">
        <w:rPr>
          <w:rFonts w:cs="Calibri"/>
          <w:szCs w:val="24"/>
        </w:rPr>
        <w:t>diagnosed,</w:t>
      </w:r>
      <w:r w:rsidRPr="00BD32A5">
        <w:rPr>
          <w:rFonts w:cs="Calibri"/>
          <w:spacing w:val="-5"/>
          <w:szCs w:val="24"/>
        </w:rPr>
        <w:t xml:space="preserve"> </w:t>
      </w:r>
      <w:r w:rsidRPr="00BD32A5">
        <w:rPr>
          <w:rFonts w:cs="Calibri"/>
          <w:szCs w:val="24"/>
        </w:rPr>
        <w:t>treated</w:t>
      </w:r>
      <w:r w:rsidRPr="00BD32A5">
        <w:rPr>
          <w:rFonts w:cs="Calibri"/>
          <w:spacing w:val="2"/>
          <w:szCs w:val="24"/>
        </w:rPr>
        <w:t xml:space="preserve"> </w:t>
      </w:r>
      <w:r w:rsidRPr="00BD32A5">
        <w:rPr>
          <w:rFonts w:cs="Calibri"/>
          <w:szCs w:val="24"/>
        </w:rPr>
        <w:t>for</w:t>
      </w:r>
      <w:r w:rsidRPr="00BD32A5">
        <w:rPr>
          <w:rFonts w:cs="Calibri"/>
          <w:spacing w:val="-3"/>
          <w:szCs w:val="24"/>
        </w:rPr>
        <w:t xml:space="preserve"> </w:t>
      </w:r>
      <w:r w:rsidRPr="00BD32A5">
        <w:rPr>
          <w:rFonts w:cs="Calibri"/>
          <w:szCs w:val="24"/>
        </w:rPr>
        <w:t>adrenal</w:t>
      </w:r>
      <w:r w:rsidRPr="00BD32A5">
        <w:rPr>
          <w:rFonts w:cs="Calibri"/>
          <w:spacing w:val="-2"/>
          <w:szCs w:val="24"/>
        </w:rPr>
        <w:t xml:space="preserve"> </w:t>
      </w:r>
      <w:r w:rsidRPr="00BD32A5">
        <w:rPr>
          <w:rFonts w:cs="Calibri"/>
          <w:szCs w:val="24"/>
        </w:rPr>
        <w:t>insufficiency</w:t>
      </w:r>
    </w:p>
    <w:p w14:paraId="0B5D18E7" w14:textId="77777777" w:rsidR="00840BAA" w:rsidRPr="00BD32A5" w:rsidRDefault="00840BAA" w:rsidP="00840BAA">
      <w:pPr>
        <w:pStyle w:val="BodyText"/>
        <w:spacing w:after="0"/>
        <w:jc w:val="both"/>
        <w:rPr>
          <w:rFonts w:cs="Calibri"/>
          <w:szCs w:val="24"/>
        </w:rPr>
      </w:pPr>
      <w:r w:rsidRPr="00BD32A5">
        <w:rPr>
          <w:rFonts w:cs="Calibri"/>
          <w:szCs w:val="24"/>
        </w:rPr>
        <w:t>(see</w:t>
      </w:r>
      <w:r w:rsidRPr="00BD32A5">
        <w:rPr>
          <w:rFonts w:cs="Calibri"/>
          <w:spacing w:val="1"/>
          <w:szCs w:val="24"/>
        </w:rPr>
        <w:t xml:space="preserve"> </w:t>
      </w:r>
      <w:r w:rsidRPr="00BD32A5">
        <w:rPr>
          <w:rFonts w:cs="Calibri"/>
          <w:szCs w:val="24"/>
        </w:rPr>
        <w:t>WARNINGS</w:t>
      </w:r>
      <w:r w:rsidRPr="00BD32A5">
        <w:rPr>
          <w:rFonts w:cs="Calibri"/>
          <w:spacing w:val="-4"/>
          <w:szCs w:val="24"/>
        </w:rPr>
        <w:t xml:space="preserve"> </w:t>
      </w:r>
      <w:r w:rsidRPr="00BD32A5">
        <w:rPr>
          <w:rFonts w:cs="Calibri"/>
          <w:szCs w:val="24"/>
        </w:rPr>
        <w:t>AND</w:t>
      </w:r>
      <w:r w:rsidRPr="00BD32A5">
        <w:rPr>
          <w:rFonts w:cs="Calibri"/>
          <w:spacing w:val="-2"/>
          <w:szCs w:val="24"/>
        </w:rPr>
        <w:t xml:space="preserve"> </w:t>
      </w:r>
      <w:r w:rsidRPr="00BD32A5">
        <w:rPr>
          <w:rFonts w:cs="Calibri"/>
          <w:szCs w:val="24"/>
        </w:rPr>
        <w:t>PRECAUTIONS</w:t>
      </w:r>
      <w:r w:rsidRPr="00BD32A5">
        <w:rPr>
          <w:rFonts w:cs="Calibri"/>
          <w:b/>
          <w:szCs w:val="24"/>
        </w:rPr>
        <w:t>,</w:t>
      </w:r>
      <w:r w:rsidRPr="00BD32A5">
        <w:rPr>
          <w:rFonts w:cs="Calibri"/>
          <w:b/>
          <w:spacing w:val="-5"/>
          <w:szCs w:val="24"/>
        </w:rPr>
        <w:t xml:space="preserve"> </w:t>
      </w:r>
      <w:r w:rsidRPr="00BD32A5">
        <w:rPr>
          <w:rFonts w:cs="Calibri"/>
          <w:szCs w:val="24"/>
        </w:rPr>
        <w:t>Immune).</w:t>
      </w:r>
    </w:p>
    <w:p w14:paraId="0D910FD7" w14:textId="77777777" w:rsidR="00840BAA" w:rsidRDefault="00840BAA" w:rsidP="00840BAA">
      <w:pPr>
        <w:pStyle w:val="BodyText"/>
        <w:spacing w:after="0"/>
        <w:jc w:val="both"/>
        <w:rPr>
          <w:rFonts w:cs="Calibri"/>
          <w:szCs w:val="24"/>
        </w:rPr>
      </w:pPr>
    </w:p>
    <w:p w14:paraId="11196E3F" w14:textId="77777777" w:rsidR="00840BAA" w:rsidRPr="00934BED" w:rsidRDefault="00840BAA" w:rsidP="00840BAA">
      <w:pPr>
        <w:widowControl w:val="0"/>
        <w:tabs>
          <w:tab w:val="left" w:pos="1020"/>
          <w:tab w:val="left" w:pos="1021"/>
        </w:tabs>
        <w:autoSpaceDE w:val="0"/>
        <w:autoSpaceDN w:val="0"/>
        <w:spacing w:after="0"/>
        <w:ind w:right="99"/>
        <w:jc w:val="both"/>
        <w:rPr>
          <w:rFonts w:cs="Calibri"/>
          <w:i/>
          <w:u w:val="single"/>
        </w:rPr>
      </w:pPr>
      <w:r w:rsidRPr="00934BED">
        <w:rPr>
          <w:rFonts w:cs="Calibri"/>
          <w:i/>
          <w:u w:val="single"/>
        </w:rPr>
        <w:t xml:space="preserve">Myxedema Coma </w:t>
      </w:r>
    </w:p>
    <w:p w14:paraId="17A710C6" w14:textId="77777777" w:rsidR="00840BAA" w:rsidRPr="00BD32A5" w:rsidRDefault="00840BAA" w:rsidP="00840BAA">
      <w:pPr>
        <w:widowControl w:val="0"/>
        <w:spacing w:after="0"/>
        <w:jc w:val="both"/>
        <w:rPr>
          <w:rFonts w:cs="Calibri"/>
          <w:b/>
          <w:szCs w:val="24"/>
        </w:rPr>
      </w:pPr>
      <w:r w:rsidRPr="009A5B70">
        <w:rPr>
          <w:rFonts w:cs="Calibri"/>
        </w:rPr>
        <w:t>Myxedema coma is a life-threatening emergency</w:t>
      </w:r>
      <w:r w:rsidRPr="009A5B70">
        <w:rPr>
          <w:rFonts w:cs="Calibri"/>
          <w:spacing w:val="1"/>
        </w:rPr>
        <w:t xml:space="preserve"> </w:t>
      </w:r>
      <w:r w:rsidRPr="009A5B70">
        <w:rPr>
          <w:rFonts w:cs="Calibri"/>
        </w:rPr>
        <w:t>characterized by poor circulation and hypometabolism and may result in</w:t>
      </w:r>
      <w:r w:rsidRPr="009A5B70">
        <w:rPr>
          <w:rFonts w:cs="Calibri"/>
          <w:spacing w:val="1"/>
        </w:rPr>
        <w:t xml:space="preserve"> </w:t>
      </w:r>
      <w:r w:rsidRPr="009A5B70">
        <w:rPr>
          <w:rFonts w:cs="Calibri"/>
        </w:rPr>
        <w:t>unpredictable absorption of levothyroxine sodium from the gastrointestinal tract.</w:t>
      </w:r>
      <w:r w:rsidRPr="009A5B70">
        <w:rPr>
          <w:rFonts w:cs="Calibri"/>
          <w:spacing w:val="-59"/>
        </w:rPr>
        <w:t xml:space="preserve"> </w:t>
      </w:r>
      <w:r>
        <w:rPr>
          <w:rFonts w:cs="Calibri"/>
          <w:spacing w:val="-59"/>
        </w:rPr>
        <w:t xml:space="preserve">  </w:t>
      </w:r>
      <w:r w:rsidRPr="009A5B70">
        <w:rPr>
          <w:rFonts w:cs="Calibri"/>
        </w:rPr>
        <w:t>Therefore, oral thyroid hormone drug products, such as ELTROXIN</w:t>
      </w:r>
      <w:r w:rsidRPr="009A5B70">
        <w:rPr>
          <w:rFonts w:cs="Calibri"/>
          <w:vertAlign w:val="superscript"/>
        </w:rPr>
        <w:t>®</w:t>
      </w:r>
      <w:r w:rsidRPr="009A5B70">
        <w:rPr>
          <w:rFonts w:cs="Calibri"/>
        </w:rPr>
        <w:t>, are not</w:t>
      </w:r>
      <w:r w:rsidRPr="00FE708A">
        <w:rPr>
          <w:rFonts w:cs="Calibri"/>
          <w:spacing w:val="1"/>
        </w:rPr>
        <w:t xml:space="preserve"> </w:t>
      </w:r>
      <w:r w:rsidRPr="00FE708A">
        <w:rPr>
          <w:rFonts w:cs="Calibri"/>
        </w:rPr>
        <w:t>recommended to treat this condition. Thyroid hormone products formulated for</w:t>
      </w:r>
      <w:r w:rsidRPr="00FE708A">
        <w:rPr>
          <w:rFonts w:cs="Calibri"/>
          <w:spacing w:val="1"/>
        </w:rPr>
        <w:t xml:space="preserve"> </w:t>
      </w:r>
      <w:r w:rsidRPr="00FE708A">
        <w:rPr>
          <w:rFonts w:cs="Calibri"/>
        </w:rPr>
        <w:t>intravenous</w:t>
      </w:r>
      <w:r w:rsidRPr="00FE708A">
        <w:rPr>
          <w:rFonts w:cs="Calibri"/>
          <w:spacing w:val="-5"/>
        </w:rPr>
        <w:t xml:space="preserve"> </w:t>
      </w:r>
      <w:r w:rsidRPr="00AF7CAC">
        <w:rPr>
          <w:rFonts w:cs="Calibri"/>
        </w:rPr>
        <w:t>administration</w:t>
      </w:r>
      <w:r w:rsidRPr="00AF7CAC">
        <w:rPr>
          <w:rFonts w:cs="Calibri"/>
          <w:spacing w:val="2"/>
        </w:rPr>
        <w:t xml:space="preserve"> </w:t>
      </w:r>
      <w:r w:rsidRPr="00AF7CAC">
        <w:rPr>
          <w:rFonts w:cs="Calibri"/>
        </w:rPr>
        <w:t>should</w:t>
      </w:r>
      <w:r w:rsidRPr="00AF7CAC">
        <w:rPr>
          <w:rFonts w:cs="Calibri"/>
          <w:spacing w:val="-2"/>
        </w:rPr>
        <w:t xml:space="preserve"> </w:t>
      </w:r>
      <w:r w:rsidRPr="00AF7CAC">
        <w:rPr>
          <w:rFonts w:cs="Calibri"/>
        </w:rPr>
        <w:t>be</w:t>
      </w:r>
      <w:r w:rsidRPr="00AF7CAC">
        <w:rPr>
          <w:rFonts w:cs="Calibri"/>
          <w:spacing w:val="2"/>
        </w:rPr>
        <w:t xml:space="preserve"> </w:t>
      </w:r>
      <w:r w:rsidRPr="00AF7CAC">
        <w:rPr>
          <w:rFonts w:cs="Calibri"/>
        </w:rPr>
        <w:t>administered.</w:t>
      </w:r>
    </w:p>
    <w:p w14:paraId="7F3B4402" w14:textId="77777777" w:rsidR="00840BAA" w:rsidRDefault="00840BAA" w:rsidP="00840BAA">
      <w:pPr>
        <w:widowControl w:val="0"/>
        <w:spacing w:after="0"/>
        <w:jc w:val="both"/>
        <w:rPr>
          <w:rFonts w:cs="Calibri"/>
          <w:b/>
          <w:szCs w:val="24"/>
        </w:rPr>
      </w:pPr>
    </w:p>
    <w:p w14:paraId="1FACF6E4" w14:textId="77777777" w:rsidR="00840BAA" w:rsidRPr="00BD32A5" w:rsidRDefault="00840BAA" w:rsidP="00840BAA">
      <w:pPr>
        <w:keepNext/>
        <w:keepLines/>
        <w:widowControl w:val="0"/>
        <w:spacing w:after="0"/>
        <w:jc w:val="both"/>
        <w:rPr>
          <w:rFonts w:cs="Calibri"/>
          <w:szCs w:val="24"/>
        </w:rPr>
      </w:pPr>
      <w:r w:rsidRPr="00BD32A5">
        <w:rPr>
          <w:rFonts w:cs="Calibri"/>
          <w:b/>
          <w:szCs w:val="24"/>
        </w:rPr>
        <w:lastRenderedPageBreak/>
        <w:t>Gastrointestinal</w:t>
      </w:r>
    </w:p>
    <w:p w14:paraId="49884D8A" w14:textId="77777777" w:rsidR="00840BAA" w:rsidRPr="00BD32A5" w:rsidRDefault="00840BAA" w:rsidP="00840BAA">
      <w:pPr>
        <w:pStyle w:val="BodyText"/>
        <w:keepNext/>
        <w:keepLines/>
        <w:spacing w:after="0"/>
        <w:jc w:val="both"/>
        <w:rPr>
          <w:rFonts w:cs="Calibri"/>
          <w:szCs w:val="24"/>
        </w:rPr>
      </w:pPr>
      <w:r w:rsidRPr="00BD32A5">
        <w:rPr>
          <w:rFonts w:cs="Calibri"/>
          <w:szCs w:val="24"/>
        </w:rPr>
        <w:t>Thyroxine absorption is decreased in patients with malabsorption syndromes. It is advised to</w:t>
      </w:r>
      <w:r w:rsidRPr="00BD32A5">
        <w:rPr>
          <w:rFonts w:cs="Calibri"/>
          <w:spacing w:val="1"/>
          <w:szCs w:val="24"/>
        </w:rPr>
        <w:t xml:space="preserve"> </w:t>
      </w:r>
      <w:r w:rsidRPr="00BD32A5">
        <w:rPr>
          <w:rFonts w:cs="Calibri"/>
          <w:szCs w:val="24"/>
        </w:rPr>
        <w:t>treat the malabsorption condition to ensure effective thyroxine treatment with regular thyroxine</w:t>
      </w:r>
      <w:r w:rsidRPr="00BD32A5">
        <w:rPr>
          <w:rFonts w:cs="Calibri"/>
          <w:spacing w:val="-59"/>
          <w:szCs w:val="24"/>
        </w:rPr>
        <w:t xml:space="preserve"> </w:t>
      </w:r>
      <w:r w:rsidRPr="00BD32A5">
        <w:rPr>
          <w:rFonts w:cs="Calibri"/>
          <w:szCs w:val="24"/>
        </w:rPr>
        <w:t>dose.</w:t>
      </w:r>
    </w:p>
    <w:p w14:paraId="0D137044" w14:textId="77777777" w:rsidR="00840BAA" w:rsidRPr="00BD32A5" w:rsidRDefault="00840BAA" w:rsidP="00840BAA">
      <w:pPr>
        <w:widowControl w:val="0"/>
        <w:spacing w:after="0"/>
        <w:jc w:val="both"/>
        <w:rPr>
          <w:rFonts w:cs="Calibri"/>
          <w:b/>
          <w:szCs w:val="24"/>
        </w:rPr>
      </w:pPr>
    </w:p>
    <w:p w14:paraId="3DC69EF8" w14:textId="77777777" w:rsidR="00840BAA" w:rsidRPr="00BD32A5" w:rsidRDefault="00840BAA" w:rsidP="00840BAA">
      <w:pPr>
        <w:widowControl w:val="0"/>
        <w:spacing w:after="0"/>
        <w:jc w:val="both"/>
        <w:rPr>
          <w:rFonts w:cs="Calibri"/>
          <w:szCs w:val="24"/>
        </w:rPr>
      </w:pPr>
      <w:r w:rsidRPr="00BD32A5">
        <w:rPr>
          <w:rFonts w:cs="Calibri"/>
          <w:b/>
          <w:szCs w:val="24"/>
        </w:rPr>
        <w:t>Hematologic</w:t>
      </w:r>
    </w:p>
    <w:p w14:paraId="07CD67C3" w14:textId="77777777" w:rsidR="00840BAA" w:rsidRPr="00CD563C" w:rsidRDefault="00840BAA" w:rsidP="00840BAA">
      <w:pPr>
        <w:pStyle w:val="BodyText"/>
        <w:spacing w:before="4" w:line="237" w:lineRule="auto"/>
        <w:ind w:right="242" w:hanging="1"/>
        <w:jc w:val="both"/>
        <w:rPr>
          <w:rFonts w:asciiTheme="minorHAnsi" w:hAnsiTheme="minorHAnsi" w:cstheme="minorHAnsi"/>
          <w:szCs w:val="24"/>
        </w:rPr>
      </w:pPr>
      <w:r w:rsidRPr="00BD32A5">
        <w:rPr>
          <w:rFonts w:cs="Calibri"/>
          <w:position w:val="2"/>
          <w:szCs w:val="24"/>
        </w:rPr>
        <w:t>T</w:t>
      </w:r>
      <w:r w:rsidRPr="00FC5751">
        <w:rPr>
          <w:vertAlign w:val="subscript"/>
        </w:rPr>
        <w:t>4</w:t>
      </w:r>
      <w:r w:rsidRPr="00BD32A5">
        <w:rPr>
          <w:rFonts w:cs="Calibri"/>
          <w:spacing w:val="1"/>
          <w:szCs w:val="24"/>
        </w:rPr>
        <w:t xml:space="preserve"> </w:t>
      </w:r>
      <w:r w:rsidRPr="00BD32A5">
        <w:rPr>
          <w:rFonts w:cs="Calibri"/>
          <w:position w:val="2"/>
          <w:szCs w:val="24"/>
        </w:rPr>
        <w:t>enhances the response to anticoagulant therapy. Prothrombin time should be closely</w:t>
      </w:r>
      <w:r w:rsidRPr="00BD32A5">
        <w:rPr>
          <w:rFonts w:cs="Calibri"/>
          <w:spacing w:val="1"/>
          <w:position w:val="2"/>
          <w:szCs w:val="24"/>
        </w:rPr>
        <w:t xml:space="preserve"> </w:t>
      </w:r>
      <w:r w:rsidRPr="00BD32A5">
        <w:rPr>
          <w:rFonts w:cs="Calibri"/>
          <w:szCs w:val="24"/>
        </w:rPr>
        <w:t>monitored</w:t>
      </w:r>
      <w:r w:rsidRPr="00BD32A5">
        <w:rPr>
          <w:rFonts w:cs="Calibri"/>
          <w:spacing w:val="-2"/>
          <w:szCs w:val="24"/>
        </w:rPr>
        <w:t xml:space="preserve"> </w:t>
      </w:r>
      <w:r w:rsidRPr="00BD32A5">
        <w:rPr>
          <w:rFonts w:cs="Calibri"/>
          <w:szCs w:val="24"/>
        </w:rPr>
        <w:t>in</w:t>
      </w:r>
      <w:r w:rsidRPr="00BD32A5">
        <w:rPr>
          <w:rFonts w:cs="Calibri"/>
          <w:spacing w:val="-7"/>
          <w:szCs w:val="24"/>
        </w:rPr>
        <w:t xml:space="preserve"> </w:t>
      </w:r>
      <w:r w:rsidRPr="00BD32A5">
        <w:rPr>
          <w:rFonts w:cs="Calibri"/>
          <w:szCs w:val="24"/>
        </w:rPr>
        <w:t>patients</w:t>
      </w:r>
      <w:r w:rsidRPr="00BD32A5">
        <w:rPr>
          <w:rFonts w:cs="Calibri"/>
          <w:spacing w:val="-4"/>
          <w:szCs w:val="24"/>
        </w:rPr>
        <w:t xml:space="preserve"> </w:t>
      </w:r>
      <w:r w:rsidRPr="00BD32A5">
        <w:rPr>
          <w:rFonts w:cs="Calibri"/>
          <w:szCs w:val="24"/>
        </w:rPr>
        <w:t>taking</w:t>
      </w:r>
      <w:r w:rsidRPr="00BD32A5">
        <w:rPr>
          <w:rFonts w:cs="Calibri"/>
          <w:spacing w:val="-2"/>
          <w:szCs w:val="24"/>
        </w:rPr>
        <w:t xml:space="preserve"> </w:t>
      </w:r>
      <w:r w:rsidRPr="00BD32A5">
        <w:rPr>
          <w:rFonts w:cs="Calibri"/>
          <w:szCs w:val="24"/>
        </w:rPr>
        <w:t>both</w:t>
      </w:r>
      <w:r w:rsidRPr="00BD32A5">
        <w:rPr>
          <w:rFonts w:cs="Calibri"/>
          <w:spacing w:val="-2"/>
          <w:szCs w:val="24"/>
        </w:rPr>
        <w:t xml:space="preserve"> </w:t>
      </w:r>
      <w:r w:rsidRPr="00BD32A5">
        <w:rPr>
          <w:rFonts w:cs="Calibri"/>
          <w:szCs w:val="24"/>
        </w:rPr>
        <w:t>levothyroxine</w:t>
      </w:r>
      <w:r w:rsidRPr="00BD32A5">
        <w:rPr>
          <w:rFonts w:cs="Calibri"/>
          <w:spacing w:val="-1"/>
          <w:szCs w:val="24"/>
        </w:rPr>
        <w:t xml:space="preserve"> </w:t>
      </w:r>
      <w:r w:rsidRPr="00BD32A5">
        <w:rPr>
          <w:rFonts w:cs="Calibri"/>
          <w:szCs w:val="24"/>
        </w:rPr>
        <w:t>sodium</w:t>
      </w:r>
      <w:r w:rsidRPr="00BD32A5">
        <w:rPr>
          <w:rFonts w:cs="Calibri"/>
          <w:spacing w:val="-1"/>
          <w:szCs w:val="24"/>
        </w:rPr>
        <w:t xml:space="preserve"> </w:t>
      </w:r>
      <w:r w:rsidRPr="00BD32A5">
        <w:rPr>
          <w:rFonts w:cs="Calibri"/>
          <w:szCs w:val="24"/>
        </w:rPr>
        <w:t>and</w:t>
      </w:r>
      <w:r w:rsidRPr="00BD32A5">
        <w:rPr>
          <w:rFonts w:cs="Calibri"/>
          <w:spacing w:val="-7"/>
          <w:szCs w:val="24"/>
        </w:rPr>
        <w:t xml:space="preserve"> </w:t>
      </w:r>
      <w:r w:rsidRPr="00BD32A5">
        <w:rPr>
          <w:rFonts w:cs="Calibri"/>
          <w:szCs w:val="24"/>
        </w:rPr>
        <w:t>oral</w:t>
      </w:r>
      <w:r w:rsidRPr="00BD32A5">
        <w:rPr>
          <w:rFonts w:cs="Calibri"/>
          <w:spacing w:val="-5"/>
          <w:szCs w:val="24"/>
        </w:rPr>
        <w:t xml:space="preserve"> </w:t>
      </w:r>
      <w:r w:rsidRPr="00BD32A5">
        <w:rPr>
          <w:rFonts w:cs="Calibri"/>
          <w:szCs w:val="24"/>
        </w:rPr>
        <w:t>anticoagulants,</w:t>
      </w:r>
      <w:r w:rsidRPr="00BD32A5">
        <w:rPr>
          <w:rFonts w:cs="Calibri"/>
          <w:spacing w:val="-7"/>
          <w:szCs w:val="24"/>
        </w:rPr>
        <w:t xml:space="preserve"> </w:t>
      </w:r>
      <w:r w:rsidRPr="00BD32A5">
        <w:rPr>
          <w:rFonts w:cs="Calibri"/>
          <w:szCs w:val="24"/>
        </w:rPr>
        <w:t>and</w:t>
      </w:r>
      <w:r w:rsidRPr="00BD32A5">
        <w:rPr>
          <w:rFonts w:cs="Calibri"/>
          <w:spacing w:val="-7"/>
          <w:szCs w:val="24"/>
        </w:rPr>
        <w:t xml:space="preserve"> </w:t>
      </w:r>
      <w:r w:rsidRPr="00BD32A5">
        <w:rPr>
          <w:rFonts w:cs="Calibri"/>
          <w:szCs w:val="24"/>
        </w:rPr>
        <w:t>the</w:t>
      </w:r>
      <w:r w:rsidRPr="00BD32A5">
        <w:rPr>
          <w:rFonts w:cs="Calibri"/>
          <w:spacing w:val="-2"/>
          <w:szCs w:val="24"/>
        </w:rPr>
        <w:t xml:space="preserve"> </w:t>
      </w:r>
      <w:r w:rsidRPr="00CD563C">
        <w:rPr>
          <w:rFonts w:asciiTheme="minorHAnsi" w:hAnsiTheme="minorHAnsi" w:cstheme="minorHAnsi"/>
          <w:szCs w:val="24"/>
        </w:rPr>
        <w:t>dosage</w:t>
      </w:r>
      <w:r w:rsidRPr="00CD563C">
        <w:rPr>
          <w:rFonts w:asciiTheme="minorHAnsi" w:hAnsiTheme="minorHAnsi" w:cstheme="minorHAnsi"/>
          <w:spacing w:val="-58"/>
          <w:szCs w:val="24"/>
        </w:rPr>
        <w:t xml:space="preserve"> </w:t>
      </w:r>
      <w:r w:rsidRPr="00CD563C">
        <w:rPr>
          <w:rFonts w:asciiTheme="minorHAnsi" w:hAnsiTheme="minorHAnsi" w:cstheme="minorHAnsi"/>
          <w:szCs w:val="24"/>
        </w:rPr>
        <w:t>of</w:t>
      </w:r>
      <w:r w:rsidRPr="00CD563C">
        <w:rPr>
          <w:rFonts w:asciiTheme="minorHAnsi" w:hAnsiTheme="minorHAnsi" w:cstheme="minorHAnsi"/>
          <w:spacing w:val="-4"/>
          <w:szCs w:val="24"/>
        </w:rPr>
        <w:t xml:space="preserve"> </w:t>
      </w:r>
      <w:r w:rsidRPr="00CD563C">
        <w:rPr>
          <w:rFonts w:asciiTheme="minorHAnsi" w:hAnsiTheme="minorHAnsi" w:cstheme="minorHAnsi"/>
          <w:szCs w:val="24"/>
        </w:rPr>
        <w:t>anticoagulant</w:t>
      </w:r>
      <w:r w:rsidRPr="00CD563C">
        <w:rPr>
          <w:rFonts w:asciiTheme="minorHAnsi" w:hAnsiTheme="minorHAnsi" w:cstheme="minorHAnsi"/>
          <w:spacing w:val="-3"/>
          <w:szCs w:val="24"/>
        </w:rPr>
        <w:t xml:space="preserve"> </w:t>
      </w:r>
      <w:r w:rsidRPr="00CD563C">
        <w:rPr>
          <w:rFonts w:asciiTheme="minorHAnsi" w:hAnsiTheme="minorHAnsi" w:cstheme="minorHAnsi"/>
          <w:szCs w:val="24"/>
        </w:rPr>
        <w:t>adjusted</w:t>
      </w:r>
      <w:r w:rsidRPr="00CD563C">
        <w:rPr>
          <w:rFonts w:asciiTheme="minorHAnsi" w:hAnsiTheme="minorHAnsi" w:cstheme="minorHAnsi"/>
          <w:spacing w:val="-2"/>
          <w:szCs w:val="24"/>
        </w:rPr>
        <w:t xml:space="preserve"> </w:t>
      </w:r>
      <w:r w:rsidRPr="00CD563C">
        <w:rPr>
          <w:rFonts w:asciiTheme="minorHAnsi" w:hAnsiTheme="minorHAnsi" w:cstheme="minorHAnsi"/>
          <w:szCs w:val="24"/>
        </w:rPr>
        <w:t>accordingly.</w:t>
      </w:r>
    </w:p>
    <w:p w14:paraId="6E126B3E" w14:textId="77777777" w:rsidR="00840BAA" w:rsidRPr="00CD563C" w:rsidRDefault="00840BAA" w:rsidP="00840BAA">
      <w:pPr>
        <w:widowControl w:val="0"/>
        <w:spacing w:after="0"/>
        <w:jc w:val="both"/>
        <w:rPr>
          <w:rFonts w:asciiTheme="minorHAnsi" w:hAnsiTheme="minorHAnsi" w:cstheme="minorHAnsi"/>
          <w:szCs w:val="24"/>
        </w:rPr>
      </w:pPr>
      <w:r w:rsidRPr="00CD563C">
        <w:rPr>
          <w:rFonts w:asciiTheme="minorHAnsi" w:hAnsiTheme="minorHAnsi" w:cstheme="minorHAnsi"/>
          <w:b/>
          <w:szCs w:val="24"/>
        </w:rPr>
        <w:t>Immune</w:t>
      </w:r>
    </w:p>
    <w:p w14:paraId="53A92DB2" w14:textId="77777777" w:rsidR="00840BAA" w:rsidRPr="00CD563C" w:rsidRDefault="00840BAA" w:rsidP="00840BAA">
      <w:pPr>
        <w:spacing w:after="0"/>
        <w:jc w:val="both"/>
        <w:rPr>
          <w:rFonts w:asciiTheme="minorHAnsi" w:hAnsiTheme="minorHAnsi" w:cstheme="minorHAnsi"/>
          <w:i/>
          <w:szCs w:val="24"/>
        </w:rPr>
      </w:pPr>
      <w:r w:rsidRPr="00CD563C">
        <w:rPr>
          <w:rFonts w:asciiTheme="minorHAnsi" w:hAnsiTheme="minorHAnsi" w:cstheme="minorHAnsi"/>
          <w:i/>
          <w:szCs w:val="24"/>
        </w:rPr>
        <w:t>Autoimmune</w:t>
      </w:r>
      <w:r w:rsidRPr="00CD563C">
        <w:rPr>
          <w:rFonts w:asciiTheme="minorHAnsi" w:hAnsiTheme="minorHAnsi" w:cstheme="minorHAnsi"/>
          <w:i/>
          <w:spacing w:val="-1"/>
          <w:szCs w:val="24"/>
        </w:rPr>
        <w:t xml:space="preserve"> </w:t>
      </w:r>
      <w:r w:rsidRPr="00CD563C">
        <w:rPr>
          <w:rFonts w:asciiTheme="minorHAnsi" w:hAnsiTheme="minorHAnsi" w:cstheme="minorHAnsi"/>
          <w:i/>
          <w:szCs w:val="24"/>
        </w:rPr>
        <w:t>Polyglandular</w:t>
      </w:r>
      <w:r w:rsidRPr="00CD563C">
        <w:rPr>
          <w:rFonts w:asciiTheme="minorHAnsi" w:hAnsiTheme="minorHAnsi" w:cstheme="minorHAnsi"/>
          <w:i/>
          <w:spacing w:val="-5"/>
          <w:szCs w:val="24"/>
        </w:rPr>
        <w:t xml:space="preserve"> </w:t>
      </w:r>
      <w:r w:rsidRPr="00CD563C">
        <w:rPr>
          <w:rFonts w:asciiTheme="minorHAnsi" w:hAnsiTheme="minorHAnsi" w:cstheme="minorHAnsi"/>
          <w:i/>
          <w:szCs w:val="24"/>
        </w:rPr>
        <w:t>Syndrome</w:t>
      </w:r>
    </w:p>
    <w:p w14:paraId="1C4AEF64" w14:textId="77777777" w:rsidR="00840BAA" w:rsidRPr="00CD563C" w:rsidRDefault="00840BAA" w:rsidP="00840BAA">
      <w:pPr>
        <w:pStyle w:val="BodyText"/>
        <w:spacing w:after="0"/>
        <w:jc w:val="both"/>
        <w:rPr>
          <w:rFonts w:asciiTheme="minorHAnsi" w:hAnsiTheme="minorHAnsi" w:cstheme="minorHAnsi"/>
          <w:szCs w:val="24"/>
        </w:rPr>
      </w:pPr>
      <w:r w:rsidRPr="00CD563C">
        <w:rPr>
          <w:rFonts w:asciiTheme="minorHAnsi" w:hAnsiTheme="minorHAnsi" w:cstheme="minorHAnsi"/>
          <w:szCs w:val="24"/>
        </w:rPr>
        <w:t>Occasionally, chronic autoimmune thyroiditis may occur in association with other autoimmune</w:t>
      </w:r>
      <w:r w:rsidRPr="00CD563C">
        <w:rPr>
          <w:rFonts w:asciiTheme="minorHAnsi" w:hAnsiTheme="minorHAnsi" w:cstheme="minorHAnsi"/>
          <w:spacing w:val="-59"/>
          <w:szCs w:val="24"/>
        </w:rPr>
        <w:t xml:space="preserve"> </w:t>
      </w:r>
      <w:r w:rsidRPr="00CD563C">
        <w:rPr>
          <w:rFonts w:asciiTheme="minorHAnsi" w:hAnsiTheme="minorHAnsi" w:cstheme="minorHAnsi"/>
          <w:szCs w:val="24"/>
        </w:rPr>
        <w:t>disorders such as adrenal insufficiency, pernicious anemia, and insulin-dependent diabetes</w:t>
      </w:r>
      <w:r w:rsidRPr="00CD563C">
        <w:rPr>
          <w:rFonts w:asciiTheme="minorHAnsi" w:hAnsiTheme="minorHAnsi" w:cstheme="minorHAnsi"/>
          <w:spacing w:val="1"/>
          <w:szCs w:val="24"/>
        </w:rPr>
        <w:t xml:space="preserve"> </w:t>
      </w:r>
      <w:r w:rsidRPr="00CD563C">
        <w:rPr>
          <w:rFonts w:asciiTheme="minorHAnsi" w:hAnsiTheme="minorHAnsi" w:cstheme="minorHAnsi"/>
          <w:szCs w:val="24"/>
        </w:rPr>
        <w:t>mellitus. Use of ELTROXIN</w:t>
      </w:r>
      <w:r w:rsidRPr="00CD563C">
        <w:rPr>
          <w:rFonts w:asciiTheme="minorHAnsi" w:hAnsiTheme="minorHAnsi" w:cstheme="minorHAnsi"/>
          <w:spacing w:val="-1"/>
          <w:szCs w:val="24"/>
          <w:vertAlign w:val="superscript"/>
        </w:rPr>
        <w:t>®</w:t>
      </w:r>
      <w:r w:rsidRPr="00CD563C">
        <w:rPr>
          <w:rFonts w:asciiTheme="minorHAnsi" w:hAnsiTheme="minorHAnsi" w:cstheme="minorHAnsi"/>
          <w:szCs w:val="24"/>
        </w:rPr>
        <w:t xml:space="preserve"> in patients with concomitant diabetes mellitus, diabetes</w:t>
      </w:r>
      <w:r w:rsidRPr="00CD563C">
        <w:rPr>
          <w:rFonts w:asciiTheme="minorHAnsi" w:hAnsiTheme="minorHAnsi" w:cstheme="minorHAnsi"/>
          <w:spacing w:val="-59"/>
          <w:szCs w:val="24"/>
        </w:rPr>
        <w:t xml:space="preserve"> </w:t>
      </w:r>
      <w:r w:rsidRPr="00CD563C">
        <w:rPr>
          <w:rFonts w:asciiTheme="minorHAnsi" w:hAnsiTheme="minorHAnsi" w:cstheme="minorHAnsi"/>
          <w:szCs w:val="24"/>
        </w:rPr>
        <w:t>insipidus</w:t>
      </w:r>
      <w:r w:rsidRPr="00CD563C">
        <w:rPr>
          <w:rFonts w:asciiTheme="minorHAnsi" w:hAnsiTheme="minorHAnsi" w:cstheme="minorHAnsi"/>
          <w:spacing w:val="-1"/>
          <w:szCs w:val="24"/>
        </w:rPr>
        <w:t xml:space="preserve"> </w:t>
      </w:r>
      <w:r w:rsidRPr="00CD563C">
        <w:rPr>
          <w:rFonts w:asciiTheme="minorHAnsi" w:hAnsiTheme="minorHAnsi" w:cstheme="minorHAnsi"/>
          <w:szCs w:val="24"/>
        </w:rPr>
        <w:t>or</w:t>
      </w:r>
      <w:r w:rsidRPr="00CD563C">
        <w:rPr>
          <w:rFonts w:asciiTheme="minorHAnsi" w:hAnsiTheme="minorHAnsi" w:cstheme="minorHAnsi"/>
          <w:spacing w:val="-8"/>
          <w:szCs w:val="24"/>
        </w:rPr>
        <w:t xml:space="preserve"> </w:t>
      </w:r>
      <w:r w:rsidRPr="00CD563C">
        <w:rPr>
          <w:rFonts w:asciiTheme="minorHAnsi" w:hAnsiTheme="minorHAnsi" w:cstheme="minorHAnsi"/>
          <w:szCs w:val="24"/>
        </w:rPr>
        <w:t>adrenal</w:t>
      </w:r>
      <w:r w:rsidRPr="00CD563C">
        <w:rPr>
          <w:rFonts w:asciiTheme="minorHAnsi" w:hAnsiTheme="minorHAnsi" w:cstheme="minorHAnsi"/>
          <w:spacing w:val="-2"/>
          <w:szCs w:val="24"/>
        </w:rPr>
        <w:t xml:space="preserve"> </w:t>
      </w:r>
      <w:r w:rsidRPr="00CD563C">
        <w:rPr>
          <w:rFonts w:asciiTheme="minorHAnsi" w:hAnsiTheme="minorHAnsi" w:cstheme="minorHAnsi"/>
          <w:szCs w:val="24"/>
        </w:rPr>
        <w:t>cortical</w:t>
      </w:r>
      <w:r w:rsidRPr="00CD563C">
        <w:rPr>
          <w:rFonts w:asciiTheme="minorHAnsi" w:hAnsiTheme="minorHAnsi" w:cstheme="minorHAnsi"/>
          <w:spacing w:val="-2"/>
          <w:szCs w:val="24"/>
        </w:rPr>
        <w:t xml:space="preserve"> </w:t>
      </w:r>
      <w:r w:rsidRPr="00CD563C">
        <w:rPr>
          <w:rFonts w:asciiTheme="minorHAnsi" w:hAnsiTheme="minorHAnsi" w:cstheme="minorHAnsi"/>
          <w:szCs w:val="24"/>
        </w:rPr>
        <w:t>insufficiency</w:t>
      </w:r>
      <w:r w:rsidRPr="00CD563C">
        <w:rPr>
          <w:rFonts w:asciiTheme="minorHAnsi" w:hAnsiTheme="minorHAnsi" w:cstheme="minorHAnsi"/>
          <w:spacing w:val="-5"/>
          <w:szCs w:val="24"/>
        </w:rPr>
        <w:t xml:space="preserve"> </w:t>
      </w:r>
      <w:r w:rsidRPr="00CD563C">
        <w:rPr>
          <w:rFonts w:asciiTheme="minorHAnsi" w:hAnsiTheme="minorHAnsi" w:cstheme="minorHAnsi"/>
          <w:szCs w:val="24"/>
        </w:rPr>
        <w:t>may</w:t>
      </w:r>
      <w:r w:rsidRPr="00CD563C">
        <w:rPr>
          <w:rFonts w:asciiTheme="minorHAnsi" w:hAnsiTheme="minorHAnsi" w:cstheme="minorHAnsi"/>
          <w:spacing w:val="-6"/>
          <w:szCs w:val="24"/>
        </w:rPr>
        <w:t xml:space="preserve"> </w:t>
      </w:r>
      <w:r w:rsidRPr="00CD563C">
        <w:rPr>
          <w:rFonts w:asciiTheme="minorHAnsi" w:hAnsiTheme="minorHAnsi" w:cstheme="minorHAnsi"/>
          <w:szCs w:val="24"/>
        </w:rPr>
        <w:t>aggravate</w:t>
      </w:r>
      <w:r w:rsidRPr="00CD563C">
        <w:rPr>
          <w:rFonts w:asciiTheme="minorHAnsi" w:hAnsiTheme="minorHAnsi" w:cstheme="minorHAnsi"/>
          <w:spacing w:val="1"/>
          <w:szCs w:val="24"/>
        </w:rPr>
        <w:t xml:space="preserve"> </w:t>
      </w:r>
      <w:r w:rsidRPr="00CD563C">
        <w:rPr>
          <w:rFonts w:asciiTheme="minorHAnsi" w:hAnsiTheme="minorHAnsi" w:cstheme="minorHAnsi"/>
          <w:szCs w:val="24"/>
        </w:rPr>
        <w:t>the</w:t>
      </w:r>
      <w:r w:rsidRPr="00CD563C">
        <w:rPr>
          <w:rFonts w:asciiTheme="minorHAnsi" w:hAnsiTheme="minorHAnsi" w:cstheme="minorHAnsi"/>
          <w:spacing w:val="-4"/>
          <w:szCs w:val="24"/>
        </w:rPr>
        <w:t xml:space="preserve"> </w:t>
      </w:r>
      <w:r w:rsidRPr="00CD563C">
        <w:rPr>
          <w:rFonts w:asciiTheme="minorHAnsi" w:hAnsiTheme="minorHAnsi" w:cstheme="minorHAnsi"/>
          <w:szCs w:val="24"/>
        </w:rPr>
        <w:t>intensity</w:t>
      </w:r>
      <w:r w:rsidRPr="00CD563C">
        <w:rPr>
          <w:rFonts w:asciiTheme="minorHAnsi" w:hAnsiTheme="minorHAnsi" w:cstheme="minorHAnsi"/>
          <w:spacing w:val="-1"/>
          <w:szCs w:val="24"/>
        </w:rPr>
        <w:t xml:space="preserve"> </w:t>
      </w:r>
      <w:r w:rsidRPr="00CD563C">
        <w:rPr>
          <w:rFonts w:asciiTheme="minorHAnsi" w:hAnsiTheme="minorHAnsi" w:cstheme="minorHAnsi"/>
          <w:szCs w:val="24"/>
        </w:rPr>
        <w:t>of their</w:t>
      </w:r>
      <w:r w:rsidRPr="00CD563C">
        <w:rPr>
          <w:rFonts w:asciiTheme="minorHAnsi" w:hAnsiTheme="minorHAnsi" w:cstheme="minorHAnsi"/>
          <w:spacing w:val="-3"/>
          <w:szCs w:val="24"/>
        </w:rPr>
        <w:t xml:space="preserve"> </w:t>
      </w:r>
      <w:r w:rsidRPr="00CD563C">
        <w:rPr>
          <w:rFonts w:asciiTheme="minorHAnsi" w:hAnsiTheme="minorHAnsi" w:cstheme="minorHAnsi"/>
          <w:szCs w:val="24"/>
        </w:rPr>
        <w:t>symptoms. Appropriate adjustments of the various therapeutic measures directed at these concomitant</w:t>
      </w:r>
      <w:r w:rsidRPr="00CD563C">
        <w:rPr>
          <w:rFonts w:asciiTheme="minorHAnsi" w:hAnsiTheme="minorHAnsi" w:cstheme="minorHAnsi"/>
          <w:spacing w:val="-59"/>
          <w:szCs w:val="24"/>
        </w:rPr>
        <w:t xml:space="preserve"> </w:t>
      </w:r>
      <w:r w:rsidRPr="00CD563C">
        <w:rPr>
          <w:rFonts w:asciiTheme="minorHAnsi" w:hAnsiTheme="minorHAnsi" w:cstheme="minorHAnsi"/>
          <w:szCs w:val="24"/>
        </w:rPr>
        <w:t>endocrine</w:t>
      </w:r>
      <w:r w:rsidRPr="00CD563C">
        <w:rPr>
          <w:rFonts w:asciiTheme="minorHAnsi" w:hAnsiTheme="minorHAnsi" w:cstheme="minorHAnsi"/>
          <w:spacing w:val="-3"/>
          <w:szCs w:val="24"/>
        </w:rPr>
        <w:t xml:space="preserve"> </w:t>
      </w:r>
      <w:r w:rsidRPr="00CD563C">
        <w:rPr>
          <w:rFonts w:asciiTheme="minorHAnsi" w:hAnsiTheme="minorHAnsi" w:cstheme="minorHAnsi"/>
          <w:szCs w:val="24"/>
        </w:rPr>
        <w:t>diseases</w:t>
      </w:r>
      <w:r w:rsidRPr="00CD563C">
        <w:rPr>
          <w:rFonts w:asciiTheme="minorHAnsi" w:hAnsiTheme="minorHAnsi" w:cstheme="minorHAnsi"/>
          <w:spacing w:val="-4"/>
          <w:szCs w:val="24"/>
        </w:rPr>
        <w:t xml:space="preserve"> </w:t>
      </w:r>
      <w:r w:rsidRPr="00CD563C">
        <w:rPr>
          <w:rFonts w:asciiTheme="minorHAnsi" w:hAnsiTheme="minorHAnsi" w:cstheme="minorHAnsi"/>
          <w:szCs w:val="24"/>
        </w:rPr>
        <w:t>may</w:t>
      </w:r>
      <w:r w:rsidRPr="00CD563C">
        <w:rPr>
          <w:rFonts w:asciiTheme="minorHAnsi" w:hAnsiTheme="minorHAnsi" w:cstheme="minorHAnsi"/>
          <w:spacing w:val="1"/>
          <w:szCs w:val="24"/>
        </w:rPr>
        <w:t xml:space="preserve"> </w:t>
      </w:r>
      <w:r w:rsidRPr="00CD563C">
        <w:rPr>
          <w:rFonts w:asciiTheme="minorHAnsi" w:hAnsiTheme="minorHAnsi" w:cstheme="minorHAnsi"/>
          <w:szCs w:val="24"/>
        </w:rPr>
        <w:t>therefore</w:t>
      </w:r>
      <w:r w:rsidRPr="00CD563C">
        <w:rPr>
          <w:rFonts w:asciiTheme="minorHAnsi" w:hAnsiTheme="minorHAnsi" w:cstheme="minorHAnsi"/>
          <w:spacing w:val="2"/>
          <w:szCs w:val="24"/>
        </w:rPr>
        <w:t xml:space="preserve"> </w:t>
      </w:r>
      <w:r w:rsidRPr="00CD563C">
        <w:rPr>
          <w:rFonts w:asciiTheme="minorHAnsi" w:hAnsiTheme="minorHAnsi" w:cstheme="minorHAnsi"/>
          <w:szCs w:val="24"/>
        </w:rPr>
        <w:t>be</w:t>
      </w:r>
      <w:r w:rsidRPr="00CD563C">
        <w:rPr>
          <w:rFonts w:asciiTheme="minorHAnsi" w:hAnsiTheme="minorHAnsi" w:cstheme="minorHAnsi"/>
          <w:spacing w:val="3"/>
          <w:szCs w:val="24"/>
        </w:rPr>
        <w:t xml:space="preserve"> </w:t>
      </w:r>
      <w:r w:rsidRPr="00CD563C">
        <w:rPr>
          <w:rFonts w:asciiTheme="minorHAnsi" w:hAnsiTheme="minorHAnsi" w:cstheme="minorHAnsi"/>
          <w:szCs w:val="24"/>
        </w:rPr>
        <w:t>required. Treatment of myxedema coma may require simultaneous administration of glucocorticoids (see DOSAGE AND ADMINISTRATION).</w:t>
      </w:r>
    </w:p>
    <w:p w14:paraId="01CE8E1F" w14:textId="77777777" w:rsidR="00840BAA" w:rsidRPr="00CD563C" w:rsidRDefault="00840BAA" w:rsidP="00840BAA">
      <w:pPr>
        <w:spacing w:after="0"/>
        <w:jc w:val="both"/>
        <w:rPr>
          <w:rFonts w:asciiTheme="minorHAnsi" w:hAnsiTheme="minorHAnsi" w:cstheme="minorHAnsi"/>
          <w:b/>
          <w:szCs w:val="24"/>
        </w:rPr>
      </w:pPr>
    </w:p>
    <w:p w14:paraId="6C2EF6FA" w14:textId="77777777" w:rsidR="00840BAA" w:rsidRPr="00CD563C" w:rsidRDefault="00840BAA" w:rsidP="00840BAA">
      <w:pPr>
        <w:spacing w:after="0"/>
        <w:jc w:val="both"/>
        <w:rPr>
          <w:rFonts w:asciiTheme="minorHAnsi" w:hAnsiTheme="minorHAnsi" w:cstheme="minorHAnsi"/>
          <w:b/>
          <w:szCs w:val="24"/>
        </w:rPr>
      </w:pPr>
      <w:r w:rsidRPr="00CD563C">
        <w:rPr>
          <w:rFonts w:asciiTheme="minorHAnsi" w:hAnsiTheme="minorHAnsi" w:cstheme="minorHAnsi"/>
          <w:b/>
          <w:szCs w:val="24"/>
        </w:rPr>
        <w:t>Monitoring and Laboratory Tests</w:t>
      </w:r>
    </w:p>
    <w:p w14:paraId="60C5CC1B" w14:textId="77777777" w:rsidR="00840BAA" w:rsidRPr="00CD563C" w:rsidRDefault="00840BAA" w:rsidP="00840BAA">
      <w:pPr>
        <w:pStyle w:val="BodyText"/>
        <w:spacing w:after="0"/>
        <w:ind w:hanging="1"/>
        <w:jc w:val="both"/>
        <w:rPr>
          <w:rFonts w:asciiTheme="minorHAnsi" w:hAnsiTheme="minorHAnsi" w:cstheme="minorHAnsi"/>
          <w:szCs w:val="24"/>
        </w:rPr>
      </w:pPr>
      <w:r w:rsidRPr="00CD563C">
        <w:rPr>
          <w:rFonts w:asciiTheme="minorHAnsi" w:hAnsiTheme="minorHAnsi" w:cstheme="minorHAnsi"/>
          <w:szCs w:val="24"/>
        </w:rPr>
        <w:t>Measurements of FT</w:t>
      </w:r>
      <w:r w:rsidRPr="00CD563C">
        <w:rPr>
          <w:rFonts w:asciiTheme="minorHAnsi" w:hAnsiTheme="minorHAnsi" w:cstheme="minorHAnsi"/>
          <w:szCs w:val="24"/>
          <w:vertAlign w:val="subscript"/>
        </w:rPr>
        <w:t>4</w:t>
      </w:r>
      <w:r w:rsidRPr="00CD563C">
        <w:rPr>
          <w:rFonts w:asciiTheme="minorHAnsi" w:hAnsiTheme="minorHAnsi" w:cstheme="minorHAnsi"/>
          <w:szCs w:val="24"/>
        </w:rPr>
        <w:t xml:space="preserve"> and TSH levels, using a sensitive TSH assay, are recommended to confirm a diagnosis of thyroid disease. Normal ranges for these parameters are age-specific in</w:t>
      </w:r>
      <w:r w:rsidRPr="00CD563C">
        <w:rPr>
          <w:rFonts w:asciiTheme="minorHAnsi" w:hAnsiTheme="minorHAnsi" w:cstheme="minorHAnsi"/>
          <w:spacing w:val="1"/>
          <w:szCs w:val="24"/>
        </w:rPr>
        <w:t xml:space="preserve"> </w:t>
      </w:r>
      <w:r w:rsidRPr="00CD563C">
        <w:rPr>
          <w:rFonts w:asciiTheme="minorHAnsi" w:hAnsiTheme="minorHAnsi" w:cstheme="minorHAnsi"/>
          <w:spacing w:val="-1"/>
          <w:szCs w:val="24"/>
        </w:rPr>
        <w:t xml:space="preserve">newborns and younger children. </w:t>
      </w:r>
      <w:r w:rsidRPr="00CD563C">
        <w:rPr>
          <w:rFonts w:asciiTheme="minorHAnsi" w:hAnsiTheme="minorHAnsi" w:cstheme="minorHAnsi"/>
          <w:szCs w:val="24"/>
        </w:rPr>
        <w:t>Treatment of patients with ELTROXIN</w:t>
      </w:r>
      <w:r w:rsidRPr="00CD563C">
        <w:rPr>
          <w:rFonts w:asciiTheme="minorHAnsi" w:hAnsiTheme="minorHAnsi" w:cstheme="minorHAnsi"/>
          <w:szCs w:val="24"/>
          <w:vertAlign w:val="superscript"/>
        </w:rPr>
        <w:t>®</w:t>
      </w:r>
      <w:r w:rsidRPr="00CD563C">
        <w:rPr>
          <w:rFonts w:asciiTheme="minorHAnsi" w:hAnsiTheme="minorHAnsi" w:cstheme="minorHAnsi"/>
          <w:szCs w:val="24"/>
        </w:rPr>
        <w:t xml:space="preserve"> requires periodic</w:t>
      </w:r>
      <w:r w:rsidRPr="00CD563C">
        <w:rPr>
          <w:rFonts w:asciiTheme="minorHAnsi" w:hAnsiTheme="minorHAnsi" w:cstheme="minorHAnsi"/>
          <w:spacing w:val="1"/>
          <w:szCs w:val="24"/>
        </w:rPr>
        <w:t xml:space="preserve"> </w:t>
      </w:r>
      <w:r w:rsidRPr="00CD563C">
        <w:rPr>
          <w:rFonts w:asciiTheme="minorHAnsi" w:hAnsiTheme="minorHAnsi" w:cstheme="minorHAnsi"/>
          <w:szCs w:val="24"/>
        </w:rPr>
        <w:t>assessment</w:t>
      </w:r>
      <w:r w:rsidRPr="00CD563C">
        <w:rPr>
          <w:rFonts w:asciiTheme="minorHAnsi" w:hAnsiTheme="minorHAnsi" w:cstheme="minorHAnsi"/>
          <w:spacing w:val="-6"/>
          <w:szCs w:val="24"/>
        </w:rPr>
        <w:t xml:space="preserve"> </w:t>
      </w:r>
      <w:r w:rsidRPr="00CD563C">
        <w:rPr>
          <w:rFonts w:asciiTheme="minorHAnsi" w:hAnsiTheme="minorHAnsi" w:cstheme="minorHAnsi"/>
          <w:szCs w:val="24"/>
        </w:rPr>
        <w:t>of</w:t>
      </w:r>
      <w:r w:rsidRPr="00CD563C">
        <w:rPr>
          <w:rFonts w:asciiTheme="minorHAnsi" w:hAnsiTheme="minorHAnsi" w:cstheme="minorHAnsi"/>
          <w:spacing w:val="-1"/>
          <w:szCs w:val="24"/>
        </w:rPr>
        <w:t xml:space="preserve"> </w:t>
      </w:r>
      <w:r w:rsidRPr="00CD563C">
        <w:rPr>
          <w:rFonts w:asciiTheme="minorHAnsi" w:hAnsiTheme="minorHAnsi" w:cstheme="minorHAnsi"/>
          <w:szCs w:val="24"/>
        </w:rPr>
        <w:t>thyroid</w:t>
      </w:r>
      <w:r w:rsidRPr="00CD563C">
        <w:rPr>
          <w:rFonts w:asciiTheme="minorHAnsi" w:hAnsiTheme="minorHAnsi" w:cstheme="minorHAnsi"/>
          <w:spacing w:val="-5"/>
          <w:szCs w:val="24"/>
        </w:rPr>
        <w:t xml:space="preserve"> </w:t>
      </w:r>
      <w:r w:rsidRPr="00CD563C">
        <w:rPr>
          <w:rFonts w:asciiTheme="minorHAnsi" w:hAnsiTheme="minorHAnsi" w:cstheme="minorHAnsi"/>
          <w:szCs w:val="24"/>
        </w:rPr>
        <w:t>status</w:t>
      </w:r>
      <w:r w:rsidRPr="00CD563C">
        <w:rPr>
          <w:rFonts w:asciiTheme="minorHAnsi" w:hAnsiTheme="minorHAnsi" w:cstheme="minorHAnsi"/>
          <w:spacing w:val="-7"/>
          <w:szCs w:val="24"/>
        </w:rPr>
        <w:t xml:space="preserve"> </w:t>
      </w:r>
      <w:r w:rsidRPr="00CD563C">
        <w:rPr>
          <w:rFonts w:asciiTheme="minorHAnsi" w:hAnsiTheme="minorHAnsi" w:cstheme="minorHAnsi"/>
          <w:szCs w:val="24"/>
        </w:rPr>
        <w:t>by</w:t>
      </w:r>
      <w:r w:rsidRPr="00CD563C">
        <w:rPr>
          <w:rFonts w:asciiTheme="minorHAnsi" w:hAnsiTheme="minorHAnsi" w:cstheme="minorHAnsi"/>
          <w:spacing w:val="-7"/>
          <w:szCs w:val="24"/>
        </w:rPr>
        <w:t xml:space="preserve"> </w:t>
      </w:r>
      <w:r w:rsidRPr="00CD563C">
        <w:rPr>
          <w:rFonts w:asciiTheme="minorHAnsi" w:hAnsiTheme="minorHAnsi" w:cstheme="minorHAnsi"/>
          <w:szCs w:val="24"/>
        </w:rPr>
        <w:t>appropriate laboratory</w:t>
      </w:r>
      <w:r w:rsidRPr="00CD563C">
        <w:rPr>
          <w:rFonts w:asciiTheme="minorHAnsi" w:hAnsiTheme="minorHAnsi" w:cstheme="minorHAnsi"/>
          <w:spacing w:val="-7"/>
          <w:szCs w:val="24"/>
        </w:rPr>
        <w:t xml:space="preserve"> </w:t>
      </w:r>
      <w:r w:rsidRPr="00CD563C">
        <w:rPr>
          <w:rFonts w:asciiTheme="minorHAnsi" w:hAnsiTheme="minorHAnsi" w:cstheme="minorHAnsi"/>
          <w:szCs w:val="24"/>
        </w:rPr>
        <w:t>tests</w:t>
      </w:r>
      <w:r w:rsidRPr="00CD563C">
        <w:rPr>
          <w:rFonts w:asciiTheme="minorHAnsi" w:hAnsiTheme="minorHAnsi" w:cstheme="minorHAnsi"/>
          <w:spacing w:val="-2"/>
          <w:szCs w:val="24"/>
        </w:rPr>
        <w:t xml:space="preserve"> </w:t>
      </w:r>
      <w:r w:rsidRPr="00CD563C">
        <w:rPr>
          <w:rFonts w:asciiTheme="minorHAnsi" w:hAnsiTheme="minorHAnsi" w:cstheme="minorHAnsi"/>
          <w:szCs w:val="24"/>
        </w:rPr>
        <w:t>and</w:t>
      </w:r>
      <w:r w:rsidRPr="00CD563C">
        <w:rPr>
          <w:rFonts w:asciiTheme="minorHAnsi" w:hAnsiTheme="minorHAnsi" w:cstheme="minorHAnsi"/>
          <w:spacing w:val="-5"/>
          <w:szCs w:val="24"/>
        </w:rPr>
        <w:t xml:space="preserve"> </w:t>
      </w:r>
      <w:r w:rsidRPr="00CD563C">
        <w:rPr>
          <w:rFonts w:asciiTheme="minorHAnsi" w:hAnsiTheme="minorHAnsi" w:cstheme="minorHAnsi"/>
          <w:szCs w:val="24"/>
        </w:rPr>
        <w:t>clinical</w:t>
      </w:r>
      <w:r w:rsidRPr="00CD563C">
        <w:rPr>
          <w:rFonts w:asciiTheme="minorHAnsi" w:hAnsiTheme="minorHAnsi" w:cstheme="minorHAnsi"/>
          <w:spacing w:val="-8"/>
          <w:szCs w:val="24"/>
        </w:rPr>
        <w:t xml:space="preserve"> </w:t>
      </w:r>
      <w:r w:rsidRPr="00CD563C">
        <w:rPr>
          <w:rFonts w:asciiTheme="minorHAnsi" w:hAnsiTheme="minorHAnsi" w:cstheme="minorHAnsi"/>
          <w:szCs w:val="24"/>
        </w:rPr>
        <w:t>evaluation.</w:t>
      </w:r>
      <w:r w:rsidRPr="00CD563C">
        <w:rPr>
          <w:rFonts w:asciiTheme="minorHAnsi" w:hAnsiTheme="minorHAnsi" w:cstheme="minorHAnsi"/>
          <w:spacing w:val="-1"/>
          <w:szCs w:val="24"/>
        </w:rPr>
        <w:t xml:space="preserve"> </w:t>
      </w:r>
      <w:r w:rsidRPr="00CD563C">
        <w:rPr>
          <w:rFonts w:asciiTheme="minorHAnsi" w:hAnsiTheme="minorHAnsi" w:cstheme="minorHAnsi"/>
          <w:szCs w:val="24"/>
        </w:rPr>
        <w:t>Selection of</w:t>
      </w:r>
      <w:r w:rsidRPr="00CD563C">
        <w:rPr>
          <w:rFonts w:asciiTheme="minorHAnsi" w:hAnsiTheme="minorHAnsi" w:cstheme="minorHAnsi"/>
          <w:spacing w:val="-58"/>
          <w:szCs w:val="24"/>
        </w:rPr>
        <w:t xml:space="preserve"> </w:t>
      </w:r>
      <w:r w:rsidRPr="00CD563C">
        <w:rPr>
          <w:rFonts w:asciiTheme="minorHAnsi" w:hAnsiTheme="minorHAnsi" w:cstheme="minorHAnsi"/>
          <w:szCs w:val="24"/>
        </w:rPr>
        <w:t>appropriate tests for the diagnosis and management of thyroid disorders depends on patient</w:t>
      </w:r>
      <w:r w:rsidRPr="00CD563C">
        <w:rPr>
          <w:rFonts w:asciiTheme="minorHAnsi" w:hAnsiTheme="minorHAnsi" w:cstheme="minorHAnsi"/>
          <w:spacing w:val="1"/>
          <w:szCs w:val="24"/>
        </w:rPr>
        <w:t xml:space="preserve"> </w:t>
      </w:r>
      <w:r w:rsidRPr="00CD563C">
        <w:rPr>
          <w:rFonts w:asciiTheme="minorHAnsi" w:hAnsiTheme="minorHAnsi" w:cstheme="minorHAnsi"/>
          <w:szCs w:val="24"/>
        </w:rPr>
        <w:t>variables such as presenting signs and symptoms, pregnancy, and concomitant medications</w:t>
      </w:r>
      <w:r w:rsidRPr="00CD563C">
        <w:rPr>
          <w:rFonts w:asciiTheme="minorHAnsi" w:hAnsiTheme="minorHAnsi" w:cstheme="minorHAnsi"/>
          <w:spacing w:val="1"/>
          <w:szCs w:val="24"/>
        </w:rPr>
        <w:t xml:space="preserve"> </w:t>
      </w:r>
      <w:r w:rsidRPr="00CD563C">
        <w:rPr>
          <w:rFonts w:asciiTheme="minorHAnsi" w:hAnsiTheme="minorHAnsi" w:cstheme="minorHAnsi"/>
          <w:szCs w:val="24"/>
        </w:rPr>
        <w:t>(see</w:t>
      </w:r>
      <w:r w:rsidRPr="00CD563C">
        <w:rPr>
          <w:rFonts w:asciiTheme="minorHAnsi" w:hAnsiTheme="minorHAnsi" w:cstheme="minorHAnsi"/>
          <w:spacing w:val="2"/>
          <w:szCs w:val="24"/>
        </w:rPr>
        <w:t xml:space="preserve"> </w:t>
      </w:r>
      <w:r w:rsidRPr="00CD563C">
        <w:rPr>
          <w:rFonts w:asciiTheme="minorHAnsi" w:hAnsiTheme="minorHAnsi" w:cstheme="minorHAnsi"/>
          <w:szCs w:val="24"/>
        </w:rPr>
        <w:t>DRUG</w:t>
      </w:r>
      <w:r w:rsidRPr="00CD563C">
        <w:rPr>
          <w:rFonts w:asciiTheme="minorHAnsi" w:hAnsiTheme="minorHAnsi" w:cstheme="minorHAnsi"/>
          <w:spacing w:val="-3"/>
          <w:szCs w:val="24"/>
        </w:rPr>
        <w:t xml:space="preserve"> </w:t>
      </w:r>
      <w:r w:rsidRPr="00CD563C">
        <w:rPr>
          <w:rFonts w:asciiTheme="minorHAnsi" w:hAnsiTheme="minorHAnsi" w:cstheme="minorHAnsi"/>
          <w:szCs w:val="24"/>
        </w:rPr>
        <w:t>INTERACTIONS).</w:t>
      </w:r>
    </w:p>
    <w:p w14:paraId="1F341F52" w14:textId="77777777" w:rsidR="00840BAA" w:rsidRPr="00CD563C" w:rsidRDefault="00840BAA" w:rsidP="00840BAA">
      <w:pPr>
        <w:pStyle w:val="BodyText"/>
        <w:spacing w:after="0"/>
        <w:jc w:val="both"/>
        <w:rPr>
          <w:rFonts w:asciiTheme="minorHAnsi" w:hAnsiTheme="minorHAnsi" w:cstheme="minorHAnsi"/>
          <w:szCs w:val="24"/>
        </w:rPr>
      </w:pPr>
    </w:p>
    <w:p w14:paraId="2DA25BC4" w14:textId="77777777" w:rsidR="00840BAA" w:rsidRPr="00CD563C" w:rsidRDefault="00840BAA" w:rsidP="00840BAA">
      <w:pPr>
        <w:pStyle w:val="BodyText"/>
        <w:spacing w:after="0"/>
        <w:jc w:val="both"/>
        <w:rPr>
          <w:rFonts w:asciiTheme="minorHAnsi" w:hAnsiTheme="minorHAnsi" w:cstheme="minorHAnsi"/>
          <w:szCs w:val="24"/>
        </w:rPr>
      </w:pPr>
      <w:r w:rsidRPr="00CD563C">
        <w:rPr>
          <w:rFonts w:asciiTheme="minorHAnsi" w:hAnsiTheme="minorHAnsi" w:cstheme="minorHAnsi"/>
          <w:szCs w:val="24"/>
        </w:rPr>
        <w:t>TSH alone may be useful for thyroid disease screening and for monitoring therapy for primary</w:t>
      </w:r>
      <w:r w:rsidRPr="00CD563C">
        <w:rPr>
          <w:rFonts w:asciiTheme="minorHAnsi" w:hAnsiTheme="minorHAnsi" w:cstheme="minorHAnsi"/>
          <w:spacing w:val="-60"/>
          <w:szCs w:val="24"/>
        </w:rPr>
        <w:t xml:space="preserve"> </w:t>
      </w:r>
      <w:r w:rsidRPr="00CD563C">
        <w:rPr>
          <w:rFonts w:asciiTheme="minorHAnsi" w:hAnsiTheme="minorHAnsi" w:cstheme="minorHAnsi"/>
          <w:position w:val="2"/>
          <w:szCs w:val="24"/>
        </w:rPr>
        <w:t>hypothyroidism</w:t>
      </w:r>
      <w:r w:rsidRPr="00CD563C">
        <w:rPr>
          <w:rFonts w:asciiTheme="minorHAnsi" w:hAnsiTheme="minorHAnsi" w:cstheme="minorHAnsi"/>
          <w:spacing w:val="-3"/>
          <w:position w:val="2"/>
          <w:szCs w:val="24"/>
        </w:rPr>
        <w:t xml:space="preserve"> </w:t>
      </w:r>
      <w:r w:rsidRPr="00CD563C">
        <w:rPr>
          <w:rFonts w:asciiTheme="minorHAnsi" w:hAnsiTheme="minorHAnsi" w:cstheme="minorHAnsi"/>
          <w:position w:val="2"/>
          <w:szCs w:val="24"/>
        </w:rPr>
        <w:t>as a</w:t>
      </w:r>
      <w:r w:rsidRPr="00CD563C">
        <w:rPr>
          <w:rFonts w:asciiTheme="minorHAnsi" w:hAnsiTheme="minorHAnsi" w:cstheme="minorHAnsi"/>
          <w:spacing w:val="-3"/>
          <w:position w:val="2"/>
          <w:szCs w:val="24"/>
        </w:rPr>
        <w:t xml:space="preserve"> </w:t>
      </w:r>
      <w:r w:rsidRPr="00CD563C">
        <w:rPr>
          <w:rFonts w:asciiTheme="minorHAnsi" w:hAnsiTheme="minorHAnsi" w:cstheme="minorHAnsi"/>
          <w:position w:val="2"/>
          <w:szCs w:val="24"/>
        </w:rPr>
        <w:t>linear</w:t>
      </w:r>
      <w:r w:rsidRPr="00CD563C">
        <w:rPr>
          <w:rFonts w:asciiTheme="minorHAnsi" w:hAnsiTheme="minorHAnsi" w:cstheme="minorHAnsi"/>
          <w:spacing w:val="-2"/>
          <w:position w:val="2"/>
          <w:szCs w:val="24"/>
        </w:rPr>
        <w:t xml:space="preserve"> </w:t>
      </w:r>
      <w:r w:rsidRPr="00CD563C">
        <w:rPr>
          <w:rFonts w:asciiTheme="minorHAnsi" w:hAnsiTheme="minorHAnsi" w:cstheme="minorHAnsi"/>
          <w:position w:val="2"/>
          <w:szCs w:val="24"/>
        </w:rPr>
        <w:t>inverse</w:t>
      </w:r>
      <w:r w:rsidRPr="00CD563C">
        <w:rPr>
          <w:rFonts w:asciiTheme="minorHAnsi" w:hAnsiTheme="minorHAnsi" w:cstheme="minorHAnsi"/>
          <w:spacing w:val="-3"/>
          <w:position w:val="2"/>
          <w:szCs w:val="24"/>
        </w:rPr>
        <w:t xml:space="preserve"> </w:t>
      </w:r>
      <w:r w:rsidRPr="00CD563C">
        <w:rPr>
          <w:rFonts w:asciiTheme="minorHAnsi" w:hAnsiTheme="minorHAnsi" w:cstheme="minorHAnsi"/>
          <w:position w:val="2"/>
          <w:szCs w:val="24"/>
        </w:rPr>
        <w:t>correlation</w:t>
      </w:r>
      <w:r w:rsidRPr="00CD563C">
        <w:rPr>
          <w:rFonts w:asciiTheme="minorHAnsi" w:hAnsiTheme="minorHAnsi" w:cstheme="minorHAnsi"/>
          <w:spacing w:val="2"/>
          <w:position w:val="2"/>
          <w:szCs w:val="24"/>
        </w:rPr>
        <w:t xml:space="preserve"> </w:t>
      </w:r>
      <w:r w:rsidRPr="00CD563C">
        <w:rPr>
          <w:rFonts w:asciiTheme="minorHAnsi" w:hAnsiTheme="minorHAnsi" w:cstheme="minorHAnsi"/>
          <w:position w:val="2"/>
          <w:szCs w:val="24"/>
        </w:rPr>
        <w:t>exists between</w:t>
      </w:r>
      <w:r w:rsidRPr="00CD563C">
        <w:rPr>
          <w:rFonts w:asciiTheme="minorHAnsi" w:hAnsiTheme="minorHAnsi" w:cstheme="minorHAnsi"/>
          <w:spacing w:val="-3"/>
          <w:position w:val="2"/>
          <w:szCs w:val="24"/>
        </w:rPr>
        <w:t xml:space="preserve"> </w:t>
      </w:r>
      <w:r w:rsidRPr="00CD563C">
        <w:rPr>
          <w:rFonts w:asciiTheme="minorHAnsi" w:hAnsiTheme="minorHAnsi" w:cstheme="minorHAnsi"/>
          <w:position w:val="2"/>
          <w:szCs w:val="24"/>
        </w:rPr>
        <w:t>serum</w:t>
      </w:r>
      <w:r w:rsidRPr="00CD563C">
        <w:rPr>
          <w:rFonts w:asciiTheme="minorHAnsi" w:hAnsiTheme="minorHAnsi" w:cstheme="minorHAnsi"/>
          <w:spacing w:val="-3"/>
          <w:position w:val="2"/>
          <w:szCs w:val="24"/>
        </w:rPr>
        <w:t xml:space="preserve"> </w:t>
      </w:r>
      <w:r w:rsidRPr="00CD563C">
        <w:rPr>
          <w:rFonts w:asciiTheme="minorHAnsi" w:hAnsiTheme="minorHAnsi" w:cstheme="minorHAnsi"/>
          <w:position w:val="2"/>
          <w:szCs w:val="24"/>
        </w:rPr>
        <w:t>TSH</w:t>
      </w:r>
      <w:r w:rsidRPr="00CD563C">
        <w:rPr>
          <w:rFonts w:asciiTheme="minorHAnsi" w:hAnsiTheme="minorHAnsi" w:cstheme="minorHAnsi"/>
          <w:spacing w:val="-6"/>
          <w:position w:val="2"/>
          <w:szCs w:val="24"/>
        </w:rPr>
        <w:t xml:space="preserve"> </w:t>
      </w:r>
      <w:r w:rsidRPr="00CD563C">
        <w:rPr>
          <w:rFonts w:asciiTheme="minorHAnsi" w:hAnsiTheme="minorHAnsi" w:cstheme="minorHAnsi"/>
          <w:position w:val="2"/>
          <w:szCs w:val="24"/>
        </w:rPr>
        <w:t>and</w:t>
      </w:r>
      <w:r w:rsidRPr="00CD563C">
        <w:rPr>
          <w:rFonts w:asciiTheme="minorHAnsi" w:hAnsiTheme="minorHAnsi" w:cstheme="minorHAnsi"/>
          <w:spacing w:val="2"/>
          <w:position w:val="2"/>
          <w:szCs w:val="24"/>
        </w:rPr>
        <w:t xml:space="preserve"> </w:t>
      </w:r>
      <w:r w:rsidRPr="00CD563C">
        <w:rPr>
          <w:rFonts w:asciiTheme="minorHAnsi" w:hAnsiTheme="minorHAnsi" w:cstheme="minorHAnsi"/>
          <w:position w:val="2"/>
          <w:szCs w:val="24"/>
        </w:rPr>
        <w:t>FT</w:t>
      </w:r>
      <w:r w:rsidRPr="00CD563C">
        <w:rPr>
          <w:rFonts w:asciiTheme="minorHAnsi" w:hAnsiTheme="minorHAnsi" w:cstheme="minorHAnsi"/>
          <w:szCs w:val="24"/>
          <w:vertAlign w:val="subscript"/>
        </w:rPr>
        <w:t>4</w:t>
      </w:r>
      <w:r w:rsidRPr="00CD563C">
        <w:rPr>
          <w:rFonts w:asciiTheme="minorHAnsi" w:hAnsiTheme="minorHAnsi" w:cstheme="minorHAnsi"/>
          <w:position w:val="2"/>
          <w:szCs w:val="24"/>
        </w:rPr>
        <w:t>.</w:t>
      </w:r>
    </w:p>
    <w:p w14:paraId="48A732EA" w14:textId="77777777" w:rsidR="00840BAA" w:rsidRPr="00CD563C" w:rsidRDefault="00840BAA" w:rsidP="00840BAA">
      <w:pPr>
        <w:pStyle w:val="BodyText"/>
        <w:spacing w:after="0"/>
        <w:jc w:val="both"/>
        <w:rPr>
          <w:rFonts w:asciiTheme="minorHAnsi" w:hAnsiTheme="minorHAnsi" w:cstheme="minorHAnsi"/>
          <w:szCs w:val="24"/>
        </w:rPr>
      </w:pPr>
      <w:r w:rsidRPr="00CD563C">
        <w:rPr>
          <w:rFonts w:asciiTheme="minorHAnsi" w:hAnsiTheme="minorHAnsi" w:cstheme="minorHAnsi"/>
          <w:position w:val="2"/>
          <w:szCs w:val="24"/>
        </w:rPr>
        <w:t>Measurement</w:t>
      </w:r>
      <w:r w:rsidRPr="00CD563C">
        <w:rPr>
          <w:rFonts w:asciiTheme="minorHAnsi" w:hAnsiTheme="minorHAnsi" w:cstheme="minorHAnsi"/>
          <w:spacing w:val="-5"/>
          <w:position w:val="2"/>
          <w:szCs w:val="24"/>
        </w:rPr>
        <w:t xml:space="preserve"> </w:t>
      </w:r>
      <w:r w:rsidRPr="00CD563C">
        <w:rPr>
          <w:rFonts w:asciiTheme="minorHAnsi" w:hAnsiTheme="minorHAnsi" w:cstheme="minorHAnsi"/>
          <w:position w:val="2"/>
          <w:szCs w:val="24"/>
        </w:rPr>
        <w:t>of total</w:t>
      </w:r>
      <w:r w:rsidRPr="00CD563C">
        <w:rPr>
          <w:rFonts w:asciiTheme="minorHAnsi" w:hAnsiTheme="minorHAnsi" w:cstheme="minorHAnsi"/>
          <w:spacing w:val="-2"/>
          <w:position w:val="2"/>
          <w:szCs w:val="24"/>
        </w:rPr>
        <w:t xml:space="preserve"> </w:t>
      </w:r>
      <w:r w:rsidRPr="00CD563C">
        <w:rPr>
          <w:rFonts w:asciiTheme="minorHAnsi" w:hAnsiTheme="minorHAnsi" w:cstheme="minorHAnsi"/>
          <w:position w:val="2"/>
          <w:szCs w:val="24"/>
        </w:rPr>
        <w:t>serum</w:t>
      </w:r>
      <w:r w:rsidRPr="00CD563C">
        <w:rPr>
          <w:rFonts w:asciiTheme="minorHAnsi" w:hAnsiTheme="minorHAnsi" w:cstheme="minorHAnsi"/>
          <w:spacing w:val="-3"/>
          <w:position w:val="2"/>
          <w:szCs w:val="24"/>
        </w:rPr>
        <w:t xml:space="preserve"> </w:t>
      </w:r>
      <w:r w:rsidRPr="00CD563C">
        <w:rPr>
          <w:rFonts w:asciiTheme="minorHAnsi" w:hAnsiTheme="minorHAnsi" w:cstheme="minorHAnsi"/>
          <w:position w:val="2"/>
          <w:szCs w:val="24"/>
        </w:rPr>
        <w:t>T</w:t>
      </w:r>
      <w:r w:rsidRPr="00CD563C">
        <w:rPr>
          <w:rFonts w:asciiTheme="minorHAnsi" w:hAnsiTheme="minorHAnsi" w:cstheme="minorHAnsi"/>
          <w:szCs w:val="24"/>
          <w:vertAlign w:val="subscript"/>
        </w:rPr>
        <w:t>4</w:t>
      </w:r>
      <w:r w:rsidRPr="00CD563C">
        <w:rPr>
          <w:rFonts w:asciiTheme="minorHAnsi" w:hAnsiTheme="minorHAnsi" w:cstheme="minorHAnsi"/>
          <w:spacing w:val="21"/>
          <w:szCs w:val="24"/>
        </w:rPr>
        <w:t xml:space="preserve"> </w:t>
      </w:r>
      <w:r w:rsidRPr="00CD563C">
        <w:rPr>
          <w:rFonts w:asciiTheme="minorHAnsi" w:hAnsiTheme="minorHAnsi" w:cstheme="minorHAnsi"/>
          <w:position w:val="2"/>
          <w:szCs w:val="24"/>
        </w:rPr>
        <w:t>and</w:t>
      </w:r>
      <w:r w:rsidRPr="00CD563C">
        <w:rPr>
          <w:rFonts w:asciiTheme="minorHAnsi" w:hAnsiTheme="minorHAnsi" w:cstheme="minorHAnsi"/>
          <w:spacing w:val="-4"/>
          <w:position w:val="2"/>
          <w:szCs w:val="24"/>
        </w:rPr>
        <w:t xml:space="preserve"> </w:t>
      </w:r>
      <w:r w:rsidRPr="00CD563C">
        <w:rPr>
          <w:rFonts w:asciiTheme="minorHAnsi" w:hAnsiTheme="minorHAnsi" w:cstheme="minorHAnsi"/>
          <w:position w:val="2"/>
          <w:szCs w:val="24"/>
        </w:rPr>
        <w:t>T</w:t>
      </w:r>
      <w:r w:rsidRPr="00CD563C">
        <w:rPr>
          <w:rFonts w:asciiTheme="minorHAnsi" w:hAnsiTheme="minorHAnsi" w:cstheme="minorHAnsi"/>
          <w:szCs w:val="24"/>
          <w:vertAlign w:val="subscript"/>
        </w:rPr>
        <w:t>3</w:t>
      </w:r>
      <w:r w:rsidRPr="00CD563C">
        <w:rPr>
          <w:rFonts w:asciiTheme="minorHAnsi" w:hAnsiTheme="minorHAnsi" w:cstheme="minorHAnsi"/>
          <w:position w:val="2"/>
          <w:szCs w:val="24"/>
        </w:rPr>
        <w:t>, resin</w:t>
      </w:r>
      <w:r w:rsidRPr="00CD563C">
        <w:rPr>
          <w:rFonts w:asciiTheme="minorHAnsi" w:hAnsiTheme="minorHAnsi" w:cstheme="minorHAnsi"/>
          <w:spacing w:val="2"/>
          <w:position w:val="2"/>
          <w:szCs w:val="24"/>
        </w:rPr>
        <w:t xml:space="preserve"> </w:t>
      </w:r>
      <w:r w:rsidRPr="00CD563C">
        <w:rPr>
          <w:rFonts w:asciiTheme="minorHAnsi" w:hAnsiTheme="minorHAnsi" w:cstheme="minorHAnsi"/>
          <w:position w:val="2"/>
          <w:szCs w:val="24"/>
        </w:rPr>
        <w:t>T</w:t>
      </w:r>
      <w:r w:rsidRPr="00CD563C">
        <w:rPr>
          <w:rFonts w:asciiTheme="minorHAnsi" w:hAnsiTheme="minorHAnsi" w:cstheme="minorHAnsi"/>
          <w:szCs w:val="24"/>
          <w:vertAlign w:val="subscript"/>
        </w:rPr>
        <w:t>3</w:t>
      </w:r>
      <w:r w:rsidRPr="00CD563C">
        <w:rPr>
          <w:rFonts w:asciiTheme="minorHAnsi" w:hAnsiTheme="minorHAnsi" w:cstheme="minorHAnsi"/>
          <w:spacing w:val="21"/>
          <w:szCs w:val="24"/>
        </w:rPr>
        <w:t xml:space="preserve"> </w:t>
      </w:r>
      <w:r w:rsidRPr="00CD563C">
        <w:rPr>
          <w:rFonts w:asciiTheme="minorHAnsi" w:hAnsiTheme="minorHAnsi" w:cstheme="minorHAnsi"/>
          <w:position w:val="2"/>
          <w:szCs w:val="24"/>
        </w:rPr>
        <w:t>uptake, and</w:t>
      </w:r>
      <w:r w:rsidRPr="00CD563C">
        <w:rPr>
          <w:rFonts w:asciiTheme="minorHAnsi" w:hAnsiTheme="minorHAnsi" w:cstheme="minorHAnsi"/>
          <w:spacing w:val="-4"/>
          <w:position w:val="2"/>
          <w:szCs w:val="24"/>
        </w:rPr>
        <w:t xml:space="preserve"> </w:t>
      </w:r>
      <w:r w:rsidRPr="00CD563C">
        <w:rPr>
          <w:rFonts w:asciiTheme="minorHAnsi" w:hAnsiTheme="minorHAnsi" w:cstheme="minorHAnsi"/>
          <w:position w:val="2"/>
          <w:szCs w:val="24"/>
        </w:rPr>
        <w:t>free</w:t>
      </w:r>
      <w:r w:rsidRPr="00CD563C">
        <w:rPr>
          <w:rFonts w:asciiTheme="minorHAnsi" w:hAnsiTheme="minorHAnsi" w:cstheme="minorHAnsi"/>
          <w:spacing w:val="1"/>
          <w:position w:val="2"/>
          <w:szCs w:val="24"/>
        </w:rPr>
        <w:t xml:space="preserve"> </w:t>
      </w:r>
      <w:r w:rsidRPr="00CD563C">
        <w:rPr>
          <w:rFonts w:asciiTheme="minorHAnsi" w:hAnsiTheme="minorHAnsi" w:cstheme="minorHAnsi"/>
          <w:position w:val="2"/>
          <w:szCs w:val="24"/>
        </w:rPr>
        <w:t>T</w:t>
      </w:r>
      <w:r w:rsidRPr="00CD563C">
        <w:rPr>
          <w:rFonts w:asciiTheme="minorHAnsi" w:hAnsiTheme="minorHAnsi" w:cstheme="minorHAnsi"/>
          <w:szCs w:val="24"/>
          <w:vertAlign w:val="subscript"/>
        </w:rPr>
        <w:t>3</w:t>
      </w:r>
      <w:r w:rsidRPr="00CD563C">
        <w:rPr>
          <w:rFonts w:asciiTheme="minorHAnsi" w:hAnsiTheme="minorHAnsi" w:cstheme="minorHAnsi"/>
          <w:spacing w:val="21"/>
          <w:szCs w:val="24"/>
        </w:rPr>
        <w:t xml:space="preserve"> </w:t>
      </w:r>
      <w:r w:rsidRPr="00CD563C">
        <w:rPr>
          <w:rFonts w:asciiTheme="minorHAnsi" w:hAnsiTheme="minorHAnsi" w:cstheme="minorHAnsi"/>
          <w:position w:val="2"/>
          <w:szCs w:val="24"/>
        </w:rPr>
        <w:t>concentrations</w:t>
      </w:r>
      <w:r w:rsidRPr="00CD563C">
        <w:rPr>
          <w:rFonts w:asciiTheme="minorHAnsi" w:hAnsiTheme="minorHAnsi" w:cstheme="minorHAnsi"/>
          <w:spacing w:val="-6"/>
          <w:position w:val="2"/>
          <w:szCs w:val="24"/>
        </w:rPr>
        <w:t xml:space="preserve"> </w:t>
      </w:r>
      <w:r w:rsidRPr="00CD563C">
        <w:rPr>
          <w:rFonts w:asciiTheme="minorHAnsi" w:hAnsiTheme="minorHAnsi" w:cstheme="minorHAnsi"/>
          <w:position w:val="2"/>
          <w:szCs w:val="24"/>
        </w:rPr>
        <w:t>may</w:t>
      </w:r>
      <w:r w:rsidRPr="00CD563C">
        <w:rPr>
          <w:rFonts w:asciiTheme="minorHAnsi" w:hAnsiTheme="minorHAnsi" w:cstheme="minorHAnsi"/>
          <w:spacing w:val="-6"/>
          <w:position w:val="2"/>
          <w:szCs w:val="24"/>
        </w:rPr>
        <w:t xml:space="preserve"> </w:t>
      </w:r>
      <w:r w:rsidRPr="00CD563C">
        <w:rPr>
          <w:rFonts w:asciiTheme="minorHAnsi" w:hAnsiTheme="minorHAnsi" w:cstheme="minorHAnsi"/>
          <w:position w:val="2"/>
          <w:szCs w:val="24"/>
        </w:rPr>
        <w:t>also</w:t>
      </w:r>
      <w:r w:rsidRPr="00CD563C">
        <w:rPr>
          <w:rFonts w:asciiTheme="minorHAnsi" w:hAnsiTheme="minorHAnsi" w:cstheme="minorHAnsi"/>
          <w:spacing w:val="-3"/>
          <w:position w:val="2"/>
          <w:szCs w:val="24"/>
        </w:rPr>
        <w:t xml:space="preserve"> </w:t>
      </w:r>
      <w:r w:rsidRPr="00CD563C">
        <w:rPr>
          <w:rFonts w:asciiTheme="minorHAnsi" w:hAnsiTheme="minorHAnsi" w:cstheme="minorHAnsi"/>
          <w:position w:val="2"/>
          <w:szCs w:val="24"/>
        </w:rPr>
        <w:t>be</w:t>
      </w:r>
      <w:r w:rsidRPr="00CD563C">
        <w:rPr>
          <w:rFonts w:asciiTheme="minorHAnsi" w:hAnsiTheme="minorHAnsi" w:cstheme="minorHAnsi"/>
          <w:spacing w:val="-58"/>
          <w:position w:val="2"/>
          <w:szCs w:val="24"/>
        </w:rPr>
        <w:t xml:space="preserve"> </w:t>
      </w:r>
      <w:r w:rsidRPr="00CD563C">
        <w:rPr>
          <w:rFonts w:asciiTheme="minorHAnsi" w:hAnsiTheme="minorHAnsi" w:cstheme="minorHAnsi"/>
          <w:szCs w:val="24"/>
        </w:rPr>
        <w:t>useful.</w:t>
      </w:r>
    </w:p>
    <w:p w14:paraId="51590423" w14:textId="77777777" w:rsidR="00840BAA" w:rsidRPr="00CD563C" w:rsidRDefault="00840BAA" w:rsidP="00840BAA">
      <w:pPr>
        <w:pStyle w:val="BodyText"/>
        <w:spacing w:after="0"/>
        <w:jc w:val="both"/>
        <w:rPr>
          <w:rFonts w:asciiTheme="minorHAnsi" w:hAnsiTheme="minorHAnsi" w:cstheme="minorHAnsi"/>
          <w:szCs w:val="24"/>
        </w:rPr>
      </w:pPr>
    </w:p>
    <w:p w14:paraId="5F009758" w14:textId="77777777" w:rsidR="00840BAA" w:rsidRPr="00CD563C" w:rsidRDefault="00840BAA" w:rsidP="00840BAA">
      <w:pPr>
        <w:pStyle w:val="BodyText"/>
        <w:spacing w:after="0"/>
        <w:jc w:val="both"/>
        <w:rPr>
          <w:rFonts w:asciiTheme="minorHAnsi" w:hAnsiTheme="minorHAnsi" w:cstheme="minorHAnsi"/>
          <w:szCs w:val="24"/>
        </w:rPr>
      </w:pPr>
      <w:r w:rsidRPr="00CD563C">
        <w:rPr>
          <w:rFonts w:asciiTheme="minorHAnsi" w:hAnsiTheme="minorHAnsi" w:cstheme="minorHAnsi"/>
          <w:szCs w:val="24"/>
        </w:rPr>
        <w:t>Antithyroid microsomal antibodies are an indicator of autoimmune thyroid disease. Positive</w:t>
      </w:r>
      <w:r w:rsidRPr="00CD563C">
        <w:rPr>
          <w:rFonts w:asciiTheme="minorHAnsi" w:hAnsiTheme="minorHAnsi" w:cstheme="minorHAnsi"/>
          <w:spacing w:val="1"/>
          <w:szCs w:val="24"/>
        </w:rPr>
        <w:t xml:space="preserve"> </w:t>
      </w:r>
      <w:r w:rsidRPr="00CD563C">
        <w:rPr>
          <w:rFonts w:asciiTheme="minorHAnsi" w:hAnsiTheme="minorHAnsi" w:cstheme="minorHAnsi"/>
          <w:szCs w:val="24"/>
        </w:rPr>
        <w:t>microsomal antibody presence in an euthyroid patient is a major risk factor for the development</w:t>
      </w:r>
      <w:r w:rsidRPr="00CD563C">
        <w:rPr>
          <w:rFonts w:asciiTheme="minorHAnsi" w:hAnsiTheme="minorHAnsi" w:cstheme="minorHAnsi"/>
          <w:spacing w:val="-60"/>
          <w:szCs w:val="24"/>
        </w:rPr>
        <w:t xml:space="preserve"> </w:t>
      </w:r>
      <w:r w:rsidRPr="00CD563C">
        <w:rPr>
          <w:rFonts w:asciiTheme="minorHAnsi" w:hAnsiTheme="minorHAnsi" w:cstheme="minorHAnsi"/>
          <w:szCs w:val="24"/>
        </w:rPr>
        <w:t>of</w:t>
      </w:r>
      <w:r w:rsidRPr="00CD563C">
        <w:rPr>
          <w:rFonts w:asciiTheme="minorHAnsi" w:hAnsiTheme="minorHAnsi" w:cstheme="minorHAnsi"/>
          <w:spacing w:val="-4"/>
          <w:szCs w:val="24"/>
        </w:rPr>
        <w:t xml:space="preserve"> </w:t>
      </w:r>
      <w:r w:rsidRPr="00CD563C">
        <w:rPr>
          <w:rFonts w:asciiTheme="minorHAnsi" w:hAnsiTheme="minorHAnsi" w:cstheme="minorHAnsi"/>
          <w:szCs w:val="24"/>
        </w:rPr>
        <w:t xml:space="preserve">hypothyroidism. </w:t>
      </w:r>
      <w:r w:rsidRPr="00CD563C">
        <w:rPr>
          <w:rFonts w:asciiTheme="minorHAnsi" w:hAnsiTheme="minorHAnsi" w:cstheme="minorHAnsi"/>
          <w:position w:val="2"/>
          <w:szCs w:val="24"/>
        </w:rPr>
        <w:t>An</w:t>
      </w:r>
      <w:r w:rsidRPr="00CD563C">
        <w:rPr>
          <w:rFonts w:asciiTheme="minorHAnsi" w:hAnsiTheme="minorHAnsi" w:cstheme="minorHAnsi"/>
          <w:spacing w:val="-5"/>
          <w:position w:val="2"/>
          <w:szCs w:val="24"/>
        </w:rPr>
        <w:t xml:space="preserve"> </w:t>
      </w:r>
      <w:r w:rsidRPr="00CD563C">
        <w:rPr>
          <w:rFonts w:asciiTheme="minorHAnsi" w:hAnsiTheme="minorHAnsi" w:cstheme="minorHAnsi"/>
          <w:position w:val="2"/>
          <w:szCs w:val="24"/>
        </w:rPr>
        <w:t>elevated</w:t>
      </w:r>
      <w:r w:rsidRPr="00CD563C">
        <w:rPr>
          <w:rFonts w:asciiTheme="minorHAnsi" w:hAnsiTheme="minorHAnsi" w:cstheme="minorHAnsi"/>
          <w:spacing w:val="1"/>
          <w:position w:val="2"/>
          <w:szCs w:val="24"/>
        </w:rPr>
        <w:t xml:space="preserve"> </w:t>
      </w:r>
      <w:r w:rsidRPr="00CD563C">
        <w:rPr>
          <w:rFonts w:asciiTheme="minorHAnsi" w:hAnsiTheme="minorHAnsi" w:cstheme="minorHAnsi"/>
          <w:position w:val="2"/>
          <w:szCs w:val="24"/>
        </w:rPr>
        <w:t>serum</w:t>
      </w:r>
      <w:r w:rsidRPr="00CD563C">
        <w:rPr>
          <w:rFonts w:asciiTheme="minorHAnsi" w:hAnsiTheme="minorHAnsi" w:cstheme="minorHAnsi"/>
          <w:spacing w:val="1"/>
          <w:position w:val="2"/>
          <w:szCs w:val="24"/>
        </w:rPr>
        <w:t xml:space="preserve"> </w:t>
      </w:r>
      <w:r w:rsidRPr="00CD563C">
        <w:rPr>
          <w:rFonts w:asciiTheme="minorHAnsi" w:hAnsiTheme="minorHAnsi" w:cstheme="minorHAnsi"/>
          <w:position w:val="2"/>
          <w:szCs w:val="24"/>
        </w:rPr>
        <w:t>TSH</w:t>
      </w:r>
      <w:r w:rsidRPr="00CD563C">
        <w:rPr>
          <w:rFonts w:asciiTheme="minorHAnsi" w:hAnsiTheme="minorHAnsi" w:cstheme="minorHAnsi"/>
          <w:spacing w:val="-2"/>
          <w:position w:val="2"/>
          <w:szCs w:val="24"/>
        </w:rPr>
        <w:t xml:space="preserve"> </w:t>
      </w:r>
      <w:r w:rsidRPr="00CD563C">
        <w:rPr>
          <w:rFonts w:asciiTheme="minorHAnsi" w:hAnsiTheme="minorHAnsi" w:cstheme="minorHAnsi"/>
          <w:position w:val="2"/>
          <w:szCs w:val="24"/>
        </w:rPr>
        <w:t>in</w:t>
      </w:r>
      <w:r w:rsidRPr="00CD563C">
        <w:rPr>
          <w:rFonts w:asciiTheme="minorHAnsi" w:hAnsiTheme="minorHAnsi" w:cstheme="minorHAnsi"/>
          <w:spacing w:val="-4"/>
          <w:position w:val="2"/>
          <w:szCs w:val="24"/>
        </w:rPr>
        <w:t xml:space="preserve"> </w:t>
      </w:r>
      <w:r w:rsidRPr="00CD563C">
        <w:rPr>
          <w:rFonts w:asciiTheme="minorHAnsi" w:hAnsiTheme="minorHAnsi" w:cstheme="minorHAnsi"/>
          <w:position w:val="2"/>
          <w:szCs w:val="24"/>
        </w:rPr>
        <w:t>the presence</w:t>
      </w:r>
      <w:r w:rsidRPr="00CD563C">
        <w:rPr>
          <w:rFonts w:asciiTheme="minorHAnsi" w:hAnsiTheme="minorHAnsi" w:cstheme="minorHAnsi"/>
          <w:spacing w:val="-4"/>
          <w:position w:val="2"/>
          <w:szCs w:val="24"/>
        </w:rPr>
        <w:t xml:space="preserve"> </w:t>
      </w:r>
      <w:r w:rsidRPr="00CD563C">
        <w:rPr>
          <w:rFonts w:asciiTheme="minorHAnsi" w:hAnsiTheme="minorHAnsi" w:cstheme="minorHAnsi"/>
          <w:position w:val="2"/>
          <w:szCs w:val="24"/>
        </w:rPr>
        <w:t>of</w:t>
      </w:r>
      <w:r w:rsidRPr="00CD563C">
        <w:rPr>
          <w:rFonts w:asciiTheme="minorHAnsi" w:hAnsiTheme="minorHAnsi" w:cstheme="minorHAnsi"/>
          <w:spacing w:val="-5"/>
          <w:position w:val="2"/>
          <w:szCs w:val="24"/>
        </w:rPr>
        <w:t xml:space="preserve"> </w:t>
      </w:r>
      <w:r w:rsidRPr="00CD563C">
        <w:rPr>
          <w:rFonts w:asciiTheme="minorHAnsi" w:hAnsiTheme="minorHAnsi" w:cstheme="minorHAnsi"/>
          <w:position w:val="2"/>
          <w:szCs w:val="24"/>
        </w:rPr>
        <w:t>a</w:t>
      </w:r>
      <w:r w:rsidRPr="00CD563C">
        <w:rPr>
          <w:rFonts w:asciiTheme="minorHAnsi" w:hAnsiTheme="minorHAnsi" w:cstheme="minorHAnsi"/>
          <w:spacing w:val="-5"/>
          <w:position w:val="2"/>
          <w:szCs w:val="24"/>
        </w:rPr>
        <w:t xml:space="preserve"> </w:t>
      </w:r>
      <w:r w:rsidRPr="00CD563C">
        <w:rPr>
          <w:rFonts w:asciiTheme="minorHAnsi" w:hAnsiTheme="minorHAnsi" w:cstheme="minorHAnsi"/>
          <w:position w:val="2"/>
          <w:szCs w:val="24"/>
        </w:rPr>
        <w:t>normal</w:t>
      </w:r>
      <w:r w:rsidRPr="00CD563C">
        <w:rPr>
          <w:rFonts w:asciiTheme="minorHAnsi" w:hAnsiTheme="minorHAnsi" w:cstheme="minorHAnsi"/>
          <w:spacing w:val="-2"/>
          <w:position w:val="2"/>
          <w:szCs w:val="24"/>
        </w:rPr>
        <w:t xml:space="preserve"> </w:t>
      </w:r>
      <w:r w:rsidRPr="00CD563C">
        <w:rPr>
          <w:rFonts w:asciiTheme="minorHAnsi" w:hAnsiTheme="minorHAnsi" w:cstheme="minorHAnsi"/>
          <w:position w:val="2"/>
          <w:szCs w:val="24"/>
        </w:rPr>
        <w:t>T</w:t>
      </w:r>
      <w:r w:rsidRPr="00CD563C">
        <w:rPr>
          <w:rFonts w:asciiTheme="minorHAnsi" w:hAnsiTheme="minorHAnsi" w:cstheme="minorHAnsi"/>
          <w:szCs w:val="24"/>
          <w:vertAlign w:val="subscript"/>
        </w:rPr>
        <w:t>4</w:t>
      </w:r>
      <w:r w:rsidRPr="00CD563C">
        <w:rPr>
          <w:rFonts w:asciiTheme="minorHAnsi" w:hAnsiTheme="minorHAnsi" w:cstheme="minorHAnsi"/>
          <w:spacing w:val="21"/>
          <w:szCs w:val="24"/>
        </w:rPr>
        <w:t xml:space="preserve"> </w:t>
      </w:r>
      <w:r w:rsidRPr="00CD563C">
        <w:rPr>
          <w:rFonts w:asciiTheme="minorHAnsi" w:hAnsiTheme="minorHAnsi" w:cstheme="minorHAnsi"/>
          <w:position w:val="2"/>
          <w:szCs w:val="24"/>
        </w:rPr>
        <w:t>may</w:t>
      </w:r>
      <w:r w:rsidRPr="00CD563C">
        <w:rPr>
          <w:rFonts w:asciiTheme="minorHAnsi" w:hAnsiTheme="minorHAnsi" w:cstheme="minorHAnsi"/>
          <w:spacing w:val="-2"/>
          <w:position w:val="2"/>
          <w:szCs w:val="24"/>
        </w:rPr>
        <w:t xml:space="preserve"> </w:t>
      </w:r>
      <w:r w:rsidRPr="00CD563C">
        <w:rPr>
          <w:rFonts w:asciiTheme="minorHAnsi" w:hAnsiTheme="minorHAnsi" w:cstheme="minorHAnsi"/>
          <w:position w:val="2"/>
          <w:szCs w:val="24"/>
        </w:rPr>
        <w:t>indicate</w:t>
      </w:r>
      <w:r w:rsidRPr="00CD563C">
        <w:rPr>
          <w:rFonts w:asciiTheme="minorHAnsi" w:hAnsiTheme="minorHAnsi" w:cstheme="minorHAnsi"/>
          <w:spacing w:val="-4"/>
          <w:position w:val="2"/>
          <w:szCs w:val="24"/>
        </w:rPr>
        <w:t xml:space="preserve"> </w:t>
      </w:r>
      <w:r w:rsidRPr="00CD563C">
        <w:rPr>
          <w:rFonts w:asciiTheme="minorHAnsi" w:hAnsiTheme="minorHAnsi" w:cstheme="minorHAnsi"/>
          <w:position w:val="2"/>
          <w:szCs w:val="24"/>
        </w:rPr>
        <w:t>subclinical</w:t>
      </w:r>
      <w:r w:rsidRPr="00CD563C">
        <w:rPr>
          <w:rFonts w:asciiTheme="minorHAnsi" w:hAnsiTheme="minorHAnsi" w:cstheme="minorHAnsi"/>
          <w:spacing w:val="-7"/>
          <w:position w:val="2"/>
          <w:szCs w:val="24"/>
        </w:rPr>
        <w:t xml:space="preserve"> </w:t>
      </w:r>
      <w:r w:rsidRPr="00CD563C">
        <w:rPr>
          <w:rFonts w:asciiTheme="minorHAnsi" w:hAnsiTheme="minorHAnsi" w:cstheme="minorHAnsi"/>
          <w:position w:val="2"/>
          <w:szCs w:val="24"/>
        </w:rPr>
        <w:t>hypothyroidism.</w:t>
      </w:r>
    </w:p>
    <w:p w14:paraId="34BAE2A3" w14:textId="77777777" w:rsidR="00840BAA" w:rsidRPr="00CD563C" w:rsidRDefault="00840BAA" w:rsidP="00840BAA">
      <w:pPr>
        <w:pStyle w:val="BodyText"/>
        <w:spacing w:after="0"/>
        <w:jc w:val="both"/>
        <w:rPr>
          <w:rFonts w:asciiTheme="minorHAnsi" w:hAnsiTheme="minorHAnsi" w:cstheme="minorHAnsi"/>
          <w:szCs w:val="24"/>
        </w:rPr>
      </w:pPr>
    </w:p>
    <w:p w14:paraId="00954EA0" w14:textId="77777777" w:rsidR="00840BAA" w:rsidRPr="00CD563C" w:rsidRDefault="00840BAA" w:rsidP="00840BAA">
      <w:pPr>
        <w:pStyle w:val="BodyText"/>
        <w:spacing w:after="0"/>
        <w:jc w:val="both"/>
        <w:rPr>
          <w:rFonts w:asciiTheme="minorHAnsi" w:hAnsiTheme="minorHAnsi" w:cstheme="minorHAnsi"/>
          <w:szCs w:val="24"/>
        </w:rPr>
      </w:pPr>
      <w:r w:rsidRPr="00CD563C">
        <w:rPr>
          <w:rFonts w:asciiTheme="minorHAnsi" w:hAnsiTheme="minorHAnsi" w:cstheme="minorHAnsi"/>
          <w:szCs w:val="24"/>
        </w:rPr>
        <w:t>Intracellular</w:t>
      </w:r>
      <w:r w:rsidRPr="00CD563C">
        <w:rPr>
          <w:rFonts w:asciiTheme="minorHAnsi" w:hAnsiTheme="minorHAnsi" w:cstheme="minorHAnsi"/>
          <w:spacing w:val="-5"/>
          <w:szCs w:val="24"/>
        </w:rPr>
        <w:t xml:space="preserve"> </w:t>
      </w:r>
      <w:r w:rsidRPr="00CD563C">
        <w:rPr>
          <w:rFonts w:asciiTheme="minorHAnsi" w:hAnsiTheme="minorHAnsi" w:cstheme="minorHAnsi"/>
          <w:szCs w:val="24"/>
        </w:rPr>
        <w:t>resistance to thyroid</w:t>
      </w:r>
      <w:r w:rsidRPr="00CD563C">
        <w:rPr>
          <w:rFonts w:asciiTheme="minorHAnsi" w:hAnsiTheme="minorHAnsi" w:cstheme="minorHAnsi"/>
          <w:spacing w:val="-6"/>
          <w:szCs w:val="24"/>
        </w:rPr>
        <w:t xml:space="preserve"> </w:t>
      </w:r>
      <w:r w:rsidRPr="00CD563C">
        <w:rPr>
          <w:rFonts w:asciiTheme="minorHAnsi" w:hAnsiTheme="minorHAnsi" w:cstheme="minorHAnsi"/>
          <w:szCs w:val="24"/>
        </w:rPr>
        <w:t>hormone is</w:t>
      </w:r>
      <w:r w:rsidRPr="00CD563C">
        <w:rPr>
          <w:rFonts w:asciiTheme="minorHAnsi" w:hAnsiTheme="minorHAnsi" w:cstheme="minorHAnsi"/>
          <w:spacing w:val="-7"/>
          <w:szCs w:val="24"/>
        </w:rPr>
        <w:t xml:space="preserve"> </w:t>
      </w:r>
      <w:r w:rsidRPr="00CD563C">
        <w:rPr>
          <w:rFonts w:asciiTheme="minorHAnsi" w:hAnsiTheme="minorHAnsi" w:cstheme="minorHAnsi"/>
          <w:szCs w:val="24"/>
        </w:rPr>
        <w:t>quite</w:t>
      </w:r>
      <w:r w:rsidRPr="00CD563C">
        <w:rPr>
          <w:rFonts w:asciiTheme="minorHAnsi" w:hAnsiTheme="minorHAnsi" w:cstheme="minorHAnsi"/>
          <w:spacing w:val="-5"/>
          <w:szCs w:val="24"/>
        </w:rPr>
        <w:t xml:space="preserve"> </w:t>
      </w:r>
      <w:r w:rsidRPr="00CD563C">
        <w:rPr>
          <w:rFonts w:asciiTheme="minorHAnsi" w:hAnsiTheme="minorHAnsi" w:cstheme="minorHAnsi"/>
          <w:szCs w:val="24"/>
        </w:rPr>
        <w:t>rare and</w:t>
      </w:r>
      <w:r w:rsidRPr="00CD563C">
        <w:rPr>
          <w:rFonts w:asciiTheme="minorHAnsi" w:hAnsiTheme="minorHAnsi" w:cstheme="minorHAnsi"/>
          <w:spacing w:val="-1"/>
          <w:szCs w:val="24"/>
        </w:rPr>
        <w:t xml:space="preserve"> </w:t>
      </w:r>
      <w:r w:rsidRPr="00CD563C">
        <w:rPr>
          <w:rFonts w:asciiTheme="minorHAnsi" w:hAnsiTheme="minorHAnsi" w:cstheme="minorHAnsi"/>
          <w:szCs w:val="24"/>
        </w:rPr>
        <w:t>is</w:t>
      </w:r>
      <w:r w:rsidRPr="00CD563C">
        <w:rPr>
          <w:rFonts w:asciiTheme="minorHAnsi" w:hAnsiTheme="minorHAnsi" w:cstheme="minorHAnsi"/>
          <w:spacing w:val="-2"/>
          <w:szCs w:val="24"/>
        </w:rPr>
        <w:t xml:space="preserve"> </w:t>
      </w:r>
      <w:r w:rsidRPr="00CD563C">
        <w:rPr>
          <w:rFonts w:asciiTheme="minorHAnsi" w:hAnsiTheme="minorHAnsi" w:cstheme="minorHAnsi"/>
          <w:szCs w:val="24"/>
        </w:rPr>
        <w:t>suggested</w:t>
      </w:r>
      <w:r w:rsidRPr="00CD563C">
        <w:rPr>
          <w:rFonts w:asciiTheme="minorHAnsi" w:hAnsiTheme="minorHAnsi" w:cstheme="minorHAnsi"/>
          <w:spacing w:val="-5"/>
          <w:szCs w:val="24"/>
        </w:rPr>
        <w:t xml:space="preserve"> </w:t>
      </w:r>
      <w:r w:rsidRPr="00CD563C">
        <w:rPr>
          <w:rFonts w:asciiTheme="minorHAnsi" w:hAnsiTheme="minorHAnsi" w:cstheme="minorHAnsi"/>
          <w:szCs w:val="24"/>
        </w:rPr>
        <w:t>by</w:t>
      </w:r>
      <w:r w:rsidRPr="00CD563C">
        <w:rPr>
          <w:rFonts w:asciiTheme="minorHAnsi" w:hAnsiTheme="minorHAnsi" w:cstheme="minorHAnsi"/>
          <w:spacing w:val="-2"/>
          <w:szCs w:val="24"/>
        </w:rPr>
        <w:t xml:space="preserve"> </w:t>
      </w:r>
      <w:r w:rsidRPr="00CD563C">
        <w:rPr>
          <w:rFonts w:asciiTheme="minorHAnsi" w:hAnsiTheme="minorHAnsi" w:cstheme="minorHAnsi"/>
          <w:szCs w:val="24"/>
        </w:rPr>
        <w:t>clinical</w:t>
      </w:r>
      <w:r w:rsidRPr="00CD563C">
        <w:rPr>
          <w:rFonts w:asciiTheme="minorHAnsi" w:hAnsiTheme="minorHAnsi" w:cstheme="minorHAnsi"/>
          <w:spacing w:val="-4"/>
          <w:szCs w:val="24"/>
        </w:rPr>
        <w:t xml:space="preserve"> </w:t>
      </w:r>
      <w:r w:rsidRPr="00CD563C">
        <w:rPr>
          <w:rFonts w:asciiTheme="minorHAnsi" w:hAnsiTheme="minorHAnsi" w:cstheme="minorHAnsi"/>
          <w:szCs w:val="24"/>
        </w:rPr>
        <w:t>signs</w:t>
      </w:r>
      <w:r w:rsidRPr="00CD563C">
        <w:rPr>
          <w:rFonts w:asciiTheme="minorHAnsi" w:hAnsiTheme="minorHAnsi" w:cstheme="minorHAnsi"/>
          <w:spacing w:val="-7"/>
          <w:szCs w:val="24"/>
        </w:rPr>
        <w:t xml:space="preserve"> </w:t>
      </w:r>
      <w:r w:rsidRPr="00CD563C">
        <w:rPr>
          <w:rFonts w:asciiTheme="minorHAnsi" w:hAnsiTheme="minorHAnsi" w:cstheme="minorHAnsi"/>
          <w:szCs w:val="24"/>
        </w:rPr>
        <w:t>and</w:t>
      </w:r>
      <w:r w:rsidRPr="00CD563C">
        <w:rPr>
          <w:rFonts w:asciiTheme="minorHAnsi" w:hAnsiTheme="minorHAnsi" w:cstheme="minorHAnsi"/>
          <w:spacing w:val="-58"/>
          <w:szCs w:val="24"/>
        </w:rPr>
        <w:t xml:space="preserve"> </w:t>
      </w:r>
      <w:r w:rsidRPr="00CD563C">
        <w:rPr>
          <w:rFonts w:asciiTheme="minorHAnsi" w:hAnsiTheme="minorHAnsi" w:cstheme="minorHAnsi"/>
          <w:position w:val="2"/>
          <w:szCs w:val="24"/>
        </w:rPr>
        <w:t>symptoms</w:t>
      </w:r>
      <w:r w:rsidRPr="00CD563C">
        <w:rPr>
          <w:rFonts w:asciiTheme="minorHAnsi" w:hAnsiTheme="minorHAnsi" w:cstheme="minorHAnsi"/>
          <w:spacing w:val="-5"/>
          <w:position w:val="2"/>
          <w:szCs w:val="24"/>
        </w:rPr>
        <w:t xml:space="preserve"> </w:t>
      </w:r>
      <w:r w:rsidRPr="00CD563C">
        <w:rPr>
          <w:rFonts w:asciiTheme="minorHAnsi" w:hAnsiTheme="minorHAnsi" w:cstheme="minorHAnsi"/>
          <w:position w:val="2"/>
          <w:szCs w:val="24"/>
        </w:rPr>
        <w:t>of</w:t>
      </w:r>
      <w:r w:rsidRPr="00CD563C">
        <w:rPr>
          <w:rFonts w:asciiTheme="minorHAnsi" w:hAnsiTheme="minorHAnsi" w:cstheme="minorHAnsi"/>
          <w:spacing w:val="-3"/>
          <w:position w:val="2"/>
          <w:szCs w:val="24"/>
        </w:rPr>
        <w:t xml:space="preserve"> </w:t>
      </w:r>
      <w:r w:rsidRPr="00CD563C">
        <w:rPr>
          <w:rFonts w:asciiTheme="minorHAnsi" w:hAnsiTheme="minorHAnsi" w:cstheme="minorHAnsi"/>
          <w:position w:val="2"/>
          <w:szCs w:val="24"/>
        </w:rPr>
        <w:t>hypothyroidism</w:t>
      </w:r>
      <w:r w:rsidRPr="00CD563C">
        <w:rPr>
          <w:rFonts w:asciiTheme="minorHAnsi" w:hAnsiTheme="minorHAnsi" w:cstheme="minorHAnsi"/>
          <w:spacing w:val="-2"/>
          <w:position w:val="2"/>
          <w:szCs w:val="24"/>
        </w:rPr>
        <w:t xml:space="preserve"> </w:t>
      </w:r>
      <w:r w:rsidRPr="00CD563C">
        <w:rPr>
          <w:rFonts w:asciiTheme="minorHAnsi" w:hAnsiTheme="minorHAnsi" w:cstheme="minorHAnsi"/>
          <w:position w:val="2"/>
          <w:szCs w:val="24"/>
        </w:rPr>
        <w:t>in</w:t>
      </w:r>
      <w:r w:rsidRPr="00CD563C">
        <w:rPr>
          <w:rFonts w:asciiTheme="minorHAnsi" w:hAnsiTheme="minorHAnsi" w:cstheme="minorHAnsi"/>
          <w:spacing w:val="2"/>
          <w:position w:val="2"/>
          <w:szCs w:val="24"/>
        </w:rPr>
        <w:t xml:space="preserve"> </w:t>
      </w:r>
      <w:r w:rsidRPr="00CD563C">
        <w:rPr>
          <w:rFonts w:asciiTheme="minorHAnsi" w:hAnsiTheme="minorHAnsi" w:cstheme="minorHAnsi"/>
          <w:position w:val="2"/>
          <w:szCs w:val="24"/>
        </w:rPr>
        <w:t>the</w:t>
      </w:r>
      <w:r w:rsidRPr="00CD563C">
        <w:rPr>
          <w:rFonts w:asciiTheme="minorHAnsi" w:hAnsiTheme="minorHAnsi" w:cstheme="minorHAnsi"/>
          <w:spacing w:val="3"/>
          <w:position w:val="2"/>
          <w:szCs w:val="24"/>
        </w:rPr>
        <w:t xml:space="preserve"> </w:t>
      </w:r>
      <w:r w:rsidRPr="00CD563C">
        <w:rPr>
          <w:rFonts w:asciiTheme="minorHAnsi" w:hAnsiTheme="minorHAnsi" w:cstheme="minorHAnsi"/>
          <w:position w:val="2"/>
          <w:szCs w:val="24"/>
        </w:rPr>
        <w:t>presence</w:t>
      </w:r>
      <w:r w:rsidRPr="00CD563C">
        <w:rPr>
          <w:rFonts w:asciiTheme="minorHAnsi" w:hAnsiTheme="minorHAnsi" w:cstheme="minorHAnsi"/>
          <w:spacing w:val="-3"/>
          <w:position w:val="2"/>
          <w:szCs w:val="24"/>
        </w:rPr>
        <w:t xml:space="preserve"> </w:t>
      </w:r>
      <w:r w:rsidRPr="00CD563C">
        <w:rPr>
          <w:rFonts w:asciiTheme="minorHAnsi" w:hAnsiTheme="minorHAnsi" w:cstheme="minorHAnsi"/>
          <w:position w:val="2"/>
          <w:szCs w:val="24"/>
        </w:rPr>
        <w:t>of</w:t>
      </w:r>
      <w:r w:rsidRPr="00CD563C">
        <w:rPr>
          <w:rFonts w:asciiTheme="minorHAnsi" w:hAnsiTheme="minorHAnsi" w:cstheme="minorHAnsi"/>
          <w:spacing w:val="-3"/>
          <w:position w:val="2"/>
          <w:szCs w:val="24"/>
        </w:rPr>
        <w:t xml:space="preserve"> </w:t>
      </w:r>
      <w:r w:rsidRPr="00CD563C">
        <w:rPr>
          <w:rFonts w:asciiTheme="minorHAnsi" w:hAnsiTheme="minorHAnsi" w:cstheme="minorHAnsi"/>
          <w:position w:val="2"/>
          <w:szCs w:val="24"/>
        </w:rPr>
        <w:t>high</w:t>
      </w:r>
      <w:r w:rsidRPr="00CD563C">
        <w:rPr>
          <w:rFonts w:asciiTheme="minorHAnsi" w:hAnsiTheme="minorHAnsi" w:cstheme="minorHAnsi"/>
          <w:spacing w:val="2"/>
          <w:position w:val="2"/>
          <w:szCs w:val="24"/>
        </w:rPr>
        <w:t xml:space="preserve"> </w:t>
      </w:r>
      <w:r w:rsidRPr="00CD563C">
        <w:rPr>
          <w:rFonts w:asciiTheme="minorHAnsi" w:hAnsiTheme="minorHAnsi" w:cstheme="minorHAnsi"/>
          <w:position w:val="2"/>
          <w:szCs w:val="24"/>
        </w:rPr>
        <w:t>serum</w:t>
      </w:r>
      <w:r w:rsidRPr="00CD563C">
        <w:rPr>
          <w:rFonts w:asciiTheme="minorHAnsi" w:hAnsiTheme="minorHAnsi" w:cstheme="minorHAnsi"/>
          <w:spacing w:val="4"/>
          <w:position w:val="2"/>
          <w:szCs w:val="24"/>
        </w:rPr>
        <w:t xml:space="preserve"> </w:t>
      </w:r>
      <w:r w:rsidRPr="00CD563C">
        <w:rPr>
          <w:rFonts w:asciiTheme="minorHAnsi" w:hAnsiTheme="minorHAnsi" w:cstheme="minorHAnsi"/>
          <w:position w:val="2"/>
          <w:szCs w:val="24"/>
        </w:rPr>
        <w:t>T</w:t>
      </w:r>
      <w:r w:rsidRPr="00CD563C">
        <w:rPr>
          <w:rFonts w:asciiTheme="minorHAnsi" w:hAnsiTheme="minorHAnsi" w:cstheme="minorHAnsi"/>
          <w:szCs w:val="24"/>
          <w:vertAlign w:val="subscript"/>
        </w:rPr>
        <w:t>4</w:t>
      </w:r>
      <w:r w:rsidRPr="00CD563C">
        <w:rPr>
          <w:rFonts w:asciiTheme="minorHAnsi" w:hAnsiTheme="minorHAnsi" w:cstheme="minorHAnsi"/>
          <w:spacing w:val="22"/>
          <w:szCs w:val="24"/>
        </w:rPr>
        <w:t xml:space="preserve"> </w:t>
      </w:r>
      <w:r w:rsidRPr="00CD563C">
        <w:rPr>
          <w:rFonts w:asciiTheme="minorHAnsi" w:hAnsiTheme="minorHAnsi" w:cstheme="minorHAnsi"/>
          <w:position w:val="2"/>
          <w:szCs w:val="24"/>
        </w:rPr>
        <w:t>levels.</w:t>
      </w:r>
    </w:p>
    <w:p w14:paraId="7AF60792" w14:textId="77777777" w:rsidR="00840BAA" w:rsidRPr="00CD563C" w:rsidRDefault="00840BAA" w:rsidP="00840BAA">
      <w:pPr>
        <w:pStyle w:val="BodyText"/>
        <w:spacing w:after="0"/>
        <w:jc w:val="both"/>
        <w:rPr>
          <w:rFonts w:asciiTheme="minorHAnsi" w:hAnsiTheme="minorHAnsi" w:cstheme="minorHAnsi"/>
          <w:szCs w:val="24"/>
        </w:rPr>
      </w:pPr>
    </w:p>
    <w:p w14:paraId="4B8D55C4" w14:textId="77777777" w:rsidR="00840BAA" w:rsidRPr="00CD563C" w:rsidRDefault="00840BAA" w:rsidP="00840BAA">
      <w:pPr>
        <w:widowControl w:val="0"/>
        <w:spacing w:after="0"/>
        <w:jc w:val="both"/>
        <w:rPr>
          <w:rFonts w:asciiTheme="minorHAnsi" w:hAnsiTheme="minorHAnsi" w:cstheme="minorHAnsi"/>
          <w:szCs w:val="24"/>
        </w:rPr>
      </w:pPr>
      <w:r w:rsidRPr="00CD563C">
        <w:rPr>
          <w:rFonts w:asciiTheme="minorHAnsi" w:hAnsiTheme="minorHAnsi" w:cstheme="minorHAnsi"/>
          <w:szCs w:val="24"/>
        </w:rPr>
        <w:t>Adequacy</w:t>
      </w:r>
      <w:r w:rsidRPr="00CD563C">
        <w:rPr>
          <w:rFonts w:asciiTheme="minorHAnsi" w:hAnsiTheme="minorHAnsi" w:cstheme="minorHAnsi"/>
          <w:spacing w:val="-7"/>
          <w:szCs w:val="24"/>
        </w:rPr>
        <w:t xml:space="preserve"> </w:t>
      </w:r>
      <w:r w:rsidRPr="00CD563C">
        <w:rPr>
          <w:rFonts w:asciiTheme="minorHAnsi" w:hAnsiTheme="minorHAnsi" w:cstheme="minorHAnsi"/>
          <w:szCs w:val="24"/>
        </w:rPr>
        <w:t>of</w:t>
      </w:r>
      <w:r w:rsidRPr="00CD563C">
        <w:rPr>
          <w:rFonts w:asciiTheme="minorHAnsi" w:hAnsiTheme="minorHAnsi" w:cstheme="minorHAnsi"/>
          <w:spacing w:val="-2"/>
          <w:szCs w:val="24"/>
        </w:rPr>
        <w:t xml:space="preserve"> </w:t>
      </w:r>
      <w:r w:rsidRPr="00CD563C">
        <w:rPr>
          <w:rFonts w:asciiTheme="minorHAnsi" w:hAnsiTheme="minorHAnsi" w:cstheme="minorHAnsi"/>
          <w:szCs w:val="24"/>
        </w:rPr>
        <w:t>levothyroxine</w:t>
      </w:r>
      <w:r w:rsidRPr="00CD563C">
        <w:rPr>
          <w:rFonts w:asciiTheme="minorHAnsi" w:hAnsiTheme="minorHAnsi" w:cstheme="minorHAnsi"/>
          <w:spacing w:val="-5"/>
          <w:szCs w:val="24"/>
        </w:rPr>
        <w:t xml:space="preserve"> </w:t>
      </w:r>
      <w:r w:rsidRPr="00CD563C">
        <w:rPr>
          <w:rFonts w:asciiTheme="minorHAnsi" w:hAnsiTheme="minorHAnsi" w:cstheme="minorHAnsi"/>
          <w:szCs w:val="24"/>
        </w:rPr>
        <w:t>sodium</w:t>
      </w:r>
      <w:r w:rsidRPr="00CD563C">
        <w:rPr>
          <w:rFonts w:asciiTheme="minorHAnsi" w:hAnsiTheme="minorHAnsi" w:cstheme="minorHAnsi"/>
          <w:spacing w:val="-4"/>
          <w:szCs w:val="24"/>
        </w:rPr>
        <w:t xml:space="preserve"> </w:t>
      </w:r>
      <w:r w:rsidRPr="00CD563C">
        <w:rPr>
          <w:rFonts w:asciiTheme="minorHAnsi" w:hAnsiTheme="minorHAnsi" w:cstheme="minorHAnsi"/>
          <w:szCs w:val="24"/>
        </w:rPr>
        <w:t>therapy</w:t>
      </w:r>
      <w:r w:rsidRPr="00CD563C">
        <w:rPr>
          <w:rFonts w:asciiTheme="minorHAnsi" w:hAnsiTheme="minorHAnsi" w:cstheme="minorHAnsi"/>
          <w:spacing w:val="-7"/>
          <w:szCs w:val="24"/>
        </w:rPr>
        <w:t xml:space="preserve"> </w:t>
      </w:r>
      <w:r w:rsidRPr="00CD563C">
        <w:rPr>
          <w:rFonts w:asciiTheme="minorHAnsi" w:hAnsiTheme="minorHAnsi" w:cstheme="minorHAnsi"/>
          <w:szCs w:val="24"/>
        </w:rPr>
        <w:t>for</w:t>
      </w:r>
      <w:r w:rsidRPr="00CD563C">
        <w:rPr>
          <w:rFonts w:asciiTheme="minorHAnsi" w:hAnsiTheme="minorHAnsi" w:cstheme="minorHAnsi"/>
          <w:spacing w:val="-9"/>
          <w:szCs w:val="24"/>
        </w:rPr>
        <w:t xml:space="preserve"> </w:t>
      </w:r>
      <w:r w:rsidRPr="00CD563C">
        <w:rPr>
          <w:rFonts w:asciiTheme="minorHAnsi" w:hAnsiTheme="minorHAnsi" w:cstheme="minorHAnsi"/>
          <w:szCs w:val="24"/>
        </w:rPr>
        <w:t>hypothyroidism</w:t>
      </w:r>
      <w:r w:rsidRPr="00CD563C">
        <w:rPr>
          <w:rFonts w:asciiTheme="minorHAnsi" w:hAnsiTheme="minorHAnsi" w:cstheme="minorHAnsi"/>
          <w:spacing w:val="1"/>
          <w:szCs w:val="24"/>
        </w:rPr>
        <w:t xml:space="preserve"> </w:t>
      </w:r>
      <w:r w:rsidRPr="00CD563C">
        <w:rPr>
          <w:rFonts w:asciiTheme="minorHAnsi" w:hAnsiTheme="minorHAnsi" w:cstheme="minorHAnsi"/>
          <w:szCs w:val="24"/>
        </w:rPr>
        <w:t>of</w:t>
      </w:r>
      <w:r w:rsidRPr="00CD563C">
        <w:rPr>
          <w:rFonts w:asciiTheme="minorHAnsi" w:hAnsiTheme="minorHAnsi" w:cstheme="minorHAnsi"/>
          <w:spacing w:val="-6"/>
          <w:szCs w:val="24"/>
        </w:rPr>
        <w:t xml:space="preserve"> </w:t>
      </w:r>
      <w:r w:rsidRPr="00CD563C">
        <w:rPr>
          <w:rFonts w:asciiTheme="minorHAnsi" w:hAnsiTheme="minorHAnsi" w:cstheme="minorHAnsi"/>
          <w:szCs w:val="24"/>
        </w:rPr>
        <w:t>pituitary</w:t>
      </w:r>
      <w:r w:rsidRPr="00CD563C">
        <w:rPr>
          <w:rFonts w:asciiTheme="minorHAnsi" w:hAnsiTheme="minorHAnsi" w:cstheme="minorHAnsi"/>
          <w:spacing w:val="-2"/>
          <w:szCs w:val="24"/>
        </w:rPr>
        <w:t xml:space="preserve"> </w:t>
      </w:r>
      <w:r w:rsidRPr="00CD563C">
        <w:rPr>
          <w:rFonts w:asciiTheme="minorHAnsi" w:hAnsiTheme="minorHAnsi" w:cstheme="minorHAnsi"/>
          <w:szCs w:val="24"/>
        </w:rPr>
        <w:t>or</w:t>
      </w:r>
      <w:r w:rsidRPr="00CD563C">
        <w:rPr>
          <w:rFonts w:asciiTheme="minorHAnsi" w:hAnsiTheme="minorHAnsi" w:cstheme="minorHAnsi"/>
          <w:spacing w:val="-9"/>
          <w:szCs w:val="24"/>
        </w:rPr>
        <w:t xml:space="preserve"> </w:t>
      </w:r>
      <w:r w:rsidRPr="00CD563C">
        <w:rPr>
          <w:rFonts w:asciiTheme="minorHAnsi" w:hAnsiTheme="minorHAnsi" w:cstheme="minorHAnsi"/>
          <w:szCs w:val="24"/>
        </w:rPr>
        <w:t>hypothalamic</w:t>
      </w:r>
      <w:r w:rsidRPr="00CD563C">
        <w:rPr>
          <w:rFonts w:asciiTheme="minorHAnsi" w:hAnsiTheme="minorHAnsi" w:cstheme="minorHAnsi"/>
          <w:spacing w:val="-7"/>
          <w:szCs w:val="24"/>
        </w:rPr>
        <w:t xml:space="preserve"> </w:t>
      </w:r>
      <w:r w:rsidRPr="00CD563C">
        <w:rPr>
          <w:rFonts w:asciiTheme="minorHAnsi" w:hAnsiTheme="minorHAnsi" w:cstheme="minorHAnsi"/>
          <w:szCs w:val="24"/>
        </w:rPr>
        <w:t>origin</w:t>
      </w:r>
      <w:r w:rsidRPr="00CD563C">
        <w:rPr>
          <w:rFonts w:asciiTheme="minorHAnsi" w:hAnsiTheme="minorHAnsi" w:cstheme="minorHAnsi"/>
          <w:spacing w:val="-58"/>
          <w:szCs w:val="24"/>
        </w:rPr>
        <w:t xml:space="preserve"> </w:t>
      </w:r>
      <w:r w:rsidRPr="00CD563C">
        <w:rPr>
          <w:rFonts w:asciiTheme="minorHAnsi" w:hAnsiTheme="minorHAnsi" w:cstheme="minorHAnsi"/>
          <w:position w:val="2"/>
          <w:szCs w:val="24"/>
        </w:rPr>
        <w:t>should be assessed by measuring FT</w:t>
      </w:r>
      <w:r w:rsidRPr="00CD563C">
        <w:rPr>
          <w:rFonts w:asciiTheme="minorHAnsi" w:hAnsiTheme="minorHAnsi" w:cstheme="minorHAnsi"/>
          <w:szCs w:val="24"/>
          <w:vertAlign w:val="subscript"/>
        </w:rPr>
        <w:t>4</w:t>
      </w:r>
      <w:r w:rsidRPr="00CD563C">
        <w:rPr>
          <w:rFonts w:asciiTheme="minorHAnsi" w:hAnsiTheme="minorHAnsi" w:cstheme="minorHAnsi"/>
          <w:position w:val="2"/>
          <w:szCs w:val="24"/>
        </w:rPr>
        <w:t>, which should be maintained in the upper half of the</w:t>
      </w:r>
      <w:r w:rsidRPr="00CD563C">
        <w:rPr>
          <w:rFonts w:asciiTheme="minorHAnsi" w:hAnsiTheme="minorHAnsi" w:cstheme="minorHAnsi"/>
          <w:spacing w:val="1"/>
          <w:position w:val="2"/>
          <w:szCs w:val="24"/>
        </w:rPr>
        <w:t xml:space="preserve"> </w:t>
      </w:r>
      <w:r w:rsidRPr="00CD563C">
        <w:rPr>
          <w:rFonts w:asciiTheme="minorHAnsi" w:hAnsiTheme="minorHAnsi" w:cstheme="minorHAnsi"/>
          <w:szCs w:val="24"/>
        </w:rPr>
        <w:lastRenderedPageBreak/>
        <w:t>normal range. Measurement of TSH is not a reliable indicator of response to therapy for this</w:t>
      </w:r>
      <w:r w:rsidRPr="00CD563C">
        <w:rPr>
          <w:rFonts w:asciiTheme="minorHAnsi" w:hAnsiTheme="minorHAnsi" w:cstheme="minorHAnsi"/>
          <w:spacing w:val="1"/>
          <w:szCs w:val="24"/>
        </w:rPr>
        <w:t xml:space="preserve"> </w:t>
      </w:r>
      <w:r w:rsidRPr="00CD563C">
        <w:rPr>
          <w:rFonts w:asciiTheme="minorHAnsi" w:hAnsiTheme="minorHAnsi" w:cstheme="minorHAnsi"/>
          <w:szCs w:val="24"/>
        </w:rPr>
        <w:t>condition.</w:t>
      </w:r>
    </w:p>
    <w:p w14:paraId="08200A9C" w14:textId="77777777" w:rsidR="00840BAA" w:rsidRPr="00CD563C" w:rsidRDefault="00840BAA" w:rsidP="00840BAA">
      <w:pPr>
        <w:widowControl w:val="0"/>
        <w:spacing w:after="0"/>
        <w:jc w:val="both"/>
        <w:rPr>
          <w:rFonts w:asciiTheme="minorHAnsi" w:hAnsiTheme="minorHAnsi" w:cstheme="minorHAnsi"/>
          <w:szCs w:val="24"/>
        </w:rPr>
      </w:pPr>
    </w:p>
    <w:p w14:paraId="5043C44F" w14:textId="77777777" w:rsidR="00840BAA" w:rsidRPr="00CD563C" w:rsidRDefault="00840BAA" w:rsidP="00840BAA">
      <w:pPr>
        <w:pStyle w:val="BodyText"/>
        <w:spacing w:after="0"/>
        <w:ind w:right="56"/>
        <w:jc w:val="both"/>
        <w:rPr>
          <w:rFonts w:asciiTheme="minorHAnsi" w:hAnsiTheme="minorHAnsi" w:cstheme="minorHAnsi"/>
          <w:szCs w:val="24"/>
        </w:rPr>
      </w:pPr>
      <w:r w:rsidRPr="00CD563C">
        <w:rPr>
          <w:rFonts w:asciiTheme="minorHAnsi" w:hAnsiTheme="minorHAnsi" w:cstheme="minorHAnsi"/>
          <w:szCs w:val="24"/>
        </w:rPr>
        <w:t>Adequacy of levothyroxine sodium therapy for congenital and acquired pediatric hypothyroidism should be assessed by measuring serum total T</w:t>
      </w:r>
      <w:r w:rsidRPr="00297AB6">
        <w:rPr>
          <w:rFonts w:asciiTheme="minorHAnsi" w:hAnsiTheme="minorHAnsi" w:cstheme="minorHAnsi"/>
          <w:szCs w:val="24"/>
          <w:vertAlign w:val="subscript"/>
        </w:rPr>
        <w:t>4</w:t>
      </w:r>
      <w:r w:rsidRPr="00CD563C">
        <w:rPr>
          <w:rFonts w:asciiTheme="minorHAnsi" w:hAnsiTheme="minorHAnsi" w:cstheme="minorHAnsi"/>
          <w:szCs w:val="24"/>
        </w:rPr>
        <w:t xml:space="preserve"> or FT</w:t>
      </w:r>
      <w:r w:rsidRPr="00297AB6">
        <w:rPr>
          <w:rFonts w:asciiTheme="minorHAnsi" w:hAnsiTheme="minorHAnsi" w:cstheme="minorHAnsi"/>
          <w:szCs w:val="24"/>
          <w:vertAlign w:val="subscript"/>
        </w:rPr>
        <w:t>4</w:t>
      </w:r>
      <w:r w:rsidRPr="00CD563C">
        <w:rPr>
          <w:rFonts w:asciiTheme="minorHAnsi" w:hAnsiTheme="minorHAnsi" w:cstheme="minorHAnsi"/>
          <w:szCs w:val="24"/>
        </w:rPr>
        <w:t xml:space="preserve">, which should be maintained in the upper half of the normal range. In congenital hypothyroidism, serum TSH normalization may </w:t>
      </w:r>
      <w:proofErr w:type="gramStart"/>
      <w:r w:rsidRPr="00CD563C">
        <w:rPr>
          <w:rFonts w:asciiTheme="minorHAnsi" w:hAnsiTheme="minorHAnsi" w:cstheme="minorHAnsi"/>
          <w:szCs w:val="24"/>
        </w:rPr>
        <w:t xml:space="preserve">lag </w:t>
      </w:r>
      <w:r w:rsidRPr="00CD563C">
        <w:rPr>
          <w:rFonts w:asciiTheme="minorHAnsi" w:hAnsiTheme="minorHAnsi" w:cstheme="minorHAnsi"/>
          <w:position w:val="2"/>
          <w:szCs w:val="24"/>
        </w:rPr>
        <w:t>behind</w:t>
      </w:r>
      <w:proofErr w:type="gramEnd"/>
      <w:r w:rsidRPr="00CD563C">
        <w:rPr>
          <w:rFonts w:asciiTheme="minorHAnsi" w:hAnsiTheme="minorHAnsi" w:cstheme="minorHAnsi"/>
          <w:position w:val="2"/>
          <w:szCs w:val="24"/>
        </w:rPr>
        <w:t xml:space="preserve"> serum T</w:t>
      </w:r>
      <w:r w:rsidRPr="00CD563C">
        <w:rPr>
          <w:rFonts w:asciiTheme="minorHAnsi" w:hAnsiTheme="minorHAnsi" w:cstheme="minorHAnsi"/>
          <w:szCs w:val="24"/>
        </w:rPr>
        <w:t xml:space="preserve">4 </w:t>
      </w:r>
      <w:r w:rsidRPr="00CD563C">
        <w:rPr>
          <w:rFonts w:asciiTheme="minorHAnsi" w:hAnsiTheme="minorHAnsi" w:cstheme="minorHAnsi"/>
          <w:position w:val="2"/>
          <w:szCs w:val="24"/>
        </w:rPr>
        <w:t>normalization by 2 to 3 months or longer. In rare patients, serum TSH remains relatively</w:t>
      </w:r>
      <w:r w:rsidRPr="00CD563C">
        <w:rPr>
          <w:rFonts w:asciiTheme="minorHAnsi" w:hAnsiTheme="minorHAnsi" w:cstheme="minorHAnsi"/>
          <w:spacing w:val="-6"/>
          <w:position w:val="2"/>
          <w:szCs w:val="24"/>
        </w:rPr>
        <w:t xml:space="preserve"> </w:t>
      </w:r>
      <w:r w:rsidRPr="00CD563C">
        <w:rPr>
          <w:rFonts w:asciiTheme="minorHAnsi" w:hAnsiTheme="minorHAnsi" w:cstheme="minorHAnsi"/>
          <w:position w:val="2"/>
          <w:szCs w:val="24"/>
        </w:rPr>
        <w:t>elevated</w:t>
      </w:r>
      <w:r w:rsidRPr="00CD563C">
        <w:rPr>
          <w:rFonts w:asciiTheme="minorHAnsi" w:hAnsiTheme="minorHAnsi" w:cstheme="minorHAnsi"/>
          <w:spacing w:val="-3"/>
          <w:position w:val="2"/>
          <w:szCs w:val="24"/>
        </w:rPr>
        <w:t xml:space="preserve"> </w:t>
      </w:r>
      <w:r w:rsidRPr="00CD563C">
        <w:rPr>
          <w:rFonts w:asciiTheme="minorHAnsi" w:hAnsiTheme="minorHAnsi" w:cstheme="minorHAnsi"/>
          <w:position w:val="2"/>
          <w:szCs w:val="24"/>
        </w:rPr>
        <w:t>despite</w:t>
      </w:r>
      <w:r w:rsidRPr="00CD563C">
        <w:rPr>
          <w:rFonts w:asciiTheme="minorHAnsi" w:hAnsiTheme="minorHAnsi" w:cstheme="minorHAnsi"/>
          <w:spacing w:val="1"/>
          <w:position w:val="2"/>
          <w:szCs w:val="24"/>
        </w:rPr>
        <w:t xml:space="preserve"> </w:t>
      </w:r>
      <w:r w:rsidRPr="00CD563C">
        <w:rPr>
          <w:rFonts w:asciiTheme="minorHAnsi" w:hAnsiTheme="minorHAnsi" w:cstheme="minorHAnsi"/>
          <w:position w:val="2"/>
          <w:szCs w:val="24"/>
        </w:rPr>
        <w:t>clinical</w:t>
      </w:r>
      <w:r w:rsidRPr="00CD563C">
        <w:rPr>
          <w:rFonts w:asciiTheme="minorHAnsi" w:hAnsiTheme="minorHAnsi" w:cstheme="minorHAnsi"/>
          <w:spacing w:val="-2"/>
          <w:position w:val="2"/>
          <w:szCs w:val="24"/>
        </w:rPr>
        <w:t xml:space="preserve"> </w:t>
      </w:r>
      <w:proofErr w:type="spellStart"/>
      <w:r w:rsidRPr="00CD563C">
        <w:rPr>
          <w:rFonts w:asciiTheme="minorHAnsi" w:hAnsiTheme="minorHAnsi" w:cstheme="minorHAnsi"/>
          <w:position w:val="2"/>
          <w:szCs w:val="24"/>
        </w:rPr>
        <w:t>euthyroidism</w:t>
      </w:r>
      <w:proofErr w:type="spellEnd"/>
      <w:r w:rsidRPr="00CD563C">
        <w:rPr>
          <w:rFonts w:asciiTheme="minorHAnsi" w:hAnsiTheme="minorHAnsi" w:cstheme="minorHAnsi"/>
          <w:spacing w:val="-2"/>
          <w:position w:val="2"/>
          <w:szCs w:val="24"/>
        </w:rPr>
        <w:t xml:space="preserve"> </w:t>
      </w:r>
      <w:r w:rsidRPr="00CD563C">
        <w:rPr>
          <w:rFonts w:asciiTheme="minorHAnsi" w:hAnsiTheme="minorHAnsi" w:cstheme="minorHAnsi"/>
          <w:position w:val="2"/>
          <w:szCs w:val="24"/>
        </w:rPr>
        <w:t>and</w:t>
      </w:r>
      <w:r w:rsidRPr="00CD563C">
        <w:rPr>
          <w:rFonts w:asciiTheme="minorHAnsi" w:hAnsiTheme="minorHAnsi" w:cstheme="minorHAnsi"/>
          <w:spacing w:val="1"/>
          <w:position w:val="2"/>
          <w:szCs w:val="24"/>
        </w:rPr>
        <w:t xml:space="preserve"> </w:t>
      </w:r>
      <w:r w:rsidRPr="00CD563C">
        <w:rPr>
          <w:rFonts w:asciiTheme="minorHAnsi" w:hAnsiTheme="minorHAnsi" w:cstheme="minorHAnsi"/>
          <w:position w:val="2"/>
          <w:szCs w:val="24"/>
        </w:rPr>
        <w:t>age-specific</w:t>
      </w:r>
      <w:r w:rsidRPr="00CD563C">
        <w:rPr>
          <w:rFonts w:asciiTheme="minorHAnsi" w:hAnsiTheme="minorHAnsi" w:cstheme="minorHAnsi"/>
          <w:spacing w:val="-5"/>
          <w:position w:val="2"/>
          <w:szCs w:val="24"/>
        </w:rPr>
        <w:t xml:space="preserve"> </w:t>
      </w:r>
      <w:r w:rsidRPr="00CD563C">
        <w:rPr>
          <w:rFonts w:asciiTheme="minorHAnsi" w:hAnsiTheme="minorHAnsi" w:cstheme="minorHAnsi"/>
          <w:position w:val="2"/>
          <w:szCs w:val="24"/>
        </w:rPr>
        <w:t>normal</w:t>
      </w:r>
      <w:r w:rsidRPr="00CD563C">
        <w:rPr>
          <w:rFonts w:asciiTheme="minorHAnsi" w:hAnsiTheme="minorHAnsi" w:cstheme="minorHAnsi"/>
          <w:spacing w:val="-2"/>
          <w:position w:val="2"/>
          <w:szCs w:val="24"/>
        </w:rPr>
        <w:t xml:space="preserve"> </w:t>
      </w:r>
      <w:r w:rsidRPr="00CD563C">
        <w:rPr>
          <w:rFonts w:asciiTheme="minorHAnsi" w:hAnsiTheme="minorHAnsi" w:cstheme="minorHAnsi"/>
          <w:position w:val="2"/>
          <w:szCs w:val="24"/>
        </w:rPr>
        <w:t>T</w:t>
      </w:r>
      <w:r w:rsidRPr="00CD563C">
        <w:rPr>
          <w:rFonts w:asciiTheme="minorHAnsi" w:hAnsiTheme="minorHAnsi" w:cstheme="minorHAnsi"/>
          <w:szCs w:val="24"/>
          <w:vertAlign w:val="subscript"/>
        </w:rPr>
        <w:t>4</w:t>
      </w:r>
      <w:r w:rsidRPr="00CD563C">
        <w:rPr>
          <w:rFonts w:asciiTheme="minorHAnsi" w:hAnsiTheme="minorHAnsi" w:cstheme="minorHAnsi"/>
          <w:spacing w:val="22"/>
          <w:szCs w:val="24"/>
        </w:rPr>
        <w:t xml:space="preserve"> </w:t>
      </w:r>
      <w:r w:rsidRPr="00CD563C">
        <w:rPr>
          <w:rFonts w:asciiTheme="minorHAnsi" w:hAnsiTheme="minorHAnsi" w:cstheme="minorHAnsi"/>
          <w:position w:val="2"/>
          <w:szCs w:val="24"/>
        </w:rPr>
        <w:t>or</w:t>
      </w:r>
      <w:r w:rsidRPr="00CD563C">
        <w:rPr>
          <w:rFonts w:asciiTheme="minorHAnsi" w:hAnsiTheme="minorHAnsi" w:cstheme="minorHAnsi"/>
          <w:spacing w:val="-3"/>
          <w:position w:val="2"/>
          <w:szCs w:val="24"/>
        </w:rPr>
        <w:t xml:space="preserve"> </w:t>
      </w:r>
      <w:r w:rsidRPr="00CD563C">
        <w:rPr>
          <w:rFonts w:asciiTheme="minorHAnsi" w:hAnsiTheme="minorHAnsi" w:cstheme="minorHAnsi"/>
          <w:position w:val="2"/>
          <w:szCs w:val="24"/>
        </w:rPr>
        <w:t>FT</w:t>
      </w:r>
      <w:r w:rsidRPr="00CD563C">
        <w:rPr>
          <w:rFonts w:asciiTheme="minorHAnsi" w:hAnsiTheme="minorHAnsi" w:cstheme="minorHAnsi"/>
          <w:szCs w:val="24"/>
          <w:vertAlign w:val="subscript"/>
        </w:rPr>
        <w:t>4</w:t>
      </w:r>
      <w:r w:rsidRPr="00CD563C">
        <w:rPr>
          <w:rFonts w:asciiTheme="minorHAnsi" w:hAnsiTheme="minorHAnsi" w:cstheme="minorHAnsi"/>
          <w:spacing w:val="21"/>
          <w:szCs w:val="24"/>
        </w:rPr>
        <w:t xml:space="preserve"> </w:t>
      </w:r>
      <w:r w:rsidRPr="00CD563C">
        <w:rPr>
          <w:rFonts w:asciiTheme="minorHAnsi" w:hAnsiTheme="minorHAnsi" w:cstheme="minorHAnsi"/>
          <w:position w:val="2"/>
          <w:szCs w:val="24"/>
        </w:rPr>
        <w:t xml:space="preserve">levels </w:t>
      </w:r>
      <w:r w:rsidRPr="00CD563C">
        <w:rPr>
          <w:rFonts w:asciiTheme="minorHAnsi" w:hAnsiTheme="minorHAnsi" w:cstheme="minorHAnsi"/>
          <w:szCs w:val="24"/>
        </w:rPr>
        <w:t>(see WARNINGS</w:t>
      </w:r>
      <w:r w:rsidRPr="00CD563C">
        <w:rPr>
          <w:rFonts w:asciiTheme="minorHAnsi" w:hAnsiTheme="minorHAnsi" w:cstheme="minorHAnsi"/>
          <w:spacing w:val="-4"/>
          <w:szCs w:val="24"/>
        </w:rPr>
        <w:t xml:space="preserve"> </w:t>
      </w:r>
      <w:r w:rsidRPr="00CD563C">
        <w:rPr>
          <w:rFonts w:asciiTheme="minorHAnsi" w:hAnsiTheme="minorHAnsi" w:cstheme="minorHAnsi"/>
          <w:szCs w:val="24"/>
        </w:rPr>
        <w:t>AND</w:t>
      </w:r>
      <w:r w:rsidRPr="00CD563C">
        <w:rPr>
          <w:rFonts w:asciiTheme="minorHAnsi" w:hAnsiTheme="minorHAnsi" w:cstheme="minorHAnsi"/>
          <w:spacing w:val="-2"/>
          <w:szCs w:val="24"/>
        </w:rPr>
        <w:t xml:space="preserve"> </w:t>
      </w:r>
      <w:r w:rsidRPr="00CD563C">
        <w:rPr>
          <w:rFonts w:asciiTheme="minorHAnsi" w:hAnsiTheme="minorHAnsi" w:cstheme="minorHAnsi"/>
          <w:szCs w:val="24"/>
        </w:rPr>
        <w:t>PRECAUTIONS,</w:t>
      </w:r>
      <w:r w:rsidRPr="00CD563C">
        <w:rPr>
          <w:rFonts w:asciiTheme="minorHAnsi" w:hAnsiTheme="minorHAnsi" w:cstheme="minorHAnsi"/>
          <w:spacing w:val="-5"/>
          <w:szCs w:val="24"/>
        </w:rPr>
        <w:t xml:space="preserve"> </w:t>
      </w:r>
      <w:r w:rsidRPr="00CD563C">
        <w:rPr>
          <w:rFonts w:asciiTheme="minorHAnsi" w:hAnsiTheme="minorHAnsi" w:cstheme="minorHAnsi"/>
          <w:szCs w:val="24"/>
        </w:rPr>
        <w:t>Special</w:t>
      </w:r>
      <w:r w:rsidRPr="00CD563C">
        <w:rPr>
          <w:rFonts w:asciiTheme="minorHAnsi" w:hAnsiTheme="minorHAnsi" w:cstheme="minorHAnsi"/>
          <w:spacing w:val="-7"/>
          <w:szCs w:val="24"/>
        </w:rPr>
        <w:t xml:space="preserve"> </w:t>
      </w:r>
      <w:r w:rsidRPr="00CD563C">
        <w:rPr>
          <w:rFonts w:asciiTheme="minorHAnsi" w:hAnsiTheme="minorHAnsi" w:cstheme="minorHAnsi"/>
          <w:szCs w:val="24"/>
        </w:rPr>
        <w:t>Populations</w:t>
      </w:r>
      <w:r w:rsidRPr="00CD563C">
        <w:rPr>
          <w:rFonts w:asciiTheme="minorHAnsi" w:hAnsiTheme="minorHAnsi" w:cstheme="minorHAnsi"/>
          <w:spacing w:val="-1"/>
          <w:szCs w:val="24"/>
        </w:rPr>
        <w:t xml:space="preserve"> </w:t>
      </w:r>
      <w:r w:rsidRPr="00CD563C">
        <w:rPr>
          <w:rFonts w:asciiTheme="minorHAnsi" w:hAnsiTheme="minorHAnsi" w:cstheme="minorHAnsi"/>
          <w:szCs w:val="24"/>
        </w:rPr>
        <w:t>–</w:t>
      </w:r>
      <w:r w:rsidRPr="00CD563C">
        <w:rPr>
          <w:rFonts w:asciiTheme="minorHAnsi" w:hAnsiTheme="minorHAnsi" w:cstheme="minorHAnsi"/>
          <w:spacing w:val="-4"/>
          <w:szCs w:val="24"/>
        </w:rPr>
        <w:t xml:space="preserve"> </w:t>
      </w:r>
      <w:r w:rsidRPr="00CD563C">
        <w:rPr>
          <w:rFonts w:asciiTheme="minorHAnsi" w:hAnsiTheme="minorHAnsi" w:cstheme="minorHAnsi"/>
          <w:szCs w:val="24"/>
        </w:rPr>
        <w:t>Pediatrics).</w:t>
      </w:r>
    </w:p>
    <w:p w14:paraId="52CEE908" w14:textId="77777777" w:rsidR="00840BAA" w:rsidRDefault="00840BAA" w:rsidP="00840BAA">
      <w:pPr>
        <w:autoSpaceDE w:val="0"/>
        <w:autoSpaceDN w:val="0"/>
        <w:adjustRightInd w:val="0"/>
        <w:spacing w:after="0"/>
        <w:rPr>
          <w:rFonts w:asciiTheme="minorHAnsi" w:hAnsiTheme="minorHAnsi" w:cstheme="minorHAnsi"/>
          <w:b/>
          <w:bCs/>
          <w:sz w:val="22"/>
          <w:szCs w:val="22"/>
        </w:rPr>
      </w:pPr>
    </w:p>
    <w:p w14:paraId="66CECC0B" w14:textId="77777777" w:rsidR="00840BAA" w:rsidRPr="007065D0" w:rsidRDefault="00840BAA" w:rsidP="00840BAA">
      <w:pPr>
        <w:rPr>
          <w:bCs/>
          <w:iCs/>
          <w:color w:val="000000"/>
        </w:rPr>
      </w:pPr>
      <w:r w:rsidRPr="007065D0">
        <w:rPr>
          <w:bCs/>
          <w:iCs/>
          <w:color w:val="000000"/>
        </w:rPr>
        <w:t xml:space="preserve">Serum biotin may interfere with thyroid function immunoassays that are based on a biotin/streptavidin interaction, leading to either falsely decreased or falsely increased test results (see 9.7 Drug-Laboratory Test Interaction). The risk of interference increases with higher doses of biotin. When possible, it is recommended that patients abstain from taking biotin supplements for at least 2 days prior to specimen collection. </w:t>
      </w:r>
    </w:p>
    <w:p w14:paraId="2676B0AB" w14:textId="77777777" w:rsidR="00840BAA" w:rsidRDefault="00840BAA" w:rsidP="00840BAA">
      <w:pPr>
        <w:autoSpaceDE w:val="0"/>
        <w:autoSpaceDN w:val="0"/>
        <w:adjustRightInd w:val="0"/>
        <w:spacing w:after="0"/>
        <w:rPr>
          <w:bCs/>
          <w:iCs/>
          <w:color w:val="000000"/>
        </w:rPr>
      </w:pPr>
      <w:r w:rsidRPr="007065D0">
        <w:rPr>
          <w:bCs/>
          <w:iCs/>
          <w:color w:val="000000"/>
        </w:rPr>
        <w:t>When interpreting results of laboratory tests, possible biotin interference should be taken into consideration, especially if a lack of coherence with the clinical presentation is observed</w:t>
      </w:r>
      <w:r>
        <w:rPr>
          <w:bCs/>
          <w:iCs/>
          <w:color w:val="000000"/>
        </w:rPr>
        <w:t>.</w:t>
      </w:r>
    </w:p>
    <w:p w14:paraId="32644E76" w14:textId="77777777" w:rsidR="00840BAA" w:rsidRPr="00CD563C" w:rsidRDefault="00840BAA" w:rsidP="00840BAA">
      <w:pPr>
        <w:autoSpaceDE w:val="0"/>
        <w:autoSpaceDN w:val="0"/>
        <w:adjustRightInd w:val="0"/>
        <w:spacing w:after="0"/>
        <w:rPr>
          <w:rFonts w:asciiTheme="minorHAnsi" w:hAnsiTheme="minorHAnsi" w:cstheme="minorHAnsi"/>
          <w:b/>
          <w:bCs/>
          <w:sz w:val="22"/>
          <w:szCs w:val="22"/>
        </w:rPr>
      </w:pPr>
    </w:p>
    <w:p w14:paraId="4D22E380" w14:textId="77777777" w:rsidR="00840BAA" w:rsidRPr="00CD563C" w:rsidRDefault="00840BAA" w:rsidP="00840BAA">
      <w:pPr>
        <w:autoSpaceDE w:val="0"/>
        <w:autoSpaceDN w:val="0"/>
        <w:adjustRightInd w:val="0"/>
        <w:spacing w:after="0"/>
        <w:rPr>
          <w:rFonts w:asciiTheme="minorHAnsi" w:hAnsiTheme="minorHAnsi" w:cstheme="minorHAnsi"/>
          <w:b/>
        </w:rPr>
      </w:pPr>
      <w:r w:rsidRPr="00CD563C">
        <w:rPr>
          <w:rFonts w:asciiTheme="minorHAnsi" w:hAnsiTheme="minorHAnsi" w:cstheme="minorHAnsi"/>
          <w:b/>
        </w:rPr>
        <w:t>Psychiatric</w:t>
      </w:r>
    </w:p>
    <w:p w14:paraId="4E7E8F26" w14:textId="77777777" w:rsidR="00840BAA" w:rsidRPr="00CD563C" w:rsidRDefault="00840BAA" w:rsidP="00840BAA">
      <w:pPr>
        <w:pStyle w:val="BodyText"/>
        <w:spacing w:after="0"/>
        <w:ind w:right="56"/>
        <w:jc w:val="both"/>
        <w:rPr>
          <w:rFonts w:asciiTheme="minorHAnsi" w:hAnsiTheme="minorHAnsi" w:cstheme="minorHAnsi"/>
        </w:rPr>
      </w:pPr>
      <w:r w:rsidRPr="00CD563C">
        <w:rPr>
          <w:rFonts w:asciiTheme="minorHAnsi" w:hAnsiTheme="minorHAnsi" w:cstheme="minorHAnsi"/>
        </w:rPr>
        <w:t>When initiating ELTROXIN</w:t>
      </w:r>
      <w:r w:rsidRPr="00CD563C">
        <w:rPr>
          <w:rFonts w:asciiTheme="minorHAnsi" w:hAnsiTheme="minorHAnsi" w:cstheme="minorHAnsi"/>
          <w:vertAlign w:val="superscript"/>
        </w:rPr>
        <w:t>®</w:t>
      </w:r>
      <w:r w:rsidRPr="00CD563C">
        <w:rPr>
          <w:rFonts w:asciiTheme="minorHAnsi" w:hAnsiTheme="minorHAnsi" w:cstheme="minorHAnsi"/>
        </w:rPr>
        <w:t xml:space="preserve"> therapy in patients at risk of psychotic disorders, it is</w:t>
      </w:r>
      <w:r w:rsidRPr="008D07C6">
        <w:rPr>
          <w:rFonts w:asciiTheme="minorHAnsi" w:hAnsiTheme="minorHAnsi" w:cstheme="minorHAnsi"/>
          <w:sz w:val="22"/>
          <w:szCs w:val="22"/>
        </w:rPr>
        <w:t xml:space="preserve"> </w:t>
      </w:r>
      <w:r w:rsidRPr="00CD563C">
        <w:rPr>
          <w:rFonts w:asciiTheme="minorHAnsi" w:hAnsiTheme="minorHAnsi" w:cstheme="minorHAnsi"/>
        </w:rPr>
        <w:t>recommended to start at a low ELTROXIN</w:t>
      </w:r>
      <w:r w:rsidRPr="00CD563C">
        <w:rPr>
          <w:rFonts w:asciiTheme="minorHAnsi" w:hAnsiTheme="minorHAnsi" w:cstheme="minorHAnsi"/>
          <w:vertAlign w:val="superscript"/>
        </w:rPr>
        <w:t>®</w:t>
      </w:r>
      <w:r w:rsidRPr="00CD563C">
        <w:rPr>
          <w:rFonts w:asciiTheme="minorHAnsi" w:hAnsiTheme="minorHAnsi" w:cstheme="minorHAnsi"/>
        </w:rPr>
        <w:t xml:space="preserve"> dose at the beginning of the therapy, and to</w:t>
      </w:r>
      <w:r w:rsidRPr="008D07C6">
        <w:rPr>
          <w:rFonts w:asciiTheme="minorHAnsi" w:hAnsiTheme="minorHAnsi" w:cstheme="minorHAnsi"/>
          <w:sz w:val="22"/>
          <w:szCs w:val="22"/>
        </w:rPr>
        <w:t xml:space="preserve"> </w:t>
      </w:r>
      <w:r w:rsidRPr="00CD563C">
        <w:rPr>
          <w:rFonts w:asciiTheme="minorHAnsi" w:hAnsiTheme="minorHAnsi" w:cstheme="minorHAnsi"/>
        </w:rPr>
        <w:t>slowly increase the dosage thereafter. Monitoring of the patient is advised. If signs of psychotic</w:t>
      </w:r>
      <w:r w:rsidRPr="008D07C6">
        <w:rPr>
          <w:rFonts w:asciiTheme="minorHAnsi" w:hAnsiTheme="minorHAnsi" w:cstheme="minorHAnsi"/>
          <w:sz w:val="22"/>
          <w:szCs w:val="22"/>
        </w:rPr>
        <w:t xml:space="preserve"> </w:t>
      </w:r>
      <w:r w:rsidRPr="00CD563C">
        <w:rPr>
          <w:rFonts w:asciiTheme="minorHAnsi" w:hAnsiTheme="minorHAnsi" w:cstheme="minorHAnsi"/>
        </w:rPr>
        <w:t>disorders occur, adjustment of the dose of levothyroxine should be considered.</w:t>
      </w:r>
    </w:p>
    <w:p w14:paraId="684682FD" w14:textId="77777777" w:rsidR="00840BAA" w:rsidRPr="00BD32A5" w:rsidRDefault="00840BAA" w:rsidP="00840BAA">
      <w:pPr>
        <w:keepNext/>
        <w:spacing w:after="0"/>
        <w:jc w:val="both"/>
        <w:rPr>
          <w:rFonts w:cs="Calibri"/>
          <w:b/>
          <w:szCs w:val="24"/>
        </w:rPr>
      </w:pPr>
    </w:p>
    <w:p w14:paraId="741C0A1C" w14:textId="77777777" w:rsidR="00840BAA" w:rsidRPr="00BD32A5" w:rsidRDefault="00840BAA" w:rsidP="00840BAA">
      <w:pPr>
        <w:keepNext/>
        <w:spacing w:after="0"/>
        <w:jc w:val="both"/>
        <w:rPr>
          <w:rFonts w:cs="Calibri"/>
          <w:b/>
          <w:szCs w:val="24"/>
        </w:rPr>
      </w:pPr>
      <w:bookmarkStart w:id="89" w:name="_Hlk66801745"/>
      <w:r w:rsidRPr="00BD32A5">
        <w:rPr>
          <w:rFonts w:cs="Calibri"/>
          <w:b/>
          <w:szCs w:val="24"/>
        </w:rPr>
        <w:t>Reproductive Health: Female and Male Potential</w:t>
      </w:r>
    </w:p>
    <w:p w14:paraId="72BCCB15" w14:textId="77777777" w:rsidR="00840BAA" w:rsidRPr="00BD32A5" w:rsidRDefault="00840BAA" w:rsidP="00840BAA">
      <w:pPr>
        <w:widowControl w:val="0"/>
        <w:spacing w:after="0"/>
        <w:jc w:val="both"/>
        <w:rPr>
          <w:rFonts w:cs="Calibri"/>
          <w:b/>
          <w:szCs w:val="24"/>
        </w:rPr>
      </w:pPr>
      <w:r w:rsidRPr="00BD32A5">
        <w:rPr>
          <w:rFonts w:cs="Calibri"/>
          <w:szCs w:val="24"/>
        </w:rPr>
        <w:t xml:space="preserve">(See </w:t>
      </w:r>
      <w:r w:rsidRPr="007065D0">
        <w:rPr>
          <w:rFonts w:cs="Calibri"/>
          <w:color w:val="0000FF"/>
          <w:szCs w:val="24"/>
        </w:rPr>
        <w:t>2 CONTRAINDICATIONS</w:t>
      </w:r>
      <w:r>
        <w:rPr>
          <w:rFonts w:cs="Calibri"/>
          <w:szCs w:val="24"/>
        </w:rPr>
        <w:t xml:space="preserve"> and </w:t>
      </w:r>
      <w:r w:rsidRPr="007065D0">
        <w:rPr>
          <w:rFonts w:cs="Calibri"/>
          <w:color w:val="0000FF"/>
          <w:szCs w:val="24"/>
        </w:rPr>
        <w:t>7.1.1 Pregnant Women)</w:t>
      </w:r>
      <w:r w:rsidRPr="00BD32A5">
        <w:rPr>
          <w:rFonts w:cs="Calibri"/>
          <w:szCs w:val="24"/>
        </w:rPr>
        <w:t xml:space="preserve">. </w:t>
      </w:r>
    </w:p>
    <w:bookmarkEnd w:id="89"/>
    <w:p w14:paraId="4FC7C8A8" w14:textId="77777777" w:rsidR="00840BAA" w:rsidRPr="00BD32A5" w:rsidRDefault="00840BAA" w:rsidP="00840BAA">
      <w:pPr>
        <w:widowControl w:val="0"/>
        <w:spacing w:after="0"/>
        <w:ind w:left="360"/>
        <w:jc w:val="both"/>
        <w:rPr>
          <w:rFonts w:cs="Calibri"/>
          <w:b/>
          <w:szCs w:val="24"/>
        </w:rPr>
      </w:pPr>
    </w:p>
    <w:p w14:paraId="3E69C1C1" w14:textId="77777777" w:rsidR="00840BAA" w:rsidRPr="00BD32A5" w:rsidRDefault="00840BAA" w:rsidP="00840BAA">
      <w:pPr>
        <w:widowControl w:val="0"/>
        <w:numPr>
          <w:ilvl w:val="0"/>
          <w:numId w:val="6"/>
        </w:numPr>
        <w:spacing w:after="0"/>
        <w:jc w:val="both"/>
        <w:rPr>
          <w:rFonts w:cs="Calibri"/>
          <w:b/>
          <w:szCs w:val="24"/>
        </w:rPr>
      </w:pPr>
      <w:r w:rsidRPr="00BD32A5">
        <w:rPr>
          <w:rFonts w:cs="Calibri"/>
          <w:b/>
          <w:szCs w:val="24"/>
        </w:rPr>
        <w:t xml:space="preserve">Fertility </w:t>
      </w:r>
    </w:p>
    <w:p w14:paraId="7A3AD217" w14:textId="77777777" w:rsidR="00840BAA" w:rsidRPr="00BD32A5" w:rsidRDefault="00840BAA" w:rsidP="00840BAA">
      <w:pPr>
        <w:widowControl w:val="0"/>
        <w:spacing w:after="0"/>
        <w:jc w:val="both"/>
        <w:rPr>
          <w:rFonts w:cs="Calibri"/>
          <w:szCs w:val="24"/>
        </w:rPr>
      </w:pPr>
      <w:r w:rsidRPr="00BD32A5">
        <w:rPr>
          <w:rFonts w:cs="Calibri"/>
          <w:szCs w:val="24"/>
        </w:rPr>
        <w:t xml:space="preserve">The use of </w:t>
      </w:r>
      <w:r>
        <w:rPr>
          <w:rFonts w:cs="Calibri"/>
          <w:szCs w:val="24"/>
        </w:rPr>
        <w:t>ELTROXIN</w:t>
      </w:r>
      <w:r w:rsidRPr="00BD32A5">
        <w:rPr>
          <w:rFonts w:cs="Calibri"/>
          <w:spacing w:val="-1"/>
          <w:szCs w:val="24"/>
          <w:vertAlign w:val="superscript"/>
        </w:rPr>
        <w:t>®</w:t>
      </w:r>
      <w:r>
        <w:rPr>
          <w:rFonts w:cs="Calibri"/>
          <w:szCs w:val="24"/>
        </w:rPr>
        <w:t xml:space="preserve"> </w:t>
      </w:r>
      <w:r w:rsidRPr="00BD32A5">
        <w:rPr>
          <w:rFonts w:cs="Calibri"/>
          <w:szCs w:val="24"/>
        </w:rPr>
        <w:t xml:space="preserve">is unjustified in the treatment of male or female infertility unless </w:t>
      </w:r>
      <w:r w:rsidRPr="00BD32A5">
        <w:rPr>
          <w:rFonts w:cs="Calibri"/>
          <w:spacing w:val="-59"/>
          <w:szCs w:val="24"/>
        </w:rPr>
        <w:t xml:space="preserve">  </w:t>
      </w:r>
      <w:r w:rsidRPr="00BD32A5">
        <w:rPr>
          <w:rFonts w:cs="Calibri"/>
          <w:szCs w:val="24"/>
        </w:rPr>
        <w:t>this condition</w:t>
      </w:r>
      <w:r w:rsidRPr="00BD32A5">
        <w:rPr>
          <w:rFonts w:cs="Calibri"/>
          <w:spacing w:val="3"/>
          <w:szCs w:val="24"/>
        </w:rPr>
        <w:t xml:space="preserve"> </w:t>
      </w:r>
      <w:r w:rsidRPr="00BD32A5">
        <w:rPr>
          <w:rFonts w:cs="Calibri"/>
          <w:szCs w:val="24"/>
        </w:rPr>
        <w:t>is associated</w:t>
      </w:r>
      <w:r w:rsidRPr="00BD32A5">
        <w:rPr>
          <w:rFonts w:cs="Calibri"/>
          <w:spacing w:val="3"/>
          <w:szCs w:val="24"/>
        </w:rPr>
        <w:t xml:space="preserve"> </w:t>
      </w:r>
      <w:r w:rsidRPr="00BD32A5">
        <w:rPr>
          <w:rFonts w:cs="Calibri"/>
          <w:szCs w:val="24"/>
        </w:rPr>
        <w:t>with</w:t>
      </w:r>
      <w:r w:rsidRPr="00BD32A5">
        <w:rPr>
          <w:rFonts w:cs="Calibri"/>
          <w:spacing w:val="2"/>
          <w:szCs w:val="24"/>
        </w:rPr>
        <w:t xml:space="preserve"> </w:t>
      </w:r>
      <w:r w:rsidRPr="00BD32A5">
        <w:rPr>
          <w:rFonts w:cs="Calibri"/>
          <w:szCs w:val="24"/>
        </w:rPr>
        <w:t>hypothyroidism</w:t>
      </w:r>
      <w:r>
        <w:rPr>
          <w:rFonts w:cs="Calibri"/>
          <w:szCs w:val="24"/>
        </w:rPr>
        <w:t>.</w:t>
      </w:r>
    </w:p>
    <w:p w14:paraId="3D9AB969" w14:textId="77777777" w:rsidR="00840BAA" w:rsidRPr="00BD32A5" w:rsidRDefault="00840BAA" w:rsidP="00840BAA">
      <w:pPr>
        <w:widowControl w:val="0"/>
        <w:spacing w:after="0"/>
        <w:jc w:val="both"/>
        <w:rPr>
          <w:rFonts w:cs="Calibri"/>
          <w:szCs w:val="24"/>
        </w:rPr>
      </w:pPr>
    </w:p>
    <w:p w14:paraId="73C7D120" w14:textId="77777777" w:rsidR="00840BAA" w:rsidRPr="00BD32A5" w:rsidRDefault="00840BAA" w:rsidP="00840BAA">
      <w:pPr>
        <w:pStyle w:val="Heading2"/>
      </w:pPr>
      <w:bookmarkStart w:id="90" w:name="_Toc441755194"/>
      <w:bookmarkStart w:id="91" w:name="_Toc78375900"/>
      <w:bookmarkStart w:id="92" w:name="_Toc129264146"/>
      <w:r>
        <w:t xml:space="preserve">7.1 </w:t>
      </w:r>
      <w:r w:rsidRPr="00BD32A5">
        <w:t>Special Populations</w:t>
      </w:r>
      <w:bookmarkEnd w:id="90"/>
      <w:bookmarkEnd w:id="91"/>
      <w:bookmarkEnd w:id="92"/>
    </w:p>
    <w:p w14:paraId="53AEAC9D" w14:textId="77777777" w:rsidR="00840BAA" w:rsidRPr="00BD32A5" w:rsidRDefault="00840BAA" w:rsidP="00840BAA">
      <w:pPr>
        <w:pStyle w:val="Heading3"/>
        <w:jc w:val="both"/>
        <w:rPr>
          <w:rFonts w:cs="Calibri"/>
          <w:sz w:val="24"/>
          <w:szCs w:val="24"/>
        </w:rPr>
      </w:pPr>
      <w:bookmarkStart w:id="93" w:name="_Toc441755195"/>
      <w:bookmarkStart w:id="94" w:name="_Toc78375901"/>
      <w:bookmarkStart w:id="95" w:name="_Toc129264147"/>
      <w:r w:rsidRPr="00BD32A5">
        <w:rPr>
          <w:rFonts w:cs="Calibri"/>
          <w:sz w:val="24"/>
          <w:szCs w:val="24"/>
        </w:rPr>
        <w:t>Pregnant Women</w:t>
      </w:r>
      <w:bookmarkEnd w:id="93"/>
      <w:bookmarkEnd w:id="94"/>
      <w:bookmarkEnd w:id="95"/>
      <w:r w:rsidRPr="00BD32A5">
        <w:rPr>
          <w:rFonts w:cs="Calibri"/>
          <w:sz w:val="24"/>
          <w:szCs w:val="24"/>
        </w:rPr>
        <w:t xml:space="preserve"> </w:t>
      </w:r>
    </w:p>
    <w:p w14:paraId="6F20E3C4" w14:textId="77777777" w:rsidR="00840BAA" w:rsidRPr="00BD32A5" w:rsidRDefault="00840BAA" w:rsidP="00840BAA">
      <w:pPr>
        <w:pStyle w:val="BodyText"/>
        <w:spacing w:after="0"/>
        <w:ind w:right="56"/>
        <w:jc w:val="both"/>
        <w:rPr>
          <w:rFonts w:cs="Calibri"/>
          <w:szCs w:val="24"/>
        </w:rPr>
      </w:pPr>
      <w:r w:rsidRPr="00BD32A5">
        <w:rPr>
          <w:rFonts w:cs="Calibri"/>
          <w:szCs w:val="24"/>
        </w:rPr>
        <w:t>Studies in pregnant women have not shown that levothyroxine sodium increases the risk of fetal</w:t>
      </w:r>
      <w:r w:rsidRPr="00FC5751">
        <w:t xml:space="preserve"> </w:t>
      </w:r>
      <w:r w:rsidRPr="00BD32A5">
        <w:rPr>
          <w:rFonts w:cs="Calibri"/>
          <w:szCs w:val="24"/>
        </w:rPr>
        <w:t>abnormalities</w:t>
      </w:r>
      <w:r w:rsidRPr="00BD32A5">
        <w:rPr>
          <w:rFonts w:cs="Calibri"/>
          <w:spacing w:val="-5"/>
          <w:szCs w:val="24"/>
        </w:rPr>
        <w:t xml:space="preserve"> </w:t>
      </w:r>
      <w:r w:rsidRPr="00BD32A5">
        <w:rPr>
          <w:rFonts w:cs="Calibri"/>
          <w:szCs w:val="24"/>
        </w:rPr>
        <w:t>if</w:t>
      </w:r>
      <w:r w:rsidRPr="00BD32A5">
        <w:rPr>
          <w:rFonts w:cs="Calibri"/>
          <w:spacing w:val="-3"/>
          <w:szCs w:val="24"/>
        </w:rPr>
        <w:t xml:space="preserve"> </w:t>
      </w:r>
      <w:r w:rsidRPr="00BD32A5">
        <w:rPr>
          <w:rFonts w:cs="Calibri"/>
          <w:szCs w:val="24"/>
        </w:rPr>
        <w:t>administered</w:t>
      </w:r>
      <w:r w:rsidRPr="00BD32A5">
        <w:rPr>
          <w:rFonts w:cs="Calibri"/>
          <w:spacing w:val="-2"/>
          <w:szCs w:val="24"/>
        </w:rPr>
        <w:t xml:space="preserve"> </w:t>
      </w:r>
      <w:r w:rsidRPr="00BD32A5">
        <w:rPr>
          <w:rFonts w:cs="Calibri"/>
          <w:szCs w:val="24"/>
        </w:rPr>
        <w:t>during</w:t>
      </w:r>
      <w:r w:rsidRPr="00BD32A5">
        <w:rPr>
          <w:rFonts w:cs="Calibri"/>
          <w:spacing w:val="3"/>
          <w:szCs w:val="24"/>
        </w:rPr>
        <w:t xml:space="preserve"> </w:t>
      </w:r>
      <w:r w:rsidRPr="00BD32A5">
        <w:rPr>
          <w:rFonts w:cs="Calibri"/>
          <w:szCs w:val="24"/>
        </w:rPr>
        <w:t>pregnancy.</w:t>
      </w:r>
    </w:p>
    <w:p w14:paraId="5BCEC326" w14:textId="77777777" w:rsidR="00840BAA" w:rsidRPr="00BD32A5" w:rsidRDefault="00840BAA" w:rsidP="00840BAA">
      <w:pPr>
        <w:pStyle w:val="BodyText"/>
        <w:spacing w:after="0"/>
        <w:ind w:right="56"/>
        <w:jc w:val="both"/>
        <w:rPr>
          <w:rFonts w:cs="Calibri"/>
          <w:szCs w:val="24"/>
        </w:rPr>
      </w:pPr>
    </w:p>
    <w:p w14:paraId="262166D7" w14:textId="77777777" w:rsidR="00840BAA" w:rsidRPr="00BD32A5" w:rsidRDefault="00840BAA" w:rsidP="00840BAA">
      <w:pPr>
        <w:pStyle w:val="BodyText"/>
        <w:spacing w:after="0"/>
        <w:ind w:right="56"/>
        <w:jc w:val="both"/>
        <w:rPr>
          <w:rFonts w:cs="Calibri"/>
          <w:szCs w:val="24"/>
        </w:rPr>
      </w:pPr>
      <w:r w:rsidRPr="00BD32A5">
        <w:rPr>
          <w:rFonts w:cs="Calibri"/>
          <w:szCs w:val="24"/>
        </w:rPr>
        <w:t>Hypothyroidism during pregnancy is associated with a higher rate of complications, including</w:t>
      </w:r>
      <w:r w:rsidRPr="00BD32A5">
        <w:rPr>
          <w:rFonts w:cs="Calibri"/>
          <w:spacing w:val="1"/>
          <w:szCs w:val="24"/>
        </w:rPr>
        <w:t xml:space="preserve"> </w:t>
      </w:r>
      <w:r w:rsidRPr="00BD32A5">
        <w:rPr>
          <w:rFonts w:cs="Calibri"/>
          <w:szCs w:val="24"/>
        </w:rPr>
        <w:t>spontaneous abortion, preeclampsia, stillbirth and premature delivery. Maternal hypothyroidism</w:t>
      </w:r>
      <w:r w:rsidRPr="00BD32A5">
        <w:rPr>
          <w:rFonts w:cs="Calibri"/>
          <w:spacing w:val="-60"/>
          <w:szCs w:val="24"/>
        </w:rPr>
        <w:t xml:space="preserve"> </w:t>
      </w:r>
      <w:r w:rsidRPr="00BD32A5">
        <w:rPr>
          <w:rFonts w:cs="Calibri"/>
          <w:szCs w:val="24"/>
        </w:rPr>
        <w:t>may have an adverse effect on fetal and childhood growth and development. Therefore,</w:t>
      </w:r>
      <w:r w:rsidRPr="00BD32A5">
        <w:rPr>
          <w:rFonts w:cs="Calibri"/>
          <w:spacing w:val="1"/>
          <w:szCs w:val="24"/>
        </w:rPr>
        <w:t xml:space="preserve"> </w:t>
      </w:r>
      <w:r w:rsidRPr="00BD32A5">
        <w:rPr>
          <w:rFonts w:cs="Calibri"/>
          <w:spacing w:val="-1"/>
          <w:szCs w:val="24"/>
        </w:rPr>
        <w:t>ELTROXIN</w:t>
      </w:r>
      <w:r w:rsidRPr="00BD32A5">
        <w:rPr>
          <w:rFonts w:cs="Calibri"/>
          <w:spacing w:val="-1"/>
          <w:szCs w:val="24"/>
          <w:vertAlign w:val="superscript"/>
        </w:rPr>
        <w:t>®</w:t>
      </w:r>
      <w:r w:rsidRPr="00BD32A5">
        <w:rPr>
          <w:rFonts w:cs="Calibri"/>
          <w:spacing w:val="-1"/>
          <w:szCs w:val="24"/>
        </w:rPr>
        <w:t xml:space="preserve"> should not be discontinued </w:t>
      </w:r>
      <w:r w:rsidRPr="00BD32A5">
        <w:rPr>
          <w:rFonts w:cs="Calibri"/>
          <w:szCs w:val="24"/>
        </w:rPr>
        <w:t>during pregnancy, and hypothyroidism diagnosed</w:t>
      </w:r>
      <w:r w:rsidRPr="00BD32A5">
        <w:rPr>
          <w:rFonts w:cs="Calibri"/>
          <w:spacing w:val="1"/>
          <w:szCs w:val="24"/>
        </w:rPr>
        <w:t xml:space="preserve"> </w:t>
      </w:r>
      <w:r w:rsidRPr="00BD32A5">
        <w:rPr>
          <w:rFonts w:cs="Calibri"/>
          <w:szCs w:val="24"/>
        </w:rPr>
        <w:t>during</w:t>
      </w:r>
      <w:r w:rsidRPr="00BD32A5">
        <w:rPr>
          <w:rFonts w:cs="Calibri"/>
          <w:spacing w:val="2"/>
          <w:szCs w:val="24"/>
        </w:rPr>
        <w:t xml:space="preserve"> </w:t>
      </w:r>
      <w:r w:rsidRPr="00BD32A5">
        <w:rPr>
          <w:rFonts w:cs="Calibri"/>
          <w:szCs w:val="24"/>
        </w:rPr>
        <w:t>pregnancy</w:t>
      </w:r>
      <w:r w:rsidRPr="00BD32A5">
        <w:rPr>
          <w:rFonts w:cs="Calibri"/>
          <w:spacing w:val="1"/>
          <w:szCs w:val="24"/>
        </w:rPr>
        <w:t xml:space="preserve"> </w:t>
      </w:r>
      <w:r w:rsidRPr="00BD32A5">
        <w:rPr>
          <w:rFonts w:cs="Calibri"/>
          <w:szCs w:val="24"/>
        </w:rPr>
        <w:t>should</w:t>
      </w:r>
      <w:r w:rsidRPr="00BD32A5">
        <w:rPr>
          <w:rFonts w:cs="Calibri"/>
          <w:spacing w:val="-2"/>
          <w:szCs w:val="24"/>
        </w:rPr>
        <w:t xml:space="preserve"> </w:t>
      </w:r>
      <w:r w:rsidRPr="00BD32A5">
        <w:rPr>
          <w:rFonts w:cs="Calibri"/>
          <w:szCs w:val="24"/>
        </w:rPr>
        <w:t>be</w:t>
      </w:r>
      <w:r w:rsidRPr="00BD32A5">
        <w:rPr>
          <w:rFonts w:cs="Calibri"/>
          <w:spacing w:val="-2"/>
          <w:szCs w:val="24"/>
        </w:rPr>
        <w:t xml:space="preserve"> </w:t>
      </w:r>
      <w:r w:rsidRPr="00BD32A5">
        <w:rPr>
          <w:rFonts w:cs="Calibri"/>
          <w:szCs w:val="24"/>
        </w:rPr>
        <w:t>treated.</w:t>
      </w:r>
    </w:p>
    <w:p w14:paraId="6A731E5E" w14:textId="77777777" w:rsidR="00840BAA" w:rsidRPr="00BD32A5" w:rsidRDefault="00840BAA" w:rsidP="00840BAA">
      <w:pPr>
        <w:pStyle w:val="BodyText"/>
        <w:spacing w:after="0"/>
        <w:ind w:right="56"/>
        <w:jc w:val="both"/>
        <w:rPr>
          <w:rFonts w:cs="Calibri"/>
          <w:szCs w:val="24"/>
        </w:rPr>
      </w:pPr>
    </w:p>
    <w:p w14:paraId="5D60FB4D" w14:textId="77777777" w:rsidR="00840BAA" w:rsidRDefault="00840BAA" w:rsidP="00840BAA">
      <w:pPr>
        <w:pStyle w:val="BodyText"/>
        <w:spacing w:after="0"/>
        <w:ind w:right="56" w:hanging="1"/>
        <w:jc w:val="both"/>
        <w:rPr>
          <w:rFonts w:cs="Calibri"/>
          <w:position w:val="2"/>
          <w:szCs w:val="24"/>
        </w:rPr>
      </w:pPr>
      <w:r w:rsidRPr="00BD32A5">
        <w:rPr>
          <w:rFonts w:cs="Calibri"/>
          <w:position w:val="2"/>
          <w:szCs w:val="24"/>
        </w:rPr>
        <w:lastRenderedPageBreak/>
        <w:t>Thyroid hormones cross the placental barrier to some extent. T</w:t>
      </w:r>
      <w:r w:rsidRPr="00BD32A5">
        <w:rPr>
          <w:rFonts w:cs="Calibri"/>
          <w:szCs w:val="24"/>
          <w:vertAlign w:val="subscript"/>
        </w:rPr>
        <w:t>4</w:t>
      </w:r>
      <w:r w:rsidRPr="00BD32A5">
        <w:rPr>
          <w:rFonts w:cs="Calibri"/>
          <w:szCs w:val="24"/>
        </w:rPr>
        <w:t xml:space="preserve"> </w:t>
      </w:r>
      <w:r w:rsidRPr="00BD32A5">
        <w:rPr>
          <w:rFonts w:cs="Calibri"/>
          <w:position w:val="2"/>
          <w:szCs w:val="24"/>
        </w:rPr>
        <w:t>levels in the cord blood of</w:t>
      </w:r>
      <w:r w:rsidRPr="00BD32A5">
        <w:rPr>
          <w:rFonts w:cs="Calibri"/>
          <w:spacing w:val="-59"/>
          <w:position w:val="2"/>
          <w:szCs w:val="24"/>
        </w:rPr>
        <w:t xml:space="preserve"> </w:t>
      </w:r>
      <w:r w:rsidRPr="00BD32A5">
        <w:rPr>
          <w:rFonts w:cs="Calibri"/>
          <w:szCs w:val="24"/>
        </w:rPr>
        <w:t>athyroid fetuses have been shown to be about one-third of maternal levels. Nevertheless,</w:t>
      </w:r>
      <w:r w:rsidRPr="00BD32A5">
        <w:rPr>
          <w:rFonts w:cs="Calibri"/>
          <w:spacing w:val="1"/>
          <w:szCs w:val="24"/>
        </w:rPr>
        <w:t xml:space="preserve"> </w:t>
      </w:r>
      <w:r w:rsidRPr="00BD32A5">
        <w:rPr>
          <w:rFonts w:cs="Calibri"/>
          <w:position w:val="2"/>
          <w:szCs w:val="24"/>
        </w:rPr>
        <w:t>maternal-fetal</w:t>
      </w:r>
      <w:r w:rsidRPr="00BD32A5">
        <w:rPr>
          <w:rFonts w:cs="Calibri"/>
          <w:spacing w:val="-1"/>
          <w:position w:val="2"/>
          <w:szCs w:val="24"/>
        </w:rPr>
        <w:t xml:space="preserve"> </w:t>
      </w:r>
      <w:r w:rsidRPr="00BD32A5">
        <w:rPr>
          <w:rFonts w:cs="Calibri"/>
          <w:position w:val="2"/>
          <w:szCs w:val="24"/>
        </w:rPr>
        <w:t>transfer</w:t>
      </w:r>
      <w:r w:rsidRPr="00BD32A5">
        <w:rPr>
          <w:rFonts w:cs="Calibri"/>
          <w:spacing w:val="-7"/>
          <w:position w:val="2"/>
          <w:szCs w:val="24"/>
        </w:rPr>
        <w:t xml:space="preserve"> </w:t>
      </w:r>
      <w:r w:rsidRPr="00BD32A5">
        <w:rPr>
          <w:rFonts w:cs="Calibri"/>
          <w:position w:val="2"/>
          <w:szCs w:val="24"/>
        </w:rPr>
        <w:t>of</w:t>
      </w:r>
      <w:r w:rsidRPr="00BD32A5">
        <w:rPr>
          <w:rFonts w:cs="Calibri"/>
          <w:spacing w:val="2"/>
          <w:position w:val="2"/>
          <w:szCs w:val="24"/>
        </w:rPr>
        <w:t xml:space="preserve"> </w:t>
      </w:r>
      <w:r w:rsidRPr="00BD32A5">
        <w:rPr>
          <w:rFonts w:cs="Calibri"/>
          <w:position w:val="2"/>
          <w:szCs w:val="24"/>
        </w:rPr>
        <w:t>T</w:t>
      </w:r>
      <w:r w:rsidRPr="00297AB6">
        <w:rPr>
          <w:rFonts w:cs="Calibri"/>
          <w:szCs w:val="24"/>
          <w:vertAlign w:val="subscript"/>
        </w:rPr>
        <w:t>4</w:t>
      </w:r>
      <w:r w:rsidRPr="00BD32A5">
        <w:rPr>
          <w:rFonts w:cs="Calibri"/>
          <w:spacing w:val="17"/>
          <w:szCs w:val="24"/>
        </w:rPr>
        <w:t xml:space="preserve"> </w:t>
      </w:r>
      <w:r w:rsidRPr="00BD32A5">
        <w:rPr>
          <w:rFonts w:cs="Calibri"/>
          <w:position w:val="2"/>
          <w:szCs w:val="24"/>
        </w:rPr>
        <w:t>may</w:t>
      </w:r>
      <w:r w:rsidRPr="00BD32A5">
        <w:rPr>
          <w:rFonts w:cs="Calibri"/>
          <w:spacing w:val="1"/>
          <w:position w:val="2"/>
          <w:szCs w:val="24"/>
        </w:rPr>
        <w:t xml:space="preserve"> </w:t>
      </w:r>
      <w:r w:rsidRPr="00BD32A5">
        <w:rPr>
          <w:rFonts w:cs="Calibri"/>
          <w:position w:val="2"/>
          <w:szCs w:val="24"/>
        </w:rPr>
        <w:t>not</w:t>
      </w:r>
      <w:r w:rsidRPr="00BD32A5">
        <w:rPr>
          <w:rFonts w:cs="Calibri"/>
          <w:spacing w:val="-4"/>
          <w:position w:val="2"/>
          <w:szCs w:val="24"/>
        </w:rPr>
        <w:t xml:space="preserve"> </w:t>
      </w:r>
      <w:r w:rsidRPr="00BD32A5">
        <w:rPr>
          <w:rFonts w:cs="Calibri"/>
          <w:position w:val="2"/>
          <w:szCs w:val="24"/>
        </w:rPr>
        <w:t>prevent</w:t>
      </w:r>
      <w:r w:rsidRPr="00BD32A5">
        <w:rPr>
          <w:rFonts w:cs="Calibri"/>
          <w:spacing w:val="1"/>
          <w:position w:val="2"/>
          <w:szCs w:val="24"/>
        </w:rPr>
        <w:t xml:space="preserve"> </w:t>
      </w:r>
      <w:r w:rsidRPr="00BD32A5">
        <w:rPr>
          <w:rFonts w:cs="Calibri"/>
          <w:i/>
          <w:position w:val="2"/>
          <w:szCs w:val="24"/>
        </w:rPr>
        <w:t>in</w:t>
      </w:r>
      <w:r w:rsidRPr="00BD32A5">
        <w:rPr>
          <w:rFonts w:cs="Calibri"/>
          <w:i/>
          <w:spacing w:val="-2"/>
          <w:position w:val="2"/>
          <w:szCs w:val="24"/>
        </w:rPr>
        <w:t xml:space="preserve"> </w:t>
      </w:r>
      <w:r w:rsidRPr="00BD32A5">
        <w:rPr>
          <w:rFonts w:cs="Calibri"/>
          <w:i/>
          <w:position w:val="2"/>
          <w:szCs w:val="24"/>
        </w:rPr>
        <w:t>utero</w:t>
      </w:r>
      <w:r w:rsidRPr="00BD32A5">
        <w:rPr>
          <w:rFonts w:cs="Calibri"/>
          <w:i/>
          <w:spacing w:val="2"/>
          <w:position w:val="2"/>
          <w:szCs w:val="24"/>
        </w:rPr>
        <w:t xml:space="preserve"> </w:t>
      </w:r>
      <w:r w:rsidRPr="00BD32A5">
        <w:rPr>
          <w:rFonts w:cs="Calibri"/>
          <w:position w:val="2"/>
          <w:szCs w:val="24"/>
        </w:rPr>
        <w:t>hypothyroidism.</w:t>
      </w:r>
    </w:p>
    <w:p w14:paraId="6C959C2D" w14:textId="77777777" w:rsidR="00840BAA" w:rsidRDefault="00840BAA" w:rsidP="00840BAA">
      <w:pPr>
        <w:pStyle w:val="BodyText"/>
        <w:spacing w:after="0"/>
        <w:ind w:right="56" w:hanging="1"/>
        <w:jc w:val="both"/>
        <w:rPr>
          <w:rFonts w:cs="Calibri"/>
          <w:position w:val="2"/>
          <w:szCs w:val="24"/>
        </w:rPr>
      </w:pPr>
    </w:p>
    <w:p w14:paraId="42955712" w14:textId="77777777" w:rsidR="00840BAA" w:rsidRPr="00CD563C" w:rsidRDefault="00840BAA" w:rsidP="00840BAA">
      <w:pPr>
        <w:autoSpaceDE w:val="0"/>
        <w:autoSpaceDN w:val="0"/>
        <w:adjustRightInd w:val="0"/>
        <w:spacing w:after="0"/>
        <w:rPr>
          <w:rFonts w:asciiTheme="minorHAnsi" w:hAnsiTheme="minorHAnsi"/>
        </w:rPr>
      </w:pPr>
      <w:r w:rsidRPr="00BD32A5">
        <w:rPr>
          <w:rFonts w:cs="Calibri"/>
          <w:position w:val="2"/>
          <w:szCs w:val="24"/>
        </w:rPr>
        <w:t>Studies have shown that during pregnancy T</w:t>
      </w:r>
      <w:r w:rsidRPr="00BD32A5">
        <w:rPr>
          <w:rFonts w:cs="Calibri"/>
          <w:szCs w:val="24"/>
          <w:vertAlign w:val="subscript"/>
        </w:rPr>
        <w:t>4</w:t>
      </w:r>
      <w:r w:rsidRPr="00BD32A5">
        <w:rPr>
          <w:rFonts w:cs="Calibri"/>
          <w:spacing w:val="1"/>
          <w:szCs w:val="24"/>
        </w:rPr>
        <w:t xml:space="preserve"> </w:t>
      </w:r>
      <w:r w:rsidRPr="00BD32A5">
        <w:rPr>
          <w:rFonts w:cs="Calibri"/>
          <w:position w:val="2"/>
          <w:szCs w:val="24"/>
        </w:rPr>
        <w:t>concentrations may decrease and TSH</w:t>
      </w:r>
      <w:r w:rsidRPr="00BD32A5">
        <w:rPr>
          <w:rFonts w:cs="Calibri"/>
          <w:spacing w:val="1"/>
          <w:position w:val="2"/>
          <w:szCs w:val="24"/>
        </w:rPr>
        <w:t xml:space="preserve"> </w:t>
      </w:r>
      <w:r w:rsidRPr="00BD32A5">
        <w:rPr>
          <w:rFonts w:cs="Calibri"/>
          <w:szCs w:val="24"/>
        </w:rPr>
        <w:t>concentrations may increase to values outside normal ranges</w:t>
      </w:r>
      <w:r w:rsidRPr="00CD563C">
        <w:rPr>
          <w:rFonts w:asciiTheme="minorHAnsi" w:hAnsiTheme="minorHAnsi"/>
        </w:rPr>
        <w:t xml:space="preserve">.   Postpartum values are </w:t>
      </w:r>
      <w:proofErr w:type="gramStart"/>
      <w:r w:rsidRPr="00CD563C">
        <w:rPr>
          <w:rFonts w:asciiTheme="minorHAnsi" w:hAnsiTheme="minorHAnsi"/>
        </w:rPr>
        <w:t>similar to</w:t>
      </w:r>
      <w:proofErr w:type="gramEnd"/>
      <w:r w:rsidRPr="00CD563C">
        <w:rPr>
          <w:rFonts w:asciiTheme="minorHAnsi" w:hAnsiTheme="minorHAnsi"/>
        </w:rPr>
        <w:t xml:space="preserve"> preconception values. Elevations in TSH may occur as early as the fourth week</w:t>
      </w:r>
      <w:r w:rsidRPr="00CD563C">
        <w:rPr>
          <w:rFonts w:asciiTheme="minorHAnsi" w:hAnsiTheme="minorHAnsi"/>
          <w:spacing w:val="1"/>
        </w:rPr>
        <w:t xml:space="preserve"> </w:t>
      </w:r>
      <w:r w:rsidRPr="00CD563C">
        <w:rPr>
          <w:rFonts w:asciiTheme="minorHAnsi" w:hAnsiTheme="minorHAnsi"/>
        </w:rPr>
        <w:t>of gestation.</w:t>
      </w:r>
    </w:p>
    <w:p w14:paraId="763A1697" w14:textId="77777777" w:rsidR="00840BAA" w:rsidRPr="00CD563C" w:rsidRDefault="00840BAA" w:rsidP="00840BAA">
      <w:pPr>
        <w:autoSpaceDE w:val="0"/>
        <w:autoSpaceDN w:val="0"/>
        <w:adjustRightInd w:val="0"/>
        <w:spacing w:after="0"/>
        <w:rPr>
          <w:rFonts w:asciiTheme="minorHAnsi" w:hAnsiTheme="minorHAnsi"/>
        </w:rPr>
      </w:pPr>
    </w:p>
    <w:p w14:paraId="2D81A2E1" w14:textId="77777777" w:rsidR="00840BAA" w:rsidRPr="00CD563C" w:rsidRDefault="00840BAA" w:rsidP="00840BAA">
      <w:pPr>
        <w:autoSpaceDE w:val="0"/>
        <w:autoSpaceDN w:val="0"/>
        <w:adjustRightInd w:val="0"/>
        <w:spacing w:after="0"/>
        <w:rPr>
          <w:rFonts w:asciiTheme="minorHAnsi" w:hAnsiTheme="minorHAnsi"/>
        </w:rPr>
      </w:pPr>
      <w:r w:rsidRPr="00CD563C">
        <w:rPr>
          <w:rFonts w:asciiTheme="minorHAnsi" w:hAnsiTheme="minorHAnsi"/>
        </w:rPr>
        <w:t>Pregnant patients taking ELTROXIN</w:t>
      </w:r>
      <w:r w:rsidRPr="00CD563C">
        <w:rPr>
          <w:rFonts w:asciiTheme="minorHAnsi" w:hAnsiTheme="minorHAnsi"/>
          <w:vertAlign w:val="superscript"/>
        </w:rPr>
        <w:t>®</w:t>
      </w:r>
      <w:r w:rsidRPr="00CD563C">
        <w:rPr>
          <w:rFonts w:asciiTheme="minorHAnsi" w:hAnsiTheme="minorHAnsi"/>
          <w:spacing w:val="1"/>
        </w:rPr>
        <w:t xml:space="preserve"> </w:t>
      </w:r>
      <w:r w:rsidRPr="00CD563C">
        <w:rPr>
          <w:rFonts w:asciiTheme="minorHAnsi" w:hAnsiTheme="minorHAnsi"/>
        </w:rPr>
        <w:t>should</w:t>
      </w:r>
      <w:r w:rsidRPr="00CD563C">
        <w:rPr>
          <w:rFonts w:asciiTheme="minorHAnsi" w:hAnsiTheme="minorHAnsi"/>
          <w:spacing w:val="-5"/>
        </w:rPr>
        <w:t xml:space="preserve"> </w:t>
      </w:r>
      <w:r w:rsidRPr="00CD563C">
        <w:rPr>
          <w:rFonts w:asciiTheme="minorHAnsi" w:hAnsiTheme="minorHAnsi"/>
        </w:rPr>
        <w:t>have their</w:t>
      </w:r>
      <w:r w:rsidRPr="00CD563C">
        <w:rPr>
          <w:rFonts w:asciiTheme="minorHAnsi" w:hAnsiTheme="minorHAnsi"/>
          <w:spacing w:val="-4"/>
        </w:rPr>
        <w:t xml:space="preserve"> </w:t>
      </w:r>
      <w:r w:rsidRPr="00CD563C">
        <w:rPr>
          <w:rFonts w:asciiTheme="minorHAnsi" w:hAnsiTheme="minorHAnsi"/>
        </w:rPr>
        <w:t>TSH</w:t>
      </w:r>
      <w:r w:rsidRPr="00CD563C">
        <w:rPr>
          <w:rFonts w:asciiTheme="minorHAnsi" w:hAnsiTheme="minorHAnsi"/>
          <w:spacing w:val="-7"/>
        </w:rPr>
        <w:t xml:space="preserve"> </w:t>
      </w:r>
      <w:r w:rsidRPr="00CD563C">
        <w:rPr>
          <w:rFonts w:asciiTheme="minorHAnsi" w:hAnsiTheme="minorHAnsi"/>
        </w:rPr>
        <w:t>measured</w:t>
      </w:r>
      <w:r w:rsidRPr="00CD563C">
        <w:rPr>
          <w:rFonts w:asciiTheme="minorHAnsi" w:hAnsiTheme="minorHAnsi"/>
          <w:spacing w:val="-5"/>
        </w:rPr>
        <w:t xml:space="preserve"> </w:t>
      </w:r>
      <w:r w:rsidRPr="00CD563C">
        <w:rPr>
          <w:rFonts w:asciiTheme="minorHAnsi" w:hAnsiTheme="minorHAnsi"/>
        </w:rPr>
        <w:t>approximately every 4</w:t>
      </w:r>
      <w:r>
        <w:rPr>
          <w:rFonts w:ascii="Arial" w:hAnsi="Arial" w:cs="Arial"/>
          <w:sz w:val="22"/>
          <w:szCs w:val="22"/>
        </w:rPr>
        <w:t> </w:t>
      </w:r>
      <w:r w:rsidRPr="00CD563C">
        <w:rPr>
          <w:rFonts w:asciiTheme="minorHAnsi" w:hAnsiTheme="minorHAnsi"/>
        </w:rPr>
        <w:t>weeks during the first half of pregnancy, and at least once between week 26 and 32, as levothyroxine dose adjustments are often required.</w:t>
      </w:r>
      <w:r w:rsidRPr="00CD563C">
        <w:rPr>
          <w:rFonts w:asciiTheme="minorHAnsi" w:hAnsiTheme="minorHAnsi"/>
          <w:spacing w:val="-6"/>
        </w:rPr>
        <w:t xml:space="preserve"> </w:t>
      </w:r>
    </w:p>
    <w:p w14:paraId="61526DAC" w14:textId="77777777" w:rsidR="00840BAA" w:rsidRPr="00CD563C" w:rsidRDefault="00840BAA" w:rsidP="00840BAA">
      <w:pPr>
        <w:pStyle w:val="BodyText"/>
        <w:spacing w:after="0"/>
        <w:ind w:right="56"/>
        <w:jc w:val="both"/>
        <w:rPr>
          <w:rFonts w:asciiTheme="minorHAnsi" w:hAnsiTheme="minorHAnsi"/>
          <w:spacing w:val="-6"/>
        </w:rPr>
      </w:pPr>
    </w:p>
    <w:p w14:paraId="32465AD1" w14:textId="77777777" w:rsidR="00840BAA" w:rsidRPr="00CD563C" w:rsidRDefault="00840BAA" w:rsidP="00840BAA">
      <w:pPr>
        <w:pStyle w:val="BodyText"/>
        <w:spacing w:after="0"/>
        <w:ind w:right="56"/>
        <w:jc w:val="both"/>
        <w:rPr>
          <w:rFonts w:asciiTheme="minorHAnsi" w:hAnsiTheme="minorHAnsi"/>
        </w:rPr>
      </w:pPr>
      <w:r w:rsidRPr="00CD563C">
        <w:rPr>
          <w:rFonts w:asciiTheme="minorHAnsi" w:hAnsiTheme="minorHAnsi"/>
        </w:rPr>
        <w:t>An elevated serum</w:t>
      </w:r>
      <w:r w:rsidRPr="00CD563C">
        <w:rPr>
          <w:rFonts w:asciiTheme="minorHAnsi" w:hAnsiTheme="minorHAnsi"/>
          <w:spacing w:val="1"/>
        </w:rPr>
        <w:t xml:space="preserve"> </w:t>
      </w:r>
      <w:r w:rsidRPr="00CD563C">
        <w:rPr>
          <w:rFonts w:asciiTheme="minorHAnsi" w:hAnsiTheme="minorHAnsi"/>
        </w:rPr>
        <w:t>TSH</w:t>
      </w:r>
      <w:r w:rsidRPr="00CD563C">
        <w:rPr>
          <w:rFonts w:asciiTheme="minorHAnsi" w:hAnsiTheme="minorHAnsi"/>
          <w:spacing w:val="-2"/>
        </w:rPr>
        <w:t xml:space="preserve"> </w:t>
      </w:r>
      <w:r w:rsidRPr="00CD563C">
        <w:rPr>
          <w:rFonts w:asciiTheme="minorHAnsi" w:hAnsiTheme="minorHAnsi"/>
        </w:rPr>
        <w:t>level</w:t>
      </w:r>
      <w:r w:rsidRPr="00CD563C">
        <w:rPr>
          <w:rFonts w:asciiTheme="minorHAnsi" w:hAnsiTheme="minorHAnsi"/>
          <w:spacing w:val="-8"/>
        </w:rPr>
        <w:t xml:space="preserve"> </w:t>
      </w:r>
      <w:r w:rsidRPr="00CD563C">
        <w:rPr>
          <w:rFonts w:asciiTheme="minorHAnsi" w:hAnsiTheme="minorHAnsi"/>
        </w:rPr>
        <w:t>should</w:t>
      </w:r>
      <w:r w:rsidRPr="00CD563C">
        <w:rPr>
          <w:rFonts w:asciiTheme="minorHAnsi" w:hAnsiTheme="minorHAnsi"/>
          <w:spacing w:val="-5"/>
        </w:rPr>
        <w:t xml:space="preserve"> </w:t>
      </w:r>
      <w:r w:rsidRPr="00CD563C">
        <w:rPr>
          <w:rFonts w:asciiTheme="minorHAnsi" w:hAnsiTheme="minorHAnsi"/>
        </w:rPr>
        <w:t xml:space="preserve">be corrected by an increase in the levothyroxine sodium dose. Since postpartum TSH serum levels are </w:t>
      </w:r>
      <w:proofErr w:type="gramStart"/>
      <w:r w:rsidRPr="00CD563C">
        <w:rPr>
          <w:rFonts w:asciiTheme="minorHAnsi" w:hAnsiTheme="minorHAnsi"/>
        </w:rPr>
        <w:t>similar to</w:t>
      </w:r>
      <w:proofErr w:type="gramEnd"/>
      <w:r w:rsidRPr="00CD563C">
        <w:rPr>
          <w:rFonts w:asciiTheme="minorHAnsi" w:hAnsiTheme="minorHAnsi"/>
        </w:rPr>
        <w:t xml:space="preserve"> preconception values,</w:t>
      </w:r>
      <w:r w:rsidRPr="00CD563C">
        <w:rPr>
          <w:rFonts w:asciiTheme="minorHAnsi" w:hAnsiTheme="minorHAnsi"/>
          <w:spacing w:val="1"/>
        </w:rPr>
        <w:t xml:space="preserve"> </w:t>
      </w:r>
      <w:r w:rsidRPr="00CD563C">
        <w:rPr>
          <w:rFonts w:asciiTheme="minorHAnsi" w:hAnsiTheme="minorHAnsi"/>
        </w:rPr>
        <w:t>levothyroxine sodium dosage can be reduced to the pre-pregnancy dose. A serum TSH level</w:t>
      </w:r>
      <w:r w:rsidRPr="00CD563C">
        <w:rPr>
          <w:rFonts w:asciiTheme="minorHAnsi" w:hAnsiTheme="minorHAnsi"/>
          <w:spacing w:val="1"/>
        </w:rPr>
        <w:t xml:space="preserve"> </w:t>
      </w:r>
      <w:r w:rsidRPr="00CD563C">
        <w:rPr>
          <w:rFonts w:asciiTheme="minorHAnsi" w:hAnsiTheme="minorHAnsi"/>
        </w:rPr>
        <w:t>should</w:t>
      </w:r>
      <w:r w:rsidRPr="00CD563C">
        <w:rPr>
          <w:rFonts w:asciiTheme="minorHAnsi" w:hAnsiTheme="minorHAnsi"/>
          <w:spacing w:val="-3"/>
        </w:rPr>
        <w:t xml:space="preserve"> </w:t>
      </w:r>
      <w:r w:rsidRPr="00CD563C">
        <w:rPr>
          <w:rFonts w:asciiTheme="minorHAnsi" w:hAnsiTheme="minorHAnsi"/>
        </w:rPr>
        <w:t>be</w:t>
      </w:r>
      <w:r w:rsidRPr="00CD563C">
        <w:rPr>
          <w:rFonts w:asciiTheme="minorHAnsi" w:hAnsiTheme="minorHAnsi"/>
          <w:spacing w:val="-2"/>
        </w:rPr>
        <w:t xml:space="preserve"> </w:t>
      </w:r>
      <w:r w:rsidRPr="00CD563C">
        <w:rPr>
          <w:rFonts w:asciiTheme="minorHAnsi" w:hAnsiTheme="minorHAnsi"/>
        </w:rPr>
        <w:t>obtained</w:t>
      </w:r>
      <w:r w:rsidRPr="00CD563C">
        <w:rPr>
          <w:rFonts w:asciiTheme="minorHAnsi" w:hAnsiTheme="minorHAnsi"/>
          <w:spacing w:val="3"/>
        </w:rPr>
        <w:t xml:space="preserve"> </w:t>
      </w:r>
      <w:r w:rsidRPr="00CD563C">
        <w:rPr>
          <w:rFonts w:asciiTheme="minorHAnsi" w:hAnsiTheme="minorHAnsi"/>
        </w:rPr>
        <w:t>six</w:t>
      </w:r>
      <w:r w:rsidRPr="00CD563C">
        <w:rPr>
          <w:rFonts w:asciiTheme="minorHAnsi" w:hAnsiTheme="minorHAnsi"/>
          <w:spacing w:val="1"/>
        </w:rPr>
        <w:t xml:space="preserve"> </w:t>
      </w:r>
      <w:r w:rsidRPr="00CD563C">
        <w:rPr>
          <w:rFonts w:asciiTheme="minorHAnsi" w:hAnsiTheme="minorHAnsi"/>
        </w:rPr>
        <w:t>to</w:t>
      </w:r>
      <w:r w:rsidRPr="00CD563C">
        <w:rPr>
          <w:rFonts w:asciiTheme="minorHAnsi" w:hAnsiTheme="minorHAnsi"/>
          <w:spacing w:val="-3"/>
        </w:rPr>
        <w:t xml:space="preserve"> </w:t>
      </w:r>
      <w:r w:rsidRPr="00CD563C">
        <w:rPr>
          <w:rFonts w:asciiTheme="minorHAnsi" w:hAnsiTheme="minorHAnsi"/>
        </w:rPr>
        <w:t>eight</w:t>
      </w:r>
      <w:r w:rsidRPr="00CD563C">
        <w:rPr>
          <w:rFonts w:asciiTheme="minorHAnsi" w:hAnsiTheme="minorHAnsi"/>
          <w:spacing w:val="2"/>
        </w:rPr>
        <w:t xml:space="preserve"> </w:t>
      </w:r>
      <w:r w:rsidRPr="00CD563C">
        <w:rPr>
          <w:rFonts w:asciiTheme="minorHAnsi" w:hAnsiTheme="minorHAnsi"/>
        </w:rPr>
        <w:t>weeks</w:t>
      </w:r>
      <w:r w:rsidRPr="00CD563C">
        <w:rPr>
          <w:rFonts w:asciiTheme="minorHAnsi" w:hAnsiTheme="minorHAnsi"/>
          <w:spacing w:val="-4"/>
        </w:rPr>
        <w:t xml:space="preserve"> </w:t>
      </w:r>
      <w:r w:rsidRPr="00CD563C">
        <w:rPr>
          <w:rFonts w:asciiTheme="minorHAnsi" w:hAnsiTheme="minorHAnsi"/>
        </w:rPr>
        <w:t>postpartum.</w:t>
      </w:r>
    </w:p>
    <w:p w14:paraId="5016DD04" w14:textId="77777777" w:rsidR="00840BAA" w:rsidRPr="00BD32A5" w:rsidRDefault="00840BAA" w:rsidP="00840BAA">
      <w:pPr>
        <w:pStyle w:val="BodyText"/>
        <w:spacing w:after="0"/>
        <w:ind w:right="56"/>
        <w:jc w:val="both"/>
        <w:rPr>
          <w:rFonts w:cs="Calibri"/>
          <w:szCs w:val="24"/>
        </w:rPr>
      </w:pPr>
    </w:p>
    <w:p w14:paraId="1829BB2C" w14:textId="77777777" w:rsidR="00840BAA" w:rsidRPr="00BD32A5" w:rsidRDefault="00840BAA" w:rsidP="00840BAA">
      <w:pPr>
        <w:pStyle w:val="Heading3"/>
        <w:spacing w:before="0" w:after="0"/>
        <w:jc w:val="both"/>
        <w:rPr>
          <w:rFonts w:cs="Calibri"/>
          <w:sz w:val="24"/>
          <w:szCs w:val="24"/>
        </w:rPr>
      </w:pPr>
      <w:bookmarkStart w:id="96" w:name="_Toc78375902"/>
      <w:bookmarkStart w:id="97" w:name="_Toc129264148"/>
      <w:r w:rsidRPr="00BD32A5">
        <w:rPr>
          <w:rFonts w:cs="Calibri"/>
          <w:sz w:val="24"/>
          <w:szCs w:val="24"/>
        </w:rPr>
        <w:t>Breast-feeding</w:t>
      </w:r>
      <w:bookmarkEnd w:id="96"/>
      <w:bookmarkEnd w:id="97"/>
    </w:p>
    <w:p w14:paraId="13FE3CDC" w14:textId="77777777" w:rsidR="00840BAA" w:rsidRPr="00BD32A5" w:rsidRDefault="00840BAA" w:rsidP="00840BAA">
      <w:pPr>
        <w:pStyle w:val="BodyText3"/>
        <w:spacing w:after="0"/>
        <w:ind w:firstLine="0"/>
        <w:jc w:val="both"/>
        <w:rPr>
          <w:rFonts w:cs="Calibri"/>
          <w:szCs w:val="24"/>
        </w:rPr>
      </w:pPr>
    </w:p>
    <w:p w14:paraId="1B718E67" w14:textId="77777777" w:rsidR="00840BAA" w:rsidRPr="00BD32A5" w:rsidRDefault="00840BAA" w:rsidP="00840BAA">
      <w:pPr>
        <w:pStyle w:val="BodyText"/>
        <w:spacing w:after="0"/>
        <w:ind w:right="57"/>
        <w:jc w:val="both"/>
        <w:rPr>
          <w:rFonts w:cs="Calibri"/>
          <w:szCs w:val="24"/>
        </w:rPr>
      </w:pPr>
      <w:bookmarkStart w:id="98" w:name="_Toc441755197"/>
      <w:r w:rsidRPr="00BD32A5">
        <w:rPr>
          <w:rFonts w:cs="Calibri"/>
          <w:szCs w:val="24"/>
        </w:rPr>
        <w:t>Adequate replacement doses of levothyroxine sodium are generally needed to maintain normal</w:t>
      </w:r>
      <w:r w:rsidRPr="00BD32A5">
        <w:rPr>
          <w:rFonts w:cs="Calibri"/>
          <w:spacing w:val="-59"/>
          <w:szCs w:val="24"/>
        </w:rPr>
        <w:t xml:space="preserve"> </w:t>
      </w:r>
      <w:r w:rsidRPr="00BD32A5">
        <w:rPr>
          <w:rFonts w:cs="Calibri"/>
          <w:szCs w:val="24"/>
        </w:rPr>
        <w:t>lactation. Minimal amounts of thyroid hormones are excreted in human milk; therefore, caution</w:t>
      </w:r>
      <w:bookmarkStart w:id="99" w:name="7.1.3_Pediatrics"/>
      <w:bookmarkEnd w:id="99"/>
      <w:r w:rsidRPr="00BD32A5">
        <w:rPr>
          <w:rFonts w:cs="Calibri"/>
          <w:spacing w:val="1"/>
          <w:szCs w:val="24"/>
        </w:rPr>
        <w:t xml:space="preserve"> </w:t>
      </w:r>
      <w:bookmarkStart w:id="100" w:name="_bookmark20"/>
      <w:bookmarkEnd w:id="100"/>
      <w:r w:rsidRPr="00BD32A5">
        <w:rPr>
          <w:rFonts w:cs="Calibri"/>
          <w:spacing w:val="-1"/>
          <w:szCs w:val="24"/>
        </w:rPr>
        <w:t>should</w:t>
      </w:r>
      <w:r w:rsidRPr="00BD32A5">
        <w:rPr>
          <w:rFonts w:cs="Calibri"/>
          <w:spacing w:val="-2"/>
          <w:szCs w:val="24"/>
        </w:rPr>
        <w:t xml:space="preserve"> </w:t>
      </w:r>
      <w:r w:rsidRPr="00BD32A5">
        <w:rPr>
          <w:rFonts w:cs="Calibri"/>
          <w:spacing w:val="-1"/>
          <w:szCs w:val="24"/>
        </w:rPr>
        <w:t>be</w:t>
      </w:r>
      <w:r w:rsidRPr="00BD32A5">
        <w:rPr>
          <w:rFonts w:cs="Calibri"/>
          <w:spacing w:val="-2"/>
          <w:szCs w:val="24"/>
        </w:rPr>
        <w:t xml:space="preserve"> </w:t>
      </w:r>
      <w:r w:rsidRPr="00BD32A5">
        <w:rPr>
          <w:rFonts w:cs="Calibri"/>
          <w:spacing w:val="-1"/>
          <w:szCs w:val="24"/>
        </w:rPr>
        <w:t>exercised</w:t>
      </w:r>
      <w:r w:rsidRPr="00BD32A5">
        <w:rPr>
          <w:rFonts w:cs="Calibri"/>
          <w:spacing w:val="-2"/>
          <w:szCs w:val="24"/>
        </w:rPr>
        <w:t xml:space="preserve"> </w:t>
      </w:r>
      <w:r w:rsidRPr="00BD32A5">
        <w:rPr>
          <w:rFonts w:cs="Calibri"/>
          <w:szCs w:val="24"/>
        </w:rPr>
        <w:t>when</w:t>
      </w:r>
      <w:r w:rsidRPr="00BD32A5">
        <w:rPr>
          <w:rFonts w:cs="Calibri"/>
          <w:spacing w:val="-2"/>
          <w:szCs w:val="24"/>
        </w:rPr>
        <w:t xml:space="preserve"> </w:t>
      </w:r>
      <w:r w:rsidRPr="00BD32A5">
        <w:rPr>
          <w:rFonts w:cs="Calibri"/>
          <w:szCs w:val="24"/>
        </w:rPr>
        <w:t>ELTROXIN</w:t>
      </w:r>
      <w:r w:rsidRPr="00BD32A5">
        <w:rPr>
          <w:rFonts w:cs="Calibri"/>
          <w:szCs w:val="24"/>
          <w:vertAlign w:val="superscript"/>
        </w:rPr>
        <w:t>®</w:t>
      </w:r>
      <w:r w:rsidRPr="00BD32A5">
        <w:rPr>
          <w:rFonts w:cs="Calibri"/>
          <w:spacing w:val="-25"/>
          <w:szCs w:val="24"/>
        </w:rPr>
        <w:t xml:space="preserve"> </w:t>
      </w:r>
      <w:r w:rsidRPr="00BD32A5">
        <w:rPr>
          <w:rFonts w:cs="Calibri"/>
          <w:szCs w:val="24"/>
        </w:rPr>
        <w:t>is</w:t>
      </w:r>
      <w:r w:rsidRPr="00BD32A5">
        <w:rPr>
          <w:rFonts w:cs="Calibri"/>
          <w:spacing w:val="1"/>
          <w:szCs w:val="24"/>
        </w:rPr>
        <w:t xml:space="preserve"> </w:t>
      </w:r>
      <w:r w:rsidRPr="00BD32A5">
        <w:rPr>
          <w:rFonts w:cs="Calibri"/>
          <w:szCs w:val="24"/>
        </w:rPr>
        <w:t>administered</w:t>
      </w:r>
      <w:r w:rsidRPr="00BD32A5">
        <w:rPr>
          <w:rFonts w:cs="Calibri"/>
          <w:spacing w:val="-2"/>
          <w:szCs w:val="24"/>
        </w:rPr>
        <w:t xml:space="preserve"> </w:t>
      </w:r>
      <w:r w:rsidRPr="00BD32A5">
        <w:rPr>
          <w:rFonts w:cs="Calibri"/>
          <w:szCs w:val="24"/>
        </w:rPr>
        <w:t>to</w:t>
      </w:r>
      <w:r w:rsidRPr="00BD32A5">
        <w:rPr>
          <w:rFonts w:cs="Calibri"/>
          <w:spacing w:val="-2"/>
          <w:szCs w:val="24"/>
        </w:rPr>
        <w:t xml:space="preserve"> </w:t>
      </w:r>
      <w:r w:rsidRPr="00BD32A5">
        <w:rPr>
          <w:rFonts w:cs="Calibri"/>
          <w:szCs w:val="24"/>
        </w:rPr>
        <w:t>a</w:t>
      </w:r>
      <w:r w:rsidRPr="00BD32A5">
        <w:rPr>
          <w:rFonts w:cs="Calibri"/>
          <w:spacing w:val="-2"/>
          <w:szCs w:val="24"/>
        </w:rPr>
        <w:t xml:space="preserve"> </w:t>
      </w:r>
      <w:r w:rsidRPr="00BD32A5">
        <w:rPr>
          <w:rFonts w:cs="Calibri"/>
          <w:szCs w:val="24"/>
        </w:rPr>
        <w:t>nursing</w:t>
      </w:r>
      <w:r w:rsidRPr="00BD32A5">
        <w:rPr>
          <w:rFonts w:cs="Calibri"/>
          <w:spacing w:val="3"/>
          <w:szCs w:val="24"/>
        </w:rPr>
        <w:t xml:space="preserve"> </w:t>
      </w:r>
      <w:r w:rsidRPr="00BD32A5">
        <w:rPr>
          <w:rFonts w:cs="Calibri"/>
          <w:szCs w:val="24"/>
        </w:rPr>
        <w:t>woman.</w:t>
      </w:r>
    </w:p>
    <w:p w14:paraId="6E70CE05" w14:textId="77777777" w:rsidR="00840BAA" w:rsidRPr="00BD32A5" w:rsidRDefault="00840BAA" w:rsidP="00840BAA">
      <w:pPr>
        <w:pStyle w:val="Heading3"/>
        <w:jc w:val="both"/>
        <w:rPr>
          <w:rFonts w:cs="Calibri"/>
          <w:sz w:val="24"/>
          <w:szCs w:val="24"/>
        </w:rPr>
      </w:pPr>
      <w:bookmarkStart w:id="101" w:name="_Toc78375903"/>
      <w:bookmarkStart w:id="102" w:name="_Toc129264149"/>
      <w:r w:rsidRPr="00BD32A5">
        <w:rPr>
          <w:rFonts w:cs="Calibri"/>
          <w:sz w:val="24"/>
          <w:szCs w:val="24"/>
        </w:rPr>
        <w:t>Pediatrics</w:t>
      </w:r>
      <w:bookmarkEnd w:id="98"/>
      <w:bookmarkEnd w:id="101"/>
      <w:bookmarkEnd w:id="102"/>
    </w:p>
    <w:bookmarkStart w:id="103" w:name="_Toc69735450"/>
    <w:bookmarkStart w:id="104" w:name="_Toc69901246"/>
    <w:bookmarkStart w:id="105" w:name="_Toc69902881"/>
    <w:bookmarkStart w:id="106" w:name="_Toc70084149"/>
    <w:bookmarkStart w:id="107" w:name="_Toc78211848"/>
    <w:bookmarkStart w:id="108" w:name="_Toc78375904"/>
    <w:bookmarkStart w:id="109" w:name="_Toc441755198"/>
    <w:p w14:paraId="789C9664" w14:textId="77777777" w:rsidR="00840BAA" w:rsidRPr="00F47E87" w:rsidRDefault="00840BAA" w:rsidP="00840BAA">
      <w:pPr>
        <w:spacing w:after="0"/>
        <w:rPr>
          <w:rFonts w:cs="Calibri"/>
          <w:szCs w:val="24"/>
        </w:rPr>
      </w:pPr>
      <w:r>
        <w:rPr>
          <w:rFonts w:cs="Calibri"/>
          <w:noProof/>
          <w:szCs w:val="24"/>
        </w:rPr>
        <mc:AlternateContent>
          <mc:Choice Requires="wps">
            <w:drawing>
              <wp:anchor distT="0" distB="0" distL="114300" distR="114300" simplePos="0" relativeHeight="251663360" behindDoc="0" locked="0" layoutInCell="1" allowOverlap="1" wp14:anchorId="4D82B56E" wp14:editId="2A772676">
                <wp:simplePos x="0" y="0"/>
                <wp:positionH relativeFrom="column">
                  <wp:posOffset>-161925</wp:posOffset>
                </wp:positionH>
                <wp:positionV relativeFrom="paragraph">
                  <wp:posOffset>83040</wp:posOffset>
                </wp:positionV>
                <wp:extent cx="0" cy="365414"/>
                <wp:effectExtent l="0" t="0" r="38100" b="34925"/>
                <wp:wrapNone/>
                <wp:docPr id="937317690" name="Straight Connector 3"/>
                <wp:cNvGraphicFramePr/>
                <a:graphic xmlns:a="http://schemas.openxmlformats.org/drawingml/2006/main">
                  <a:graphicData uri="http://schemas.microsoft.com/office/word/2010/wordprocessingShape">
                    <wps:wsp>
                      <wps:cNvCnPr/>
                      <wps:spPr>
                        <a:xfrm flipH="1">
                          <a:off x="0" y="0"/>
                          <a:ext cx="0" cy="3654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F067E"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6.55pt" to="-12.7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K1owEAAJ0DAAAOAAAAZHJzL2Uyb0RvYy54bWysU8uO1DAQvCPxD5bvTDLLskLRZPawK+CA&#10;YMXjA7xOe2LJdlttM8n8PW1nJosAIYG4WI7dVV1V7uxuZ+/EEShZDL3cblopIGgcbDj08uuXNy9e&#10;S5GyCoNyGKCXJ0jydv/82W6KHVzhiG4AEkwSUjfFXo45x65pkh7Bq7TBCIEvDZJXmT/p0AykJmb3&#10;rrlq25tmQhoioYaU+PR+uZT7ym8M6PzRmARZuF6ytlxXqutjWZv9TnUHUnG0+ixD/YMKr2zgpivV&#10;vcpKfCP7C5W3mjChyRuNvkFjrIbqgd1s25/cfB5VhOqFw0lxjSn9P1r94XgXHohjmGLqUnyg4mI2&#10;5IVxNr7jN62+WKmYa2ynNTaYs9DLoebTlzevrrfXJdFmYShMkVJ+C+hF2fTS2VAMqU4d36e8lF5K&#10;GPekoe7yyUEpduETGGEH7rWoqeMBd47EUfHDKq0h5O25da0uMGOdW4FtbftH4Lm+QKGOzt+AV0Tt&#10;jCGvYG8D0u+65/ki2Sz1lwQW3yWCRxxO9XVqNDwDNdzzvJYh+/G7wp/+qv13AAAA//8DAFBLAwQU&#10;AAYACAAAACEAE5fRst4AAAAJAQAADwAAAGRycy9kb3ducmV2LnhtbEyPwU7DMAyG70i8Q2QkLmhL&#10;V7SBStMJIeAwThsgwc1tTFutcaom68rbY7QDHO3/0+/P+XpynRppCK1nA4t5Aoq48rbl2sDb69Ps&#10;FlSIyBY7z2TgmwKsi/OzHDPrj7ylcRdrJSUcMjTQxNhnWoeqIYdh7ntiyb784DDKONTaDniUctfp&#10;NElW2mHLcqHBnh4aqva7gzPwGXx4fN+U4/N+u5nw6iWmH5U15vJiur8DFWmKfzD86os6FOJU+gPb&#10;oDoDs3S5FFSC6wUoAU6L0sBNsgJd5Pr/B8UPAAAA//8DAFBLAQItABQABgAIAAAAIQC2gziS/gAA&#10;AOEBAAATAAAAAAAAAAAAAAAAAAAAAABbQ29udGVudF9UeXBlc10ueG1sUEsBAi0AFAAGAAgAAAAh&#10;ADj9If/WAAAAlAEAAAsAAAAAAAAAAAAAAAAALwEAAF9yZWxzLy5yZWxzUEsBAi0AFAAGAAgAAAAh&#10;AOWjQrWjAQAAnQMAAA4AAAAAAAAAAAAAAAAALgIAAGRycy9lMm9Eb2MueG1sUEsBAi0AFAAGAAgA&#10;AAAhABOX0bLeAAAACQEAAA8AAAAAAAAAAAAAAAAA/QMAAGRycy9kb3ducmV2LnhtbFBLBQYAAAAA&#10;BAAEAPMAAAAIBQAAAAA=&#10;" strokecolor="#5b9bd5 [3204]" strokeweight=".5pt">
                <v:stroke joinstyle="miter"/>
              </v:line>
            </w:pict>
          </mc:Fallback>
        </mc:AlternateContent>
      </w:r>
      <w:r w:rsidRPr="00F47E87">
        <w:rPr>
          <w:rFonts w:cs="Calibri"/>
          <w:szCs w:val="24"/>
        </w:rPr>
        <w:t>Haemodynamic parameters should be monitored when levothyroxine therapy is initiated in very low birth weight preterm neonates as circulatory collapse may occur due to the immature adrenal function.</w:t>
      </w:r>
    </w:p>
    <w:p w14:paraId="2A426ED8" w14:textId="77777777" w:rsidR="00840BAA" w:rsidRDefault="00840BAA" w:rsidP="00840BAA">
      <w:pPr>
        <w:spacing w:after="0"/>
        <w:rPr>
          <w:b/>
          <w:bCs/>
          <w:iCs/>
        </w:rPr>
      </w:pPr>
    </w:p>
    <w:p w14:paraId="51A31954" w14:textId="77777777" w:rsidR="00840BAA" w:rsidRPr="00795350" w:rsidRDefault="00840BAA" w:rsidP="00840BAA">
      <w:pPr>
        <w:spacing w:after="0"/>
        <w:rPr>
          <w:b/>
          <w:bCs/>
          <w:iCs/>
        </w:rPr>
      </w:pPr>
      <w:r w:rsidRPr="00795350">
        <w:rPr>
          <w:b/>
          <w:bCs/>
          <w:iCs/>
        </w:rPr>
        <w:t>Congenital hypothyroidism</w:t>
      </w:r>
      <w:bookmarkEnd w:id="103"/>
      <w:bookmarkEnd w:id="104"/>
      <w:bookmarkEnd w:id="105"/>
      <w:bookmarkEnd w:id="106"/>
      <w:bookmarkEnd w:id="107"/>
      <w:bookmarkEnd w:id="108"/>
    </w:p>
    <w:p w14:paraId="790F8294" w14:textId="77777777" w:rsidR="00840BAA" w:rsidRPr="00BD32A5" w:rsidRDefault="00840BAA" w:rsidP="00840BAA">
      <w:pPr>
        <w:pStyle w:val="BodyText"/>
        <w:spacing w:after="0"/>
        <w:jc w:val="both"/>
        <w:rPr>
          <w:rFonts w:cs="Calibri"/>
          <w:szCs w:val="24"/>
        </w:rPr>
      </w:pPr>
      <w:r w:rsidRPr="00BD32A5">
        <w:rPr>
          <w:rFonts w:cs="Calibri"/>
          <w:szCs w:val="24"/>
        </w:rPr>
        <w:t>Infants with congenital hypothyroidism appear to be at increased risk for other congenital</w:t>
      </w:r>
      <w:r w:rsidRPr="00BD32A5">
        <w:rPr>
          <w:rFonts w:cs="Calibri"/>
          <w:spacing w:val="-59"/>
          <w:szCs w:val="24"/>
        </w:rPr>
        <w:t xml:space="preserve"> </w:t>
      </w:r>
      <w:r w:rsidRPr="00BD32A5">
        <w:rPr>
          <w:rFonts w:cs="Calibri"/>
          <w:szCs w:val="24"/>
        </w:rPr>
        <w:t>anomalies, with cardiovascular anomalies (pulmonary stenosis, atrial septal defect, and</w:t>
      </w:r>
      <w:r w:rsidRPr="00BD32A5">
        <w:rPr>
          <w:rFonts w:cs="Calibri"/>
          <w:spacing w:val="1"/>
          <w:szCs w:val="24"/>
        </w:rPr>
        <w:t xml:space="preserve"> </w:t>
      </w:r>
      <w:r w:rsidRPr="00BD32A5">
        <w:rPr>
          <w:rFonts w:cs="Calibri"/>
          <w:szCs w:val="24"/>
        </w:rPr>
        <w:t>ventricular</w:t>
      </w:r>
      <w:r w:rsidRPr="00BD32A5">
        <w:rPr>
          <w:rFonts w:cs="Calibri"/>
          <w:spacing w:val="-2"/>
          <w:szCs w:val="24"/>
        </w:rPr>
        <w:t xml:space="preserve"> </w:t>
      </w:r>
      <w:r w:rsidRPr="00BD32A5">
        <w:rPr>
          <w:rFonts w:cs="Calibri"/>
          <w:szCs w:val="24"/>
        </w:rPr>
        <w:t>septal defect)</w:t>
      </w:r>
      <w:r w:rsidRPr="00BD32A5">
        <w:rPr>
          <w:rFonts w:cs="Calibri"/>
          <w:spacing w:val="-6"/>
          <w:szCs w:val="24"/>
        </w:rPr>
        <w:t xml:space="preserve"> </w:t>
      </w:r>
      <w:r w:rsidRPr="00BD32A5">
        <w:rPr>
          <w:rFonts w:cs="Calibri"/>
          <w:szCs w:val="24"/>
        </w:rPr>
        <w:t>being</w:t>
      </w:r>
      <w:r w:rsidRPr="00BD32A5">
        <w:rPr>
          <w:rFonts w:cs="Calibri"/>
          <w:spacing w:val="3"/>
          <w:szCs w:val="24"/>
        </w:rPr>
        <w:t xml:space="preserve"> </w:t>
      </w:r>
      <w:r w:rsidRPr="00BD32A5">
        <w:rPr>
          <w:rFonts w:cs="Calibri"/>
          <w:szCs w:val="24"/>
        </w:rPr>
        <w:t>the</w:t>
      </w:r>
      <w:r w:rsidRPr="00BD32A5">
        <w:rPr>
          <w:rFonts w:cs="Calibri"/>
          <w:spacing w:val="-8"/>
          <w:szCs w:val="24"/>
        </w:rPr>
        <w:t xml:space="preserve"> </w:t>
      </w:r>
      <w:r w:rsidRPr="00BD32A5">
        <w:rPr>
          <w:rFonts w:cs="Calibri"/>
          <w:szCs w:val="24"/>
        </w:rPr>
        <w:t>most</w:t>
      </w:r>
      <w:r w:rsidRPr="00BD32A5">
        <w:rPr>
          <w:rFonts w:cs="Calibri"/>
          <w:spacing w:val="-3"/>
          <w:szCs w:val="24"/>
        </w:rPr>
        <w:t xml:space="preserve"> </w:t>
      </w:r>
      <w:r w:rsidRPr="00BD32A5">
        <w:rPr>
          <w:rFonts w:cs="Calibri"/>
          <w:szCs w:val="24"/>
        </w:rPr>
        <w:t>common</w:t>
      </w:r>
      <w:r w:rsidRPr="00BD32A5">
        <w:rPr>
          <w:rFonts w:cs="Calibri"/>
          <w:spacing w:val="-2"/>
          <w:szCs w:val="24"/>
        </w:rPr>
        <w:t xml:space="preserve"> </w:t>
      </w:r>
      <w:r w:rsidRPr="00BD32A5">
        <w:rPr>
          <w:rFonts w:cs="Calibri"/>
          <w:szCs w:val="24"/>
        </w:rPr>
        <w:t>association.</w:t>
      </w:r>
    </w:p>
    <w:p w14:paraId="63116A84" w14:textId="77777777" w:rsidR="00840BAA" w:rsidRPr="00BD32A5" w:rsidRDefault="00840BAA" w:rsidP="00840BAA">
      <w:pPr>
        <w:pStyle w:val="BodyText"/>
        <w:spacing w:after="0"/>
        <w:jc w:val="both"/>
        <w:rPr>
          <w:rFonts w:cs="Calibri"/>
          <w:szCs w:val="24"/>
        </w:rPr>
      </w:pPr>
    </w:p>
    <w:p w14:paraId="2E302272" w14:textId="77777777" w:rsidR="00840BAA" w:rsidRPr="00BD32A5" w:rsidRDefault="00840BAA" w:rsidP="00840BAA">
      <w:pPr>
        <w:pStyle w:val="BodyText"/>
        <w:spacing w:after="0"/>
        <w:jc w:val="both"/>
        <w:rPr>
          <w:rFonts w:cs="Calibri"/>
          <w:szCs w:val="24"/>
        </w:rPr>
      </w:pPr>
      <w:r w:rsidRPr="00BD32A5">
        <w:rPr>
          <w:rFonts w:cs="Calibri"/>
          <w:position w:val="2"/>
          <w:szCs w:val="24"/>
        </w:rPr>
        <w:t>Rapid restoration of normal serum T</w:t>
      </w:r>
      <w:r w:rsidRPr="00BD32A5">
        <w:rPr>
          <w:rFonts w:cs="Calibri"/>
          <w:szCs w:val="24"/>
          <w:vertAlign w:val="subscript"/>
        </w:rPr>
        <w:t>4</w:t>
      </w:r>
      <w:r w:rsidRPr="00BD32A5">
        <w:rPr>
          <w:rFonts w:cs="Calibri"/>
          <w:szCs w:val="24"/>
        </w:rPr>
        <w:t xml:space="preserve"> </w:t>
      </w:r>
      <w:r w:rsidRPr="00BD32A5">
        <w:rPr>
          <w:rFonts w:cs="Calibri"/>
          <w:position w:val="2"/>
          <w:szCs w:val="24"/>
        </w:rPr>
        <w:t>concentrations is essential to prevent deleterious neonatal</w:t>
      </w:r>
      <w:r w:rsidRPr="00BD32A5">
        <w:rPr>
          <w:rFonts w:cs="Calibri"/>
          <w:spacing w:val="-59"/>
          <w:position w:val="2"/>
          <w:szCs w:val="24"/>
        </w:rPr>
        <w:t xml:space="preserve"> </w:t>
      </w:r>
      <w:r w:rsidRPr="00BD32A5">
        <w:rPr>
          <w:rFonts w:cs="Calibri"/>
          <w:szCs w:val="24"/>
        </w:rPr>
        <w:t>thyroid hormone deficiency effects on intelligence, overall growth, and development. Treatment</w:t>
      </w:r>
      <w:r w:rsidRPr="00BD32A5">
        <w:rPr>
          <w:rFonts w:cs="Calibri"/>
          <w:spacing w:val="1"/>
          <w:szCs w:val="24"/>
        </w:rPr>
        <w:t xml:space="preserve"> </w:t>
      </w:r>
      <w:r w:rsidRPr="00BD32A5">
        <w:rPr>
          <w:rFonts w:cs="Calibri"/>
          <w:szCs w:val="24"/>
        </w:rPr>
        <w:t>should</w:t>
      </w:r>
      <w:r w:rsidRPr="00BD32A5">
        <w:rPr>
          <w:rFonts w:cs="Calibri"/>
          <w:spacing w:val="-4"/>
          <w:szCs w:val="24"/>
        </w:rPr>
        <w:t xml:space="preserve"> </w:t>
      </w:r>
      <w:r w:rsidRPr="00BD32A5">
        <w:rPr>
          <w:rFonts w:cs="Calibri"/>
          <w:szCs w:val="24"/>
        </w:rPr>
        <w:t>be</w:t>
      </w:r>
      <w:r w:rsidRPr="00BD32A5">
        <w:rPr>
          <w:rFonts w:cs="Calibri"/>
          <w:spacing w:val="-3"/>
          <w:szCs w:val="24"/>
        </w:rPr>
        <w:t xml:space="preserve"> </w:t>
      </w:r>
      <w:r w:rsidRPr="00BD32A5">
        <w:rPr>
          <w:rFonts w:cs="Calibri"/>
          <w:szCs w:val="24"/>
        </w:rPr>
        <w:t>initiated</w:t>
      </w:r>
      <w:r w:rsidRPr="00BD32A5">
        <w:rPr>
          <w:rFonts w:cs="Calibri"/>
          <w:spacing w:val="1"/>
          <w:szCs w:val="24"/>
        </w:rPr>
        <w:t xml:space="preserve"> </w:t>
      </w:r>
      <w:r w:rsidRPr="00BD32A5">
        <w:rPr>
          <w:rFonts w:cs="Calibri"/>
          <w:szCs w:val="24"/>
        </w:rPr>
        <w:t>immediately</w:t>
      </w:r>
      <w:r w:rsidRPr="00BD32A5">
        <w:rPr>
          <w:rFonts w:cs="Calibri"/>
          <w:spacing w:val="-5"/>
          <w:szCs w:val="24"/>
        </w:rPr>
        <w:t xml:space="preserve"> </w:t>
      </w:r>
      <w:r w:rsidRPr="00BD32A5">
        <w:rPr>
          <w:rFonts w:cs="Calibri"/>
          <w:szCs w:val="24"/>
        </w:rPr>
        <w:t>upon</w:t>
      </w:r>
      <w:r w:rsidRPr="00BD32A5">
        <w:rPr>
          <w:rFonts w:cs="Calibri"/>
          <w:spacing w:val="1"/>
          <w:szCs w:val="24"/>
        </w:rPr>
        <w:t xml:space="preserve"> </w:t>
      </w:r>
      <w:r w:rsidRPr="00BD32A5">
        <w:rPr>
          <w:rFonts w:cs="Calibri"/>
          <w:szCs w:val="24"/>
        </w:rPr>
        <w:t>diagnosis</w:t>
      </w:r>
      <w:r w:rsidRPr="00BD32A5">
        <w:rPr>
          <w:rFonts w:cs="Calibri"/>
          <w:spacing w:val="-5"/>
          <w:szCs w:val="24"/>
        </w:rPr>
        <w:t xml:space="preserve"> </w:t>
      </w:r>
      <w:r w:rsidRPr="00BD32A5">
        <w:rPr>
          <w:rFonts w:cs="Calibri"/>
          <w:szCs w:val="24"/>
        </w:rPr>
        <w:t>and</w:t>
      </w:r>
      <w:r w:rsidRPr="00BD32A5">
        <w:rPr>
          <w:rFonts w:cs="Calibri"/>
          <w:spacing w:val="2"/>
          <w:szCs w:val="24"/>
        </w:rPr>
        <w:t xml:space="preserve"> </w:t>
      </w:r>
      <w:r w:rsidRPr="00BD32A5">
        <w:rPr>
          <w:rFonts w:cs="Calibri"/>
          <w:szCs w:val="24"/>
        </w:rPr>
        <w:t>generally</w:t>
      </w:r>
      <w:r w:rsidRPr="00BD32A5">
        <w:rPr>
          <w:rFonts w:cs="Calibri"/>
          <w:spacing w:val="-6"/>
          <w:szCs w:val="24"/>
        </w:rPr>
        <w:t xml:space="preserve"> </w:t>
      </w:r>
      <w:r w:rsidRPr="00BD32A5">
        <w:rPr>
          <w:rFonts w:cs="Calibri"/>
          <w:szCs w:val="24"/>
        </w:rPr>
        <w:t>maintained</w:t>
      </w:r>
      <w:r w:rsidRPr="00BD32A5">
        <w:rPr>
          <w:rFonts w:cs="Calibri"/>
          <w:spacing w:val="2"/>
          <w:szCs w:val="24"/>
        </w:rPr>
        <w:t xml:space="preserve"> </w:t>
      </w:r>
      <w:r w:rsidRPr="00BD32A5">
        <w:rPr>
          <w:rFonts w:cs="Calibri"/>
          <w:szCs w:val="24"/>
        </w:rPr>
        <w:t>for</w:t>
      </w:r>
      <w:r w:rsidRPr="00BD32A5">
        <w:rPr>
          <w:rFonts w:cs="Calibri"/>
          <w:spacing w:val="-3"/>
          <w:szCs w:val="24"/>
        </w:rPr>
        <w:t xml:space="preserve"> </w:t>
      </w:r>
      <w:r w:rsidRPr="00BD32A5">
        <w:rPr>
          <w:rFonts w:cs="Calibri"/>
          <w:szCs w:val="24"/>
        </w:rPr>
        <w:t>life.</w:t>
      </w:r>
      <w:r w:rsidRPr="00BD32A5">
        <w:rPr>
          <w:rFonts w:cs="Calibri"/>
          <w:spacing w:val="1"/>
          <w:szCs w:val="24"/>
        </w:rPr>
        <w:t xml:space="preserve"> </w:t>
      </w:r>
      <w:r w:rsidRPr="00BD32A5">
        <w:rPr>
          <w:rFonts w:cs="Calibri"/>
          <w:szCs w:val="24"/>
        </w:rPr>
        <w:t>The</w:t>
      </w:r>
      <w:r>
        <w:rPr>
          <w:rFonts w:cs="Calibri"/>
          <w:szCs w:val="24"/>
        </w:rPr>
        <w:t xml:space="preserve"> </w:t>
      </w:r>
      <w:r w:rsidRPr="00BD32A5">
        <w:rPr>
          <w:rFonts w:cs="Calibri"/>
          <w:position w:val="2"/>
          <w:szCs w:val="24"/>
        </w:rPr>
        <w:t>therapeutic goal is to maintain serum total T</w:t>
      </w:r>
      <w:r w:rsidRPr="00BD32A5">
        <w:rPr>
          <w:rFonts w:cs="Calibri"/>
          <w:szCs w:val="24"/>
          <w:vertAlign w:val="subscript"/>
        </w:rPr>
        <w:t>4</w:t>
      </w:r>
      <w:r w:rsidRPr="00BD32A5">
        <w:rPr>
          <w:rFonts w:cs="Calibri"/>
          <w:szCs w:val="24"/>
        </w:rPr>
        <w:t xml:space="preserve"> </w:t>
      </w:r>
      <w:r w:rsidRPr="00BD32A5">
        <w:rPr>
          <w:rFonts w:cs="Calibri"/>
          <w:position w:val="2"/>
          <w:szCs w:val="24"/>
        </w:rPr>
        <w:t>or free T</w:t>
      </w:r>
      <w:r w:rsidRPr="00BD32A5">
        <w:rPr>
          <w:rFonts w:cs="Calibri"/>
          <w:szCs w:val="24"/>
          <w:vertAlign w:val="subscript"/>
        </w:rPr>
        <w:t>4</w:t>
      </w:r>
      <w:r w:rsidRPr="00BD32A5">
        <w:rPr>
          <w:rFonts w:cs="Calibri"/>
          <w:spacing w:val="1"/>
          <w:szCs w:val="24"/>
        </w:rPr>
        <w:t xml:space="preserve"> </w:t>
      </w:r>
      <w:r w:rsidRPr="00BD32A5">
        <w:rPr>
          <w:rFonts w:cs="Calibri"/>
          <w:position w:val="2"/>
          <w:szCs w:val="24"/>
        </w:rPr>
        <w:t>(FT</w:t>
      </w:r>
      <w:r w:rsidRPr="00BD32A5">
        <w:rPr>
          <w:rFonts w:cs="Calibri"/>
          <w:szCs w:val="24"/>
          <w:vertAlign w:val="subscript"/>
        </w:rPr>
        <w:t>4</w:t>
      </w:r>
      <w:r w:rsidRPr="00BD32A5">
        <w:rPr>
          <w:rFonts w:cs="Calibri"/>
          <w:position w:val="2"/>
          <w:szCs w:val="24"/>
        </w:rPr>
        <w:t>) in the upper half of the normal</w:t>
      </w:r>
      <w:r w:rsidRPr="00BD32A5">
        <w:rPr>
          <w:rFonts w:cs="Calibri"/>
          <w:spacing w:val="-59"/>
          <w:position w:val="2"/>
          <w:szCs w:val="24"/>
        </w:rPr>
        <w:t xml:space="preserve"> </w:t>
      </w:r>
      <w:r w:rsidRPr="00BD32A5">
        <w:rPr>
          <w:rFonts w:cs="Calibri"/>
          <w:szCs w:val="24"/>
        </w:rPr>
        <w:t>range</w:t>
      </w:r>
      <w:r w:rsidRPr="00BD32A5">
        <w:rPr>
          <w:rFonts w:cs="Calibri"/>
          <w:spacing w:val="-3"/>
          <w:szCs w:val="24"/>
        </w:rPr>
        <w:t xml:space="preserve"> </w:t>
      </w:r>
      <w:r w:rsidRPr="00BD32A5">
        <w:rPr>
          <w:rFonts w:cs="Calibri"/>
          <w:szCs w:val="24"/>
        </w:rPr>
        <w:t>and</w:t>
      </w:r>
      <w:r w:rsidRPr="00BD32A5">
        <w:rPr>
          <w:rFonts w:cs="Calibri"/>
          <w:spacing w:val="3"/>
          <w:szCs w:val="24"/>
        </w:rPr>
        <w:t xml:space="preserve"> </w:t>
      </w:r>
      <w:r w:rsidRPr="00BD32A5">
        <w:rPr>
          <w:rFonts w:cs="Calibri"/>
          <w:szCs w:val="24"/>
        </w:rPr>
        <w:t>serum</w:t>
      </w:r>
      <w:r w:rsidRPr="00BD32A5">
        <w:rPr>
          <w:rFonts w:cs="Calibri"/>
          <w:spacing w:val="4"/>
          <w:szCs w:val="24"/>
        </w:rPr>
        <w:t xml:space="preserve"> </w:t>
      </w:r>
      <w:r w:rsidRPr="00BD32A5">
        <w:rPr>
          <w:rFonts w:cs="Calibri"/>
          <w:szCs w:val="24"/>
        </w:rPr>
        <w:t>TSH in</w:t>
      </w:r>
      <w:r w:rsidRPr="00BD32A5">
        <w:rPr>
          <w:rFonts w:cs="Calibri"/>
          <w:spacing w:val="2"/>
          <w:szCs w:val="24"/>
        </w:rPr>
        <w:t xml:space="preserve"> </w:t>
      </w:r>
      <w:r w:rsidRPr="00BD32A5">
        <w:rPr>
          <w:rFonts w:cs="Calibri"/>
          <w:szCs w:val="24"/>
        </w:rPr>
        <w:t>the</w:t>
      </w:r>
      <w:r w:rsidRPr="00BD32A5">
        <w:rPr>
          <w:rFonts w:cs="Calibri"/>
          <w:spacing w:val="-2"/>
          <w:szCs w:val="24"/>
        </w:rPr>
        <w:t xml:space="preserve"> </w:t>
      </w:r>
      <w:r w:rsidRPr="00BD32A5">
        <w:rPr>
          <w:rFonts w:cs="Calibri"/>
          <w:szCs w:val="24"/>
        </w:rPr>
        <w:t>normal range.</w:t>
      </w:r>
    </w:p>
    <w:p w14:paraId="07A636C0" w14:textId="77777777" w:rsidR="00840BAA" w:rsidRPr="00BD32A5" w:rsidRDefault="00840BAA" w:rsidP="00840BAA">
      <w:pPr>
        <w:pStyle w:val="BodyText"/>
        <w:spacing w:after="0"/>
        <w:jc w:val="both"/>
        <w:rPr>
          <w:rFonts w:cs="Calibri"/>
          <w:szCs w:val="24"/>
        </w:rPr>
      </w:pPr>
    </w:p>
    <w:p w14:paraId="0E8F143B" w14:textId="77777777" w:rsidR="00840BAA" w:rsidRPr="00BD32A5" w:rsidRDefault="00840BAA" w:rsidP="00840BAA">
      <w:pPr>
        <w:pStyle w:val="BodyText"/>
        <w:spacing w:after="0"/>
        <w:jc w:val="both"/>
        <w:rPr>
          <w:rFonts w:cs="Calibri"/>
          <w:szCs w:val="24"/>
        </w:rPr>
      </w:pPr>
      <w:r w:rsidRPr="00BD32A5">
        <w:rPr>
          <w:rFonts w:cs="Calibri"/>
          <w:position w:val="2"/>
          <w:szCs w:val="24"/>
        </w:rPr>
        <w:t>Thyroid function tests (serum total T</w:t>
      </w:r>
      <w:r w:rsidRPr="00BD32A5">
        <w:rPr>
          <w:rFonts w:cs="Calibri"/>
          <w:szCs w:val="24"/>
          <w:vertAlign w:val="subscript"/>
        </w:rPr>
        <w:t>4</w:t>
      </w:r>
      <w:r w:rsidRPr="00BD32A5">
        <w:rPr>
          <w:rFonts w:cs="Calibri"/>
          <w:szCs w:val="24"/>
        </w:rPr>
        <w:t xml:space="preserve"> </w:t>
      </w:r>
      <w:r w:rsidRPr="00BD32A5">
        <w:rPr>
          <w:rFonts w:cs="Calibri"/>
          <w:position w:val="2"/>
          <w:szCs w:val="24"/>
        </w:rPr>
        <w:t>or FT</w:t>
      </w:r>
      <w:r w:rsidRPr="00BD32A5">
        <w:rPr>
          <w:rFonts w:cs="Calibri"/>
          <w:szCs w:val="24"/>
          <w:vertAlign w:val="subscript"/>
        </w:rPr>
        <w:t>4</w:t>
      </w:r>
      <w:r w:rsidRPr="00BD32A5">
        <w:rPr>
          <w:rFonts w:cs="Calibri"/>
          <w:position w:val="2"/>
          <w:szCs w:val="24"/>
        </w:rPr>
        <w:t>, and TSH) should be monitored closely and used to</w:t>
      </w:r>
      <w:r w:rsidRPr="00BD32A5">
        <w:rPr>
          <w:rFonts w:cs="Calibri"/>
          <w:spacing w:val="-59"/>
          <w:position w:val="2"/>
          <w:szCs w:val="24"/>
        </w:rPr>
        <w:t xml:space="preserve"> </w:t>
      </w:r>
      <w:r w:rsidRPr="00BD32A5">
        <w:rPr>
          <w:rFonts w:cs="Calibri"/>
          <w:position w:val="2"/>
          <w:szCs w:val="24"/>
        </w:rPr>
        <w:t>determine the adequacy of levothyroxine sodium therapy. Serum T</w:t>
      </w:r>
      <w:r w:rsidRPr="00297AB6">
        <w:rPr>
          <w:rFonts w:cs="Calibri"/>
          <w:szCs w:val="24"/>
          <w:vertAlign w:val="subscript"/>
        </w:rPr>
        <w:t xml:space="preserve">4 </w:t>
      </w:r>
      <w:r w:rsidRPr="00BD32A5">
        <w:rPr>
          <w:rFonts w:cs="Calibri"/>
          <w:position w:val="2"/>
          <w:szCs w:val="24"/>
        </w:rPr>
        <w:t>normalization is usually</w:t>
      </w:r>
      <w:r w:rsidRPr="00BD32A5">
        <w:rPr>
          <w:rFonts w:cs="Calibri"/>
          <w:spacing w:val="1"/>
          <w:position w:val="2"/>
          <w:szCs w:val="24"/>
        </w:rPr>
        <w:t xml:space="preserve"> </w:t>
      </w:r>
      <w:r w:rsidRPr="00BD32A5">
        <w:rPr>
          <w:rFonts w:cs="Calibri"/>
          <w:position w:val="2"/>
          <w:szCs w:val="24"/>
        </w:rPr>
        <w:t>followed by a rapid decline in TSH. Nevertheless, TSH normalization may lag behind T</w:t>
      </w:r>
      <w:r w:rsidRPr="00297AB6">
        <w:rPr>
          <w:rFonts w:cs="Calibri"/>
          <w:szCs w:val="24"/>
          <w:vertAlign w:val="subscript"/>
        </w:rPr>
        <w:t>4</w:t>
      </w:r>
      <w:r w:rsidRPr="00297AB6">
        <w:rPr>
          <w:rFonts w:cs="Calibri"/>
          <w:spacing w:val="1"/>
          <w:szCs w:val="24"/>
          <w:vertAlign w:val="subscript"/>
        </w:rPr>
        <w:t xml:space="preserve"> </w:t>
      </w:r>
      <w:r w:rsidRPr="00BD32A5">
        <w:rPr>
          <w:rFonts w:cs="Calibri"/>
          <w:szCs w:val="24"/>
        </w:rPr>
        <w:t>normalization by 2 to 3 months or longer. The relative serum TSH elevation is more marked in</w:t>
      </w:r>
      <w:r w:rsidRPr="00BD32A5">
        <w:rPr>
          <w:rFonts w:cs="Calibri"/>
          <w:spacing w:val="1"/>
          <w:szCs w:val="24"/>
        </w:rPr>
        <w:t xml:space="preserve"> </w:t>
      </w:r>
      <w:r w:rsidRPr="00BD32A5">
        <w:rPr>
          <w:rFonts w:cs="Calibri"/>
          <w:szCs w:val="24"/>
        </w:rPr>
        <w:lastRenderedPageBreak/>
        <w:t>the early months but can persist to some degree throughout life. In rare patients TSH remains</w:t>
      </w:r>
      <w:r w:rsidRPr="00BD32A5">
        <w:rPr>
          <w:rFonts w:cs="Calibri"/>
          <w:spacing w:val="1"/>
          <w:szCs w:val="24"/>
        </w:rPr>
        <w:t xml:space="preserve"> </w:t>
      </w:r>
      <w:r w:rsidRPr="00BD32A5">
        <w:rPr>
          <w:rFonts w:cs="Calibri"/>
          <w:position w:val="2"/>
          <w:szCs w:val="24"/>
        </w:rPr>
        <w:t>relatively</w:t>
      </w:r>
      <w:r w:rsidRPr="00BD32A5">
        <w:rPr>
          <w:rFonts w:cs="Calibri"/>
          <w:spacing w:val="-6"/>
          <w:position w:val="2"/>
          <w:szCs w:val="24"/>
        </w:rPr>
        <w:t xml:space="preserve"> </w:t>
      </w:r>
      <w:r w:rsidRPr="00BD32A5">
        <w:rPr>
          <w:rFonts w:cs="Calibri"/>
          <w:position w:val="2"/>
          <w:szCs w:val="24"/>
        </w:rPr>
        <w:t>elevated</w:t>
      </w:r>
      <w:r w:rsidRPr="00BD32A5">
        <w:rPr>
          <w:rFonts w:cs="Calibri"/>
          <w:spacing w:val="-4"/>
          <w:position w:val="2"/>
          <w:szCs w:val="24"/>
        </w:rPr>
        <w:t xml:space="preserve"> </w:t>
      </w:r>
      <w:r w:rsidRPr="00BD32A5">
        <w:rPr>
          <w:rFonts w:cs="Calibri"/>
          <w:position w:val="2"/>
          <w:szCs w:val="24"/>
        </w:rPr>
        <w:t>despite</w:t>
      </w:r>
      <w:r w:rsidRPr="00BD32A5">
        <w:rPr>
          <w:rFonts w:cs="Calibri"/>
          <w:spacing w:val="1"/>
          <w:position w:val="2"/>
          <w:szCs w:val="24"/>
        </w:rPr>
        <w:t xml:space="preserve"> </w:t>
      </w:r>
      <w:r w:rsidRPr="00BD32A5">
        <w:rPr>
          <w:rFonts w:cs="Calibri"/>
          <w:position w:val="2"/>
          <w:szCs w:val="24"/>
        </w:rPr>
        <w:t>clinical</w:t>
      </w:r>
      <w:r w:rsidRPr="00BD32A5">
        <w:rPr>
          <w:rFonts w:cs="Calibri"/>
          <w:spacing w:val="-2"/>
          <w:position w:val="2"/>
          <w:szCs w:val="24"/>
        </w:rPr>
        <w:t xml:space="preserve"> </w:t>
      </w:r>
      <w:proofErr w:type="spellStart"/>
      <w:r w:rsidRPr="00BD32A5">
        <w:rPr>
          <w:rFonts w:cs="Calibri"/>
          <w:position w:val="2"/>
          <w:szCs w:val="24"/>
        </w:rPr>
        <w:t>euthyroidism</w:t>
      </w:r>
      <w:proofErr w:type="spellEnd"/>
      <w:r w:rsidRPr="00BD32A5">
        <w:rPr>
          <w:rFonts w:cs="Calibri"/>
          <w:spacing w:val="-3"/>
          <w:position w:val="2"/>
          <w:szCs w:val="24"/>
        </w:rPr>
        <w:t xml:space="preserve"> </w:t>
      </w:r>
      <w:r w:rsidRPr="00BD32A5">
        <w:rPr>
          <w:rFonts w:cs="Calibri"/>
          <w:position w:val="2"/>
          <w:szCs w:val="24"/>
        </w:rPr>
        <w:t>and</w:t>
      </w:r>
      <w:r w:rsidRPr="00BD32A5">
        <w:rPr>
          <w:rFonts w:cs="Calibri"/>
          <w:spacing w:val="1"/>
          <w:position w:val="2"/>
          <w:szCs w:val="24"/>
        </w:rPr>
        <w:t xml:space="preserve"> </w:t>
      </w:r>
      <w:r w:rsidRPr="00BD32A5">
        <w:rPr>
          <w:rFonts w:cs="Calibri"/>
          <w:position w:val="2"/>
          <w:szCs w:val="24"/>
        </w:rPr>
        <w:t>age-specific</w:t>
      </w:r>
      <w:r w:rsidRPr="00BD32A5">
        <w:rPr>
          <w:rFonts w:cs="Calibri"/>
          <w:spacing w:val="-6"/>
          <w:position w:val="2"/>
          <w:szCs w:val="24"/>
        </w:rPr>
        <w:t xml:space="preserve"> </w:t>
      </w:r>
      <w:r w:rsidRPr="00BD32A5">
        <w:rPr>
          <w:rFonts w:cs="Calibri"/>
          <w:position w:val="2"/>
          <w:szCs w:val="24"/>
        </w:rPr>
        <w:t>normal</w:t>
      </w:r>
      <w:r w:rsidRPr="00BD32A5">
        <w:rPr>
          <w:rFonts w:cs="Calibri"/>
          <w:spacing w:val="-2"/>
          <w:position w:val="2"/>
          <w:szCs w:val="24"/>
        </w:rPr>
        <w:t xml:space="preserve"> </w:t>
      </w:r>
      <w:r w:rsidRPr="00BD32A5">
        <w:rPr>
          <w:rFonts w:cs="Calibri"/>
          <w:position w:val="2"/>
          <w:szCs w:val="24"/>
        </w:rPr>
        <w:t>total</w:t>
      </w:r>
      <w:r w:rsidRPr="00BD32A5">
        <w:rPr>
          <w:rFonts w:cs="Calibri"/>
          <w:spacing w:val="-2"/>
          <w:position w:val="2"/>
          <w:szCs w:val="24"/>
        </w:rPr>
        <w:t xml:space="preserve"> </w:t>
      </w:r>
      <w:r w:rsidRPr="00BD32A5">
        <w:rPr>
          <w:rFonts w:cs="Calibri"/>
          <w:position w:val="2"/>
          <w:szCs w:val="24"/>
        </w:rPr>
        <w:t>T</w:t>
      </w:r>
      <w:r w:rsidRPr="00297AB6">
        <w:rPr>
          <w:rFonts w:cs="Calibri"/>
          <w:szCs w:val="24"/>
          <w:vertAlign w:val="subscript"/>
        </w:rPr>
        <w:t>4</w:t>
      </w:r>
      <w:r w:rsidRPr="00BD32A5">
        <w:rPr>
          <w:rFonts w:cs="Calibri"/>
          <w:spacing w:val="17"/>
          <w:szCs w:val="24"/>
        </w:rPr>
        <w:t xml:space="preserve"> </w:t>
      </w:r>
      <w:r w:rsidRPr="00BD32A5">
        <w:rPr>
          <w:rFonts w:cs="Calibri"/>
          <w:position w:val="2"/>
          <w:szCs w:val="24"/>
        </w:rPr>
        <w:t>or</w:t>
      </w:r>
      <w:r w:rsidRPr="00BD32A5">
        <w:rPr>
          <w:rFonts w:cs="Calibri"/>
          <w:spacing w:val="-3"/>
          <w:position w:val="2"/>
          <w:szCs w:val="24"/>
        </w:rPr>
        <w:t xml:space="preserve"> </w:t>
      </w:r>
      <w:r w:rsidRPr="00BD32A5">
        <w:rPr>
          <w:rFonts w:cs="Calibri"/>
          <w:position w:val="2"/>
          <w:szCs w:val="24"/>
        </w:rPr>
        <w:t>FT</w:t>
      </w:r>
      <w:r w:rsidRPr="00BD32A5">
        <w:rPr>
          <w:rFonts w:cs="Calibri"/>
          <w:szCs w:val="24"/>
          <w:vertAlign w:val="subscript"/>
        </w:rPr>
        <w:t>4</w:t>
      </w:r>
      <w:r w:rsidRPr="00BD32A5">
        <w:rPr>
          <w:rFonts w:cs="Calibri"/>
          <w:spacing w:val="21"/>
          <w:szCs w:val="24"/>
        </w:rPr>
        <w:t xml:space="preserve"> </w:t>
      </w:r>
      <w:r w:rsidRPr="00BD32A5">
        <w:rPr>
          <w:rFonts w:cs="Calibri"/>
          <w:position w:val="2"/>
          <w:szCs w:val="24"/>
        </w:rPr>
        <w:t>levels.</w:t>
      </w:r>
    </w:p>
    <w:p w14:paraId="2207E2EB" w14:textId="77777777" w:rsidR="00840BAA" w:rsidRDefault="00840BAA" w:rsidP="00840BAA">
      <w:pPr>
        <w:pStyle w:val="BodyText"/>
        <w:spacing w:after="0"/>
        <w:jc w:val="both"/>
        <w:rPr>
          <w:rFonts w:cs="Calibri"/>
          <w:szCs w:val="24"/>
        </w:rPr>
      </w:pPr>
      <w:r w:rsidRPr="00BD32A5">
        <w:rPr>
          <w:rFonts w:cs="Calibri"/>
          <w:szCs w:val="24"/>
        </w:rPr>
        <w:t>Increasing the levothyroxine sodium dosage to suppress TSH into the normal range may</w:t>
      </w:r>
      <w:r w:rsidRPr="00BD32A5">
        <w:rPr>
          <w:rFonts w:cs="Calibri"/>
          <w:spacing w:val="1"/>
          <w:szCs w:val="24"/>
        </w:rPr>
        <w:t xml:space="preserve"> </w:t>
      </w:r>
      <w:r w:rsidRPr="00BD32A5">
        <w:rPr>
          <w:rFonts w:cs="Calibri"/>
          <w:position w:val="2"/>
          <w:szCs w:val="24"/>
        </w:rPr>
        <w:t>produce overtreatment, with an elevated serum T</w:t>
      </w:r>
      <w:r w:rsidRPr="00BD32A5">
        <w:rPr>
          <w:rFonts w:cs="Calibri"/>
          <w:szCs w:val="24"/>
          <w:vertAlign w:val="subscript"/>
        </w:rPr>
        <w:t>4</w:t>
      </w:r>
      <w:r w:rsidRPr="00BD32A5">
        <w:rPr>
          <w:rFonts w:cs="Calibri"/>
          <w:szCs w:val="24"/>
        </w:rPr>
        <w:t xml:space="preserve"> </w:t>
      </w:r>
      <w:r w:rsidRPr="00BD32A5">
        <w:rPr>
          <w:rFonts w:cs="Calibri"/>
          <w:position w:val="2"/>
          <w:szCs w:val="24"/>
        </w:rPr>
        <w:t>and clinical features of</w:t>
      </w:r>
      <w:r w:rsidRPr="009711DD">
        <w:rPr>
          <w:rFonts w:cs="Calibri"/>
          <w:position w:val="2"/>
          <w:szCs w:val="24"/>
        </w:rPr>
        <w:t xml:space="preserve"> hyperthyroidis</w:t>
      </w:r>
      <w:r>
        <w:rPr>
          <w:rFonts w:cs="Calibri"/>
          <w:position w:val="2"/>
          <w:szCs w:val="24"/>
        </w:rPr>
        <w:t>m including</w:t>
      </w:r>
      <w:r w:rsidRPr="00BD32A5">
        <w:rPr>
          <w:rFonts w:cs="Calibri"/>
          <w:spacing w:val="1"/>
          <w:szCs w:val="24"/>
        </w:rPr>
        <w:t xml:space="preserve"> </w:t>
      </w:r>
      <w:r w:rsidRPr="00BD32A5">
        <w:rPr>
          <w:rFonts w:cs="Calibri"/>
          <w:szCs w:val="24"/>
        </w:rPr>
        <w:t>irritability, increased appetite with diarrhea, and sleeplessness. Another risk of</w:t>
      </w:r>
      <w:r w:rsidRPr="00BD32A5">
        <w:rPr>
          <w:rFonts w:cs="Calibri"/>
          <w:spacing w:val="1"/>
          <w:szCs w:val="24"/>
        </w:rPr>
        <w:t xml:space="preserve"> </w:t>
      </w:r>
      <w:r w:rsidRPr="00BD32A5">
        <w:rPr>
          <w:rFonts w:cs="Calibri"/>
          <w:szCs w:val="24"/>
        </w:rPr>
        <w:t>prolonged</w:t>
      </w:r>
      <w:r w:rsidRPr="00BD32A5">
        <w:rPr>
          <w:rFonts w:cs="Calibri"/>
          <w:spacing w:val="-3"/>
          <w:szCs w:val="24"/>
        </w:rPr>
        <w:t xml:space="preserve"> </w:t>
      </w:r>
      <w:r w:rsidRPr="00BD32A5">
        <w:rPr>
          <w:rFonts w:cs="Calibri"/>
          <w:szCs w:val="24"/>
        </w:rPr>
        <w:t>overtreatment</w:t>
      </w:r>
      <w:r w:rsidRPr="00BD32A5">
        <w:rPr>
          <w:rFonts w:cs="Calibri"/>
          <w:spacing w:val="1"/>
          <w:szCs w:val="24"/>
        </w:rPr>
        <w:t xml:space="preserve"> </w:t>
      </w:r>
      <w:r w:rsidRPr="00BD32A5">
        <w:rPr>
          <w:rFonts w:cs="Calibri"/>
          <w:szCs w:val="24"/>
        </w:rPr>
        <w:t>in</w:t>
      </w:r>
      <w:r w:rsidRPr="00BD32A5">
        <w:rPr>
          <w:rFonts w:cs="Calibri"/>
          <w:spacing w:val="-2"/>
          <w:szCs w:val="24"/>
        </w:rPr>
        <w:t xml:space="preserve"> </w:t>
      </w:r>
      <w:r w:rsidRPr="00BD32A5">
        <w:rPr>
          <w:rFonts w:cs="Calibri"/>
          <w:szCs w:val="24"/>
        </w:rPr>
        <w:t>infants is</w:t>
      </w:r>
      <w:r w:rsidRPr="00BD32A5">
        <w:rPr>
          <w:rFonts w:cs="Calibri"/>
          <w:spacing w:val="-4"/>
          <w:szCs w:val="24"/>
        </w:rPr>
        <w:t xml:space="preserve"> </w:t>
      </w:r>
      <w:r w:rsidRPr="00BD32A5">
        <w:rPr>
          <w:rFonts w:cs="Calibri"/>
          <w:szCs w:val="24"/>
        </w:rPr>
        <w:t>premature</w:t>
      </w:r>
      <w:r w:rsidRPr="00BD32A5">
        <w:rPr>
          <w:rFonts w:cs="Calibri"/>
          <w:spacing w:val="2"/>
          <w:szCs w:val="24"/>
        </w:rPr>
        <w:t xml:space="preserve"> </w:t>
      </w:r>
      <w:r w:rsidRPr="00BD32A5">
        <w:rPr>
          <w:rFonts w:cs="Calibri"/>
          <w:szCs w:val="24"/>
        </w:rPr>
        <w:t>cranial</w:t>
      </w:r>
      <w:r w:rsidRPr="00BD32A5">
        <w:rPr>
          <w:rFonts w:cs="Calibri"/>
          <w:spacing w:val="-6"/>
          <w:szCs w:val="24"/>
        </w:rPr>
        <w:t xml:space="preserve"> </w:t>
      </w:r>
      <w:r w:rsidRPr="00BD32A5">
        <w:rPr>
          <w:rFonts w:cs="Calibri"/>
          <w:szCs w:val="24"/>
        </w:rPr>
        <w:t>synostosis.</w:t>
      </w:r>
    </w:p>
    <w:p w14:paraId="23990FCA" w14:textId="77777777" w:rsidR="00840BAA" w:rsidRPr="00BD32A5" w:rsidRDefault="00840BAA" w:rsidP="00840BAA">
      <w:pPr>
        <w:pStyle w:val="BodyText"/>
        <w:spacing w:after="0"/>
        <w:jc w:val="both"/>
        <w:rPr>
          <w:rFonts w:cs="Calibri"/>
          <w:szCs w:val="24"/>
        </w:rPr>
      </w:pPr>
    </w:p>
    <w:p w14:paraId="41FF779F" w14:textId="77777777" w:rsidR="00840BAA" w:rsidRPr="00795350" w:rsidRDefault="00840BAA" w:rsidP="00840BAA">
      <w:pPr>
        <w:spacing w:after="0"/>
        <w:rPr>
          <w:b/>
          <w:bCs/>
        </w:rPr>
      </w:pPr>
      <w:bookmarkStart w:id="110" w:name="_Toc69735451"/>
      <w:bookmarkStart w:id="111" w:name="_Toc69901247"/>
      <w:bookmarkStart w:id="112" w:name="_Toc69902882"/>
      <w:bookmarkStart w:id="113" w:name="_Toc70084150"/>
      <w:bookmarkStart w:id="114" w:name="_Toc78211849"/>
      <w:bookmarkStart w:id="115" w:name="_Toc78375905"/>
      <w:r w:rsidRPr="00795350">
        <w:rPr>
          <w:b/>
          <w:bCs/>
        </w:rPr>
        <w:t>Acquired</w:t>
      </w:r>
      <w:r w:rsidRPr="00795350">
        <w:rPr>
          <w:b/>
          <w:bCs/>
          <w:spacing w:val="-4"/>
        </w:rPr>
        <w:t xml:space="preserve"> </w:t>
      </w:r>
      <w:r w:rsidRPr="00795350">
        <w:rPr>
          <w:b/>
          <w:bCs/>
        </w:rPr>
        <w:t>hypothyroidism</w:t>
      </w:r>
      <w:bookmarkEnd w:id="110"/>
      <w:bookmarkEnd w:id="111"/>
      <w:bookmarkEnd w:id="112"/>
      <w:bookmarkEnd w:id="113"/>
      <w:bookmarkEnd w:id="114"/>
      <w:bookmarkEnd w:id="115"/>
    </w:p>
    <w:p w14:paraId="009CF44B" w14:textId="77777777" w:rsidR="00840BAA" w:rsidRPr="00BD32A5" w:rsidRDefault="00840BAA" w:rsidP="00840BAA">
      <w:pPr>
        <w:pStyle w:val="BodyText"/>
        <w:spacing w:after="0"/>
        <w:jc w:val="both"/>
        <w:rPr>
          <w:rFonts w:cs="Calibri"/>
          <w:szCs w:val="24"/>
        </w:rPr>
      </w:pPr>
      <w:r w:rsidRPr="00BD32A5">
        <w:rPr>
          <w:rFonts w:cs="Calibri"/>
          <w:szCs w:val="24"/>
        </w:rPr>
        <w:t>If transient hypothyroidism is suspected hypothyroidism permanence may be assessed after the</w:t>
      </w:r>
      <w:r w:rsidRPr="00BD32A5">
        <w:rPr>
          <w:rFonts w:cs="Calibri"/>
          <w:spacing w:val="-59"/>
          <w:szCs w:val="24"/>
        </w:rPr>
        <w:t xml:space="preserve"> </w:t>
      </w:r>
      <w:r w:rsidRPr="00BD32A5">
        <w:rPr>
          <w:rFonts w:cs="Calibri"/>
          <w:szCs w:val="24"/>
        </w:rPr>
        <w:t>child reaches 3 years of age. Levothyroxine sodium therapy may be interrupted for 30 days and</w:t>
      </w:r>
      <w:r w:rsidRPr="00BD32A5">
        <w:rPr>
          <w:rFonts w:cs="Calibri"/>
          <w:spacing w:val="-59"/>
          <w:szCs w:val="24"/>
        </w:rPr>
        <w:t xml:space="preserve"> </w:t>
      </w:r>
      <w:r w:rsidRPr="00BD32A5">
        <w:rPr>
          <w:rFonts w:cs="Calibri"/>
          <w:position w:val="2"/>
          <w:szCs w:val="24"/>
        </w:rPr>
        <w:t>serum T</w:t>
      </w:r>
      <w:r w:rsidRPr="00BD32A5">
        <w:rPr>
          <w:rFonts w:cs="Calibri"/>
          <w:szCs w:val="24"/>
        </w:rPr>
        <w:t>4</w:t>
      </w:r>
      <w:r w:rsidRPr="00BD32A5">
        <w:rPr>
          <w:rFonts w:cs="Calibri"/>
          <w:spacing w:val="1"/>
          <w:szCs w:val="24"/>
        </w:rPr>
        <w:t xml:space="preserve"> </w:t>
      </w:r>
      <w:r w:rsidRPr="00BD32A5">
        <w:rPr>
          <w:rFonts w:cs="Calibri"/>
          <w:position w:val="2"/>
          <w:szCs w:val="24"/>
        </w:rPr>
        <w:t>and TSH measured. Low T</w:t>
      </w:r>
      <w:r w:rsidRPr="00BD32A5">
        <w:rPr>
          <w:rFonts w:cs="Calibri"/>
          <w:szCs w:val="24"/>
          <w:vertAlign w:val="subscript"/>
        </w:rPr>
        <w:t>4</w:t>
      </w:r>
      <w:r w:rsidRPr="00BD32A5">
        <w:rPr>
          <w:rFonts w:cs="Calibri"/>
          <w:spacing w:val="1"/>
          <w:szCs w:val="24"/>
        </w:rPr>
        <w:t xml:space="preserve"> </w:t>
      </w:r>
      <w:r w:rsidRPr="00BD32A5">
        <w:rPr>
          <w:rFonts w:cs="Calibri"/>
          <w:position w:val="2"/>
          <w:szCs w:val="24"/>
        </w:rPr>
        <w:t>and elevated TSH confirm permanent hypothyroidism;</w:t>
      </w:r>
      <w:r w:rsidRPr="00BD32A5">
        <w:rPr>
          <w:rFonts w:cs="Calibri"/>
          <w:spacing w:val="1"/>
          <w:position w:val="2"/>
          <w:szCs w:val="24"/>
        </w:rPr>
        <w:t xml:space="preserve"> </w:t>
      </w:r>
      <w:r w:rsidRPr="00BD32A5">
        <w:rPr>
          <w:rFonts w:cs="Calibri"/>
          <w:position w:val="2"/>
          <w:szCs w:val="24"/>
        </w:rPr>
        <w:t>therapy should be re-instituted. If T</w:t>
      </w:r>
      <w:r w:rsidRPr="00BD32A5">
        <w:rPr>
          <w:rFonts w:cs="Calibri"/>
          <w:szCs w:val="24"/>
          <w:vertAlign w:val="subscript"/>
        </w:rPr>
        <w:t>4</w:t>
      </w:r>
      <w:r w:rsidRPr="00BD32A5">
        <w:rPr>
          <w:rFonts w:cs="Calibri"/>
          <w:spacing w:val="1"/>
          <w:szCs w:val="24"/>
        </w:rPr>
        <w:t xml:space="preserve"> </w:t>
      </w:r>
      <w:r w:rsidRPr="00BD32A5">
        <w:rPr>
          <w:rFonts w:cs="Calibri"/>
          <w:position w:val="2"/>
          <w:szCs w:val="24"/>
        </w:rPr>
        <w:t>and TSH remain in the normal range, a presumptive</w:t>
      </w:r>
      <w:r w:rsidRPr="00BD32A5">
        <w:rPr>
          <w:rFonts w:cs="Calibri"/>
          <w:spacing w:val="1"/>
          <w:position w:val="2"/>
          <w:szCs w:val="24"/>
        </w:rPr>
        <w:t xml:space="preserve"> </w:t>
      </w:r>
      <w:r w:rsidRPr="00BD32A5">
        <w:rPr>
          <w:rFonts w:cs="Calibri"/>
          <w:szCs w:val="24"/>
        </w:rPr>
        <w:t>diagnosis of transient hypothyroidism can be made. In this instance, continued clinical</w:t>
      </w:r>
      <w:r w:rsidRPr="00BD32A5">
        <w:rPr>
          <w:rFonts w:cs="Calibri"/>
          <w:spacing w:val="1"/>
          <w:szCs w:val="24"/>
        </w:rPr>
        <w:t xml:space="preserve"> </w:t>
      </w:r>
      <w:r w:rsidRPr="00BD32A5">
        <w:rPr>
          <w:rFonts w:cs="Calibri"/>
          <w:szCs w:val="24"/>
        </w:rPr>
        <w:t>monitoring</w:t>
      </w:r>
      <w:r w:rsidRPr="00BD32A5">
        <w:rPr>
          <w:rFonts w:cs="Calibri"/>
          <w:spacing w:val="-3"/>
          <w:szCs w:val="24"/>
        </w:rPr>
        <w:t xml:space="preserve"> </w:t>
      </w:r>
      <w:r w:rsidRPr="00BD32A5">
        <w:rPr>
          <w:rFonts w:cs="Calibri"/>
          <w:szCs w:val="24"/>
        </w:rPr>
        <w:t>and</w:t>
      </w:r>
      <w:r w:rsidRPr="00BD32A5">
        <w:rPr>
          <w:rFonts w:cs="Calibri"/>
          <w:spacing w:val="-3"/>
          <w:szCs w:val="24"/>
        </w:rPr>
        <w:t xml:space="preserve"> </w:t>
      </w:r>
      <w:r w:rsidRPr="00BD32A5">
        <w:rPr>
          <w:rFonts w:cs="Calibri"/>
          <w:szCs w:val="24"/>
        </w:rPr>
        <w:t>periodic thyroid</w:t>
      </w:r>
      <w:r w:rsidRPr="00BD32A5">
        <w:rPr>
          <w:rFonts w:cs="Calibri"/>
          <w:spacing w:val="-3"/>
          <w:szCs w:val="24"/>
        </w:rPr>
        <w:t xml:space="preserve"> </w:t>
      </w:r>
      <w:r w:rsidRPr="00BD32A5">
        <w:rPr>
          <w:rFonts w:cs="Calibri"/>
          <w:szCs w:val="24"/>
        </w:rPr>
        <w:t>function</w:t>
      </w:r>
      <w:r w:rsidRPr="00BD32A5">
        <w:rPr>
          <w:rFonts w:cs="Calibri"/>
          <w:spacing w:val="2"/>
          <w:szCs w:val="24"/>
        </w:rPr>
        <w:t xml:space="preserve"> </w:t>
      </w:r>
      <w:r w:rsidRPr="00BD32A5">
        <w:rPr>
          <w:rFonts w:cs="Calibri"/>
          <w:szCs w:val="24"/>
        </w:rPr>
        <w:t>re-evaluation</w:t>
      </w:r>
      <w:r w:rsidRPr="00BD32A5">
        <w:rPr>
          <w:rFonts w:cs="Calibri"/>
          <w:spacing w:val="-2"/>
          <w:szCs w:val="24"/>
        </w:rPr>
        <w:t xml:space="preserve"> </w:t>
      </w:r>
      <w:r w:rsidRPr="00BD32A5">
        <w:rPr>
          <w:rFonts w:cs="Calibri"/>
          <w:szCs w:val="24"/>
        </w:rPr>
        <w:t>may be</w:t>
      </w:r>
      <w:r w:rsidRPr="00BD32A5">
        <w:rPr>
          <w:rFonts w:cs="Calibri"/>
          <w:spacing w:val="2"/>
          <w:szCs w:val="24"/>
        </w:rPr>
        <w:t xml:space="preserve"> </w:t>
      </w:r>
      <w:r w:rsidRPr="00BD32A5">
        <w:rPr>
          <w:rFonts w:cs="Calibri"/>
          <w:szCs w:val="24"/>
        </w:rPr>
        <w:t>warranted.</w:t>
      </w:r>
    </w:p>
    <w:p w14:paraId="20549972" w14:textId="77777777" w:rsidR="00840BAA" w:rsidRPr="00BD32A5" w:rsidRDefault="00840BAA" w:rsidP="00840BAA">
      <w:pPr>
        <w:pStyle w:val="BodyText"/>
        <w:spacing w:after="0"/>
        <w:jc w:val="both"/>
        <w:rPr>
          <w:rFonts w:cs="Calibri"/>
          <w:szCs w:val="24"/>
        </w:rPr>
      </w:pPr>
    </w:p>
    <w:p w14:paraId="688F66BB" w14:textId="77777777" w:rsidR="00840BAA" w:rsidRPr="00BD32A5" w:rsidRDefault="00840BAA" w:rsidP="00840BAA">
      <w:pPr>
        <w:pStyle w:val="BodyText"/>
        <w:spacing w:after="0"/>
        <w:jc w:val="both"/>
        <w:rPr>
          <w:rFonts w:cs="Calibri"/>
          <w:szCs w:val="24"/>
        </w:rPr>
      </w:pPr>
      <w:r w:rsidRPr="00BD32A5">
        <w:rPr>
          <w:rFonts w:cs="Calibri"/>
          <w:szCs w:val="24"/>
        </w:rPr>
        <w:t>Since some more severely affected children may become clinically hypothyroid when treatment</w:t>
      </w:r>
      <w:r w:rsidRPr="00BD32A5">
        <w:rPr>
          <w:rFonts w:cs="Calibri"/>
          <w:spacing w:val="-59"/>
          <w:szCs w:val="24"/>
        </w:rPr>
        <w:t xml:space="preserve"> </w:t>
      </w:r>
      <w:r w:rsidRPr="00BD32A5">
        <w:rPr>
          <w:rFonts w:cs="Calibri"/>
          <w:szCs w:val="24"/>
        </w:rPr>
        <w:t>is discontinued for 30 days, an alternate approach is to reduce the replacement dose of</w:t>
      </w:r>
      <w:r w:rsidRPr="00BD32A5">
        <w:rPr>
          <w:rFonts w:cs="Calibri"/>
          <w:spacing w:val="1"/>
          <w:szCs w:val="24"/>
        </w:rPr>
        <w:t xml:space="preserve"> </w:t>
      </w:r>
      <w:r w:rsidRPr="00BD32A5">
        <w:rPr>
          <w:rFonts w:cs="Calibri"/>
          <w:spacing w:val="-1"/>
          <w:szCs w:val="24"/>
        </w:rPr>
        <w:t>ELTROXIN</w:t>
      </w:r>
      <w:r w:rsidRPr="00BD32A5">
        <w:rPr>
          <w:rFonts w:cs="Calibri"/>
          <w:spacing w:val="-1"/>
          <w:szCs w:val="24"/>
          <w:vertAlign w:val="superscript"/>
        </w:rPr>
        <w:t>®</w:t>
      </w:r>
      <w:r w:rsidRPr="00BD32A5">
        <w:rPr>
          <w:rFonts w:cs="Calibri"/>
          <w:spacing w:val="-1"/>
          <w:szCs w:val="24"/>
        </w:rPr>
        <w:t xml:space="preserve"> by half during the 30-day </w:t>
      </w:r>
      <w:r w:rsidRPr="00BD32A5">
        <w:rPr>
          <w:rFonts w:cs="Calibri"/>
          <w:szCs w:val="24"/>
        </w:rPr>
        <w:t>trial period. If, after 30 days, the serum TSH is elevated</w:t>
      </w:r>
      <w:r w:rsidRPr="00BD32A5">
        <w:rPr>
          <w:rFonts w:cs="Calibri"/>
          <w:spacing w:val="1"/>
          <w:szCs w:val="24"/>
        </w:rPr>
        <w:t xml:space="preserve"> </w:t>
      </w:r>
      <w:r w:rsidRPr="00BD32A5">
        <w:rPr>
          <w:rFonts w:cs="Calibri"/>
          <w:szCs w:val="24"/>
        </w:rPr>
        <w:t xml:space="preserve">above 20 </w:t>
      </w:r>
      <w:proofErr w:type="spellStart"/>
      <w:r w:rsidRPr="00BD32A5">
        <w:rPr>
          <w:rFonts w:cs="Calibri"/>
          <w:szCs w:val="24"/>
        </w:rPr>
        <w:t>mU</w:t>
      </w:r>
      <w:proofErr w:type="spellEnd"/>
      <w:r w:rsidRPr="00BD32A5">
        <w:rPr>
          <w:rFonts w:cs="Calibri"/>
          <w:szCs w:val="24"/>
        </w:rPr>
        <w:t>/L, the diagnosis of permanent hypothyroidism is confirmed, and full replacement</w:t>
      </w:r>
      <w:r w:rsidRPr="00BD32A5">
        <w:rPr>
          <w:rFonts w:cs="Calibri"/>
          <w:spacing w:val="1"/>
          <w:szCs w:val="24"/>
        </w:rPr>
        <w:t xml:space="preserve"> </w:t>
      </w:r>
      <w:r w:rsidRPr="00BD32A5">
        <w:rPr>
          <w:rFonts w:cs="Calibri"/>
          <w:szCs w:val="24"/>
        </w:rPr>
        <w:t xml:space="preserve">therapy should be resumed. However, if the serum TSH has not risen to greater than 20 </w:t>
      </w:r>
      <w:proofErr w:type="spellStart"/>
      <w:r w:rsidRPr="00BD32A5">
        <w:rPr>
          <w:rFonts w:cs="Calibri"/>
          <w:szCs w:val="24"/>
        </w:rPr>
        <w:t>mU</w:t>
      </w:r>
      <w:proofErr w:type="spellEnd"/>
      <w:r w:rsidRPr="00BD32A5">
        <w:rPr>
          <w:rFonts w:cs="Calibri"/>
          <w:szCs w:val="24"/>
        </w:rPr>
        <w:t>/L,</w:t>
      </w:r>
      <w:r w:rsidRPr="00BD32A5">
        <w:rPr>
          <w:rFonts w:cs="Calibri"/>
          <w:spacing w:val="1"/>
          <w:szCs w:val="24"/>
        </w:rPr>
        <w:t xml:space="preserve"> </w:t>
      </w:r>
      <w:r w:rsidRPr="00BD32A5">
        <w:rPr>
          <w:rFonts w:cs="Calibri"/>
          <w:spacing w:val="-1"/>
          <w:szCs w:val="24"/>
        </w:rPr>
        <w:t>ELTROXIN</w:t>
      </w:r>
      <w:r w:rsidRPr="00BD32A5">
        <w:rPr>
          <w:rFonts w:cs="Calibri"/>
          <w:spacing w:val="-1"/>
          <w:szCs w:val="24"/>
          <w:vertAlign w:val="superscript"/>
        </w:rPr>
        <w:t>®</w:t>
      </w:r>
      <w:r w:rsidRPr="00BD32A5">
        <w:rPr>
          <w:rFonts w:cs="Calibri"/>
          <w:spacing w:val="-1"/>
          <w:szCs w:val="24"/>
        </w:rPr>
        <w:t xml:space="preserve"> treatment should </w:t>
      </w:r>
      <w:r w:rsidRPr="00BD32A5">
        <w:rPr>
          <w:rFonts w:cs="Calibri"/>
          <w:szCs w:val="24"/>
        </w:rPr>
        <w:t>be discontinued for another 30-day trial period followed by repeat</w:t>
      </w:r>
      <w:r w:rsidRPr="00BD32A5">
        <w:rPr>
          <w:rFonts w:cs="Calibri"/>
          <w:spacing w:val="-59"/>
          <w:szCs w:val="24"/>
        </w:rPr>
        <w:t xml:space="preserve"> </w:t>
      </w:r>
      <w:r w:rsidRPr="00BD32A5">
        <w:rPr>
          <w:rFonts w:cs="Calibri"/>
          <w:position w:val="2"/>
          <w:szCs w:val="24"/>
        </w:rPr>
        <w:t>serum</w:t>
      </w:r>
      <w:r w:rsidRPr="00BD32A5">
        <w:rPr>
          <w:rFonts w:cs="Calibri"/>
          <w:spacing w:val="3"/>
          <w:position w:val="2"/>
          <w:szCs w:val="24"/>
        </w:rPr>
        <w:t xml:space="preserve"> </w:t>
      </w:r>
      <w:r w:rsidRPr="00BD32A5">
        <w:rPr>
          <w:rFonts w:cs="Calibri"/>
          <w:position w:val="2"/>
          <w:szCs w:val="24"/>
        </w:rPr>
        <w:t>T</w:t>
      </w:r>
      <w:r w:rsidRPr="00297AB6">
        <w:rPr>
          <w:rFonts w:cs="Calibri"/>
          <w:szCs w:val="24"/>
          <w:vertAlign w:val="subscript"/>
        </w:rPr>
        <w:t>4</w:t>
      </w:r>
      <w:r w:rsidRPr="00BD32A5">
        <w:rPr>
          <w:rFonts w:cs="Calibri"/>
          <w:spacing w:val="18"/>
          <w:szCs w:val="24"/>
        </w:rPr>
        <w:t xml:space="preserve"> </w:t>
      </w:r>
      <w:r w:rsidRPr="00BD32A5">
        <w:rPr>
          <w:rFonts w:cs="Calibri"/>
          <w:position w:val="2"/>
          <w:szCs w:val="24"/>
        </w:rPr>
        <w:t>and</w:t>
      </w:r>
      <w:r w:rsidRPr="00BD32A5">
        <w:rPr>
          <w:rFonts w:cs="Calibri"/>
          <w:spacing w:val="3"/>
          <w:position w:val="2"/>
          <w:szCs w:val="24"/>
        </w:rPr>
        <w:t xml:space="preserve"> </w:t>
      </w:r>
      <w:r w:rsidRPr="00BD32A5">
        <w:rPr>
          <w:rFonts w:cs="Calibri"/>
          <w:position w:val="2"/>
          <w:szCs w:val="24"/>
        </w:rPr>
        <w:t>TSH</w:t>
      </w:r>
      <w:r w:rsidRPr="00BD32A5">
        <w:rPr>
          <w:rFonts w:cs="Calibri"/>
          <w:spacing w:val="-5"/>
          <w:position w:val="2"/>
          <w:szCs w:val="24"/>
        </w:rPr>
        <w:t xml:space="preserve"> </w:t>
      </w:r>
      <w:r w:rsidRPr="00BD32A5">
        <w:rPr>
          <w:rFonts w:cs="Calibri"/>
          <w:position w:val="2"/>
          <w:szCs w:val="24"/>
        </w:rPr>
        <w:t>testing.</w:t>
      </w:r>
    </w:p>
    <w:p w14:paraId="606501BD" w14:textId="77777777" w:rsidR="00840BAA" w:rsidRPr="00BD32A5" w:rsidRDefault="00840BAA" w:rsidP="00840BAA">
      <w:pPr>
        <w:pStyle w:val="BodyText"/>
        <w:spacing w:after="0"/>
        <w:jc w:val="both"/>
        <w:rPr>
          <w:rFonts w:cs="Calibri"/>
          <w:szCs w:val="24"/>
        </w:rPr>
      </w:pPr>
    </w:p>
    <w:p w14:paraId="1E00A41A" w14:textId="77777777" w:rsidR="00840BAA" w:rsidRPr="00BD32A5" w:rsidRDefault="00840BAA" w:rsidP="00840BAA">
      <w:pPr>
        <w:pStyle w:val="BodyText"/>
        <w:spacing w:after="0"/>
        <w:jc w:val="both"/>
        <w:rPr>
          <w:rFonts w:cs="Calibri"/>
          <w:szCs w:val="24"/>
        </w:rPr>
      </w:pPr>
      <w:r w:rsidRPr="00BD32A5">
        <w:rPr>
          <w:rFonts w:cs="Calibri"/>
          <w:szCs w:val="24"/>
        </w:rPr>
        <w:t xml:space="preserve">Treated children may resume growth at a greater than normal </w:t>
      </w:r>
      <w:r>
        <w:rPr>
          <w:rFonts w:cs="Calibri"/>
          <w:szCs w:val="24"/>
        </w:rPr>
        <w:t>rate (period of transient catch</w:t>
      </w:r>
      <w:r>
        <w:rPr>
          <w:rFonts w:cs="Calibri"/>
          <w:szCs w:val="24"/>
        </w:rPr>
        <w:noBreakHyphen/>
      </w:r>
      <w:r w:rsidRPr="00BD32A5">
        <w:rPr>
          <w:rFonts w:cs="Calibri"/>
          <w:szCs w:val="24"/>
        </w:rPr>
        <w:t>up</w:t>
      </w:r>
      <w:r w:rsidRPr="00BD32A5">
        <w:rPr>
          <w:rFonts w:cs="Calibri"/>
          <w:spacing w:val="-59"/>
          <w:szCs w:val="24"/>
        </w:rPr>
        <w:t xml:space="preserve"> </w:t>
      </w:r>
      <w:r w:rsidRPr="00BD32A5">
        <w:rPr>
          <w:rFonts w:cs="Calibri"/>
          <w:szCs w:val="24"/>
        </w:rPr>
        <w:t xml:space="preserve">growth). In some </w:t>
      </w:r>
      <w:proofErr w:type="gramStart"/>
      <w:r w:rsidRPr="00BD32A5">
        <w:rPr>
          <w:rFonts w:cs="Calibri"/>
          <w:szCs w:val="24"/>
        </w:rPr>
        <w:t>cases</w:t>
      </w:r>
      <w:proofErr w:type="gramEnd"/>
      <w:r w:rsidRPr="00BD32A5">
        <w:rPr>
          <w:rFonts w:cs="Calibri"/>
          <w:szCs w:val="24"/>
        </w:rPr>
        <w:t xml:space="preserve"> the catch-up may be adequate to normalize growth. However, severe</w:t>
      </w:r>
      <w:r w:rsidRPr="00BD32A5">
        <w:rPr>
          <w:rFonts w:cs="Calibri"/>
          <w:spacing w:val="1"/>
          <w:szCs w:val="24"/>
        </w:rPr>
        <w:t xml:space="preserve"> </w:t>
      </w:r>
      <w:r w:rsidRPr="00BD32A5">
        <w:rPr>
          <w:rFonts w:cs="Calibri"/>
          <w:szCs w:val="24"/>
        </w:rPr>
        <w:t>and prolonged hypothyroidism may reduce adult height. Excessive thyroxine replacement may</w:t>
      </w:r>
      <w:r w:rsidRPr="00BD32A5">
        <w:rPr>
          <w:rFonts w:cs="Calibri"/>
          <w:spacing w:val="1"/>
          <w:szCs w:val="24"/>
        </w:rPr>
        <w:t xml:space="preserve"> </w:t>
      </w:r>
      <w:r w:rsidRPr="00BD32A5">
        <w:rPr>
          <w:rFonts w:cs="Calibri"/>
          <w:szCs w:val="24"/>
        </w:rPr>
        <w:t>initiate</w:t>
      </w:r>
      <w:r w:rsidRPr="00BD32A5">
        <w:rPr>
          <w:rFonts w:cs="Calibri"/>
          <w:spacing w:val="-2"/>
          <w:szCs w:val="24"/>
        </w:rPr>
        <w:t xml:space="preserve"> </w:t>
      </w:r>
      <w:r w:rsidRPr="00BD32A5">
        <w:rPr>
          <w:rFonts w:cs="Calibri"/>
          <w:szCs w:val="24"/>
        </w:rPr>
        <w:t>accelerated</w:t>
      </w:r>
      <w:r w:rsidRPr="00BD32A5">
        <w:rPr>
          <w:rFonts w:cs="Calibri"/>
          <w:spacing w:val="-6"/>
          <w:szCs w:val="24"/>
        </w:rPr>
        <w:t xml:space="preserve"> </w:t>
      </w:r>
      <w:r w:rsidRPr="00BD32A5">
        <w:rPr>
          <w:rFonts w:cs="Calibri"/>
          <w:szCs w:val="24"/>
        </w:rPr>
        <w:t>bone</w:t>
      </w:r>
      <w:r w:rsidRPr="00BD32A5">
        <w:rPr>
          <w:rFonts w:cs="Calibri"/>
          <w:spacing w:val="-6"/>
          <w:szCs w:val="24"/>
        </w:rPr>
        <w:t xml:space="preserve"> </w:t>
      </w:r>
      <w:r w:rsidRPr="00BD32A5">
        <w:rPr>
          <w:rFonts w:cs="Calibri"/>
          <w:szCs w:val="24"/>
        </w:rPr>
        <w:t>maturation,</w:t>
      </w:r>
      <w:r w:rsidRPr="00BD32A5">
        <w:rPr>
          <w:rFonts w:cs="Calibri"/>
          <w:spacing w:val="-7"/>
          <w:szCs w:val="24"/>
        </w:rPr>
        <w:t xml:space="preserve"> </w:t>
      </w:r>
      <w:r w:rsidRPr="00BD32A5">
        <w:rPr>
          <w:rFonts w:cs="Calibri"/>
          <w:szCs w:val="24"/>
        </w:rPr>
        <w:t>producing</w:t>
      </w:r>
      <w:r w:rsidRPr="00BD32A5">
        <w:rPr>
          <w:rFonts w:cs="Calibri"/>
          <w:spacing w:val="-6"/>
          <w:szCs w:val="24"/>
        </w:rPr>
        <w:t xml:space="preserve"> </w:t>
      </w:r>
      <w:r w:rsidRPr="00BD32A5">
        <w:rPr>
          <w:rFonts w:cs="Calibri"/>
          <w:szCs w:val="24"/>
        </w:rPr>
        <w:t>disproportionate</w:t>
      </w:r>
      <w:r w:rsidRPr="00BD32A5">
        <w:rPr>
          <w:rFonts w:cs="Calibri"/>
          <w:spacing w:val="-1"/>
          <w:szCs w:val="24"/>
        </w:rPr>
        <w:t xml:space="preserve"> </w:t>
      </w:r>
      <w:r w:rsidRPr="00BD32A5">
        <w:rPr>
          <w:rFonts w:cs="Calibri"/>
          <w:szCs w:val="24"/>
        </w:rPr>
        <w:t>skeletal</w:t>
      </w:r>
      <w:r w:rsidRPr="00BD32A5">
        <w:rPr>
          <w:rFonts w:cs="Calibri"/>
          <w:spacing w:val="-9"/>
          <w:szCs w:val="24"/>
        </w:rPr>
        <w:t xml:space="preserve"> </w:t>
      </w:r>
      <w:r w:rsidRPr="00BD32A5">
        <w:rPr>
          <w:rFonts w:cs="Calibri"/>
          <w:szCs w:val="24"/>
        </w:rPr>
        <w:t>age</w:t>
      </w:r>
      <w:r w:rsidRPr="00BD32A5">
        <w:rPr>
          <w:rFonts w:cs="Calibri"/>
          <w:spacing w:val="-6"/>
          <w:szCs w:val="24"/>
        </w:rPr>
        <w:t xml:space="preserve"> </w:t>
      </w:r>
      <w:r w:rsidRPr="00BD32A5">
        <w:rPr>
          <w:rFonts w:cs="Calibri"/>
          <w:szCs w:val="24"/>
        </w:rPr>
        <w:t>advancement</w:t>
      </w:r>
      <w:r w:rsidRPr="00BD32A5">
        <w:rPr>
          <w:rFonts w:cs="Calibri"/>
          <w:spacing w:val="-7"/>
          <w:szCs w:val="24"/>
        </w:rPr>
        <w:t xml:space="preserve"> </w:t>
      </w:r>
      <w:r w:rsidRPr="00BD32A5">
        <w:rPr>
          <w:rFonts w:cs="Calibri"/>
          <w:szCs w:val="24"/>
        </w:rPr>
        <w:t>and</w:t>
      </w:r>
      <w:r w:rsidRPr="00BD32A5">
        <w:rPr>
          <w:rFonts w:cs="Calibri"/>
          <w:spacing w:val="-58"/>
          <w:szCs w:val="24"/>
        </w:rPr>
        <w:t xml:space="preserve"> </w:t>
      </w:r>
      <w:proofErr w:type="gramStart"/>
      <w:r w:rsidRPr="00BD32A5">
        <w:rPr>
          <w:rFonts w:cs="Calibri"/>
          <w:szCs w:val="24"/>
        </w:rPr>
        <w:t>shortened</w:t>
      </w:r>
      <w:proofErr w:type="gramEnd"/>
      <w:r w:rsidRPr="00BD32A5">
        <w:rPr>
          <w:rFonts w:cs="Calibri"/>
          <w:spacing w:val="-3"/>
          <w:szCs w:val="24"/>
        </w:rPr>
        <w:t xml:space="preserve"> </w:t>
      </w:r>
      <w:r w:rsidRPr="00BD32A5">
        <w:rPr>
          <w:rFonts w:cs="Calibri"/>
          <w:szCs w:val="24"/>
        </w:rPr>
        <w:t>adult</w:t>
      </w:r>
      <w:r w:rsidRPr="00BD32A5">
        <w:rPr>
          <w:rFonts w:cs="Calibri"/>
          <w:spacing w:val="2"/>
          <w:szCs w:val="24"/>
        </w:rPr>
        <w:t xml:space="preserve"> </w:t>
      </w:r>
      <w:r w:rsidRPr="00BD32A5">
        <w:rPr>
          <w:rFonts w:cs="Calibri"/>
          <w:szCs w:val="24"/>
        </w:rPr>
        <w:t>stature.</w:t>
      </w:r>
    </w:p>
    <w:p w14:paraId="19A43744" w14:textId="77777777" w:rsidR="00840BAA" w:rsidRPr="00BD32A5" w:rsidRDefault="00840BAA" w:rsidP="00840BAA">
      <w:pPr>
        <w:pStyle w:val="BodyText"/>
        <w:spacing w:after="0"/>
        <w:jc w:val="both"/>
        <w:rPr>
          <w:rFonts w:cs="Calibri"/>
          <w:szCs w:val="24"/>
        </w:rPr>
      </w:pPr>
    </w:p>
    <w:p w14:paraId="4BE8D98F" w14:textId="77777777" w:rsidR="00840BAA" w:rsidRPr="00BD32A5" w:rsidRDefault="00840BAA" w:rsidP="00840BAA">
      <w:pPr>
        <w:pStyle w:val="Heading3"/>
        <w:spacing w:before="0" w:after="0"/>
        <w:jc w:val="both"/>
        <w:rPr>
          <w:rFonts w:cs="Calibri"/>
          <w:sz w:val="24"/>
          <w:szCs w:val="24"/>
        </w:rPr>
      </w:pPr>
      <w:bookmarkStart w:id="116" w:name="_Toc78375906"/>
      <w:bookmarkStart w:id="117" w:name="_Toc129264150"/>
      <w:r w:rsidRPr="00BD32A5">
        <w:rPr>
          <w:rFonts w:cs="Calibri"/>
          <w:sz w:val="24"/>
          <w:szCs w:val="24"/>
        </w:rPr>
        <w:t>Geriatrics</w:t>
      </w:r>
      <w:bookmarkEnd w:id="109"/>
      <w:bookmarkEnd w:id="116"/>
      <w:bookmarkEnd w:id="117"/>
    </w:p>
    <w:p w14:paraId="3EEF2315" w14:textId="77777777" w:rsidR="00840BAA" w:rsidRPr="00BD32A5" w:rsidRDefault="00840BAA" w:rsidP="00840BAA">
      <w:pPr>
        <w:pStyle w:val="BodyText3"/>
        <w:numPr>
          <w:ilvl w:val="0"/>
          <w:numId w:val="0"/>
        </w:numPr>
        <w:spacing w:after="0"/>
        <w:ind w:firstLine="1440"/>
        <w:jc w:val="both"/>
        <w:rPr>
          <w:rFonts w:cs="Calibri"/>
          <w:szCs w:val="24"/>
        </w:rPr>
      </w:pPr>
    </w:p>
    <w:p w14:paraId="7721B830" w14:textId="77777777" w:rsidR="00840BAA" w:rsidRPr="00BD32A5" w:rsidRDefault="00840BAA" w:rsidP="00840BAA">
      <w:pPr>
        <w:pStyle w:val="BodyText"/>
        <w:spacing w:after="0"/>
        <w:ind w:right="57"/>
        <w:jc w:val="both"/>
        <w:rPr>
          <w:rFonts w:cs="Calibri"/>
          <w:szCs w:val="24"/>
        </w:rPr>
      </w:pPr>
      <w:bookmarkStart w:id="118" w:name="_Toc441755199"/>
      <w:r w:rsidRPr="00BD32A5">
        <w:rPr>
          <w:rFonts w:cs="Calibri"/>
          <w:szCs w:val="24"/>
        </w:rPr>
        <w:t>Because of the increased prevalence of cardiovascular disease among the elderly,</w:t>
      </w:r>
      <w:r w:rsidRPr="00BD32A5">
        <w:rPr>
          <w:rFonts w:cs="Calibri"/>
          <w:spacing w:val="-59"/>
          <w:szCs w:val="24"/>
        </w:rPr>
        <w:t xml:space="preserve"> </w:t>
      </w:r>
      <w:r w:rsidRPr="00BD32A5">
        <w:rPr>
          <w:rFonts w:cs="Calibri"/>
          <w:szCs w:val="24"/>
        </w:rPr>
        <w:t>levothyroxine sodium therapy should not be initiated at the full replacement dose</w:t>
      </w:r>
      <w:r w:rsidRPr="00BD32A5">
        <w:rPr>
          <w:rFonts w:cs="Calibri"/>
          <w:spacing w:val="1"/>
          <w:szCs w:val="24"/>
        </w:rPr>
        <w:t xml:space="preserve"> </w:t>
      </w:r>
      <w:r w:rsidRPr="00BD32A5">
        <w:rPr>
          <w:rFonts w:cs="Calibri"/>
          <w:szCs w:val="24"/>
        </w:rPr>
        <w:t>(see WARNINGS AND PRECAUTIONS, Cardiovascular and DOSAGE AND</w:t>
      </w:r>
      <w:r w:rsidRPr="00BD32A5">
        <w:rPr>
          <w:rFonts w:cs="Calibri"/>
          <w:spacing w:val="1"/>
          <w:szCs w:val="24"/>
        </w:rPr>
        <w:t xml:space="preserve"> </w:t>
      </w:r>
      <w:r w:rsidRPr="00BD32A5">
        <w:rPr>
          <w:rFonts w:cs="Calibri"/>
          <w:szCs w:val="24"/>
        </w:rPr>
        <w:t>ADMINISTRATION, Recommended</w:t>
      </w:r>
      <w:r w:rsidRPr="00BD32A5">
        <w:rPr>
          <w:rFonts w:cs="Calibri"/>
          <w:spacing w:val="2"/>
          <w:szCs w:val="24"/>
        </w:rPr>
        <w:t xml:space="preserve"> </w:t>
      </w:r>
      <w:r w:rsidRPr="00BD32A5">
        <w:rPr>
          <w:rFonts w:cs="Calibri"/>
          <w:szCs w:val="24"/>
        </w:rPr>
        <w:t>Dose</w:t>
      </w:r>
      <w:r w:rsidRPr="00BD32A5">
        <w:rPr>
          <w:rFonts w:cs="Calibri"/>
          <w:spacing w:val="-3"/>
          <w:szCs w:val="24"/>
        </w:rPr>
        <w:t xml:space="preserve"> </w:t>
      </w:r>
      <w:r w:rsidRPr="00BD32A5">
        <w:rPr>
          <w:rFonts w:cs="Calibri"/>
          <w:szCs w:val="24"/>
        </w:rPr>
        <w:t>and</w:t>
      </w:r>
      <w:r w:rsidRPr="00BD32A5">
        <w:rPr>
          <w:rFonts w:cs="Calibri"/>
          <w:spacing w:val="2"/>
          <w:szCs w:val="24"/>
        </w:rPr>
        <w:t xml:space="preserve"> </w:t>
      </w:r>
      <w:r w:rsidRPr="00BD32A5">
        <w:rPr>
          <w:rFonts w:cs="Calibri"/>
          <w:szCs w:val="24"/>
        </w:rPr>
        <w:t>Dosage</w:t>
      </w:r>
      <w:r w:rsidRPr="00BD32A5">
        <w:rPr>
          <w:rFonts w:cs="Calibri"/>
          <w:spacing w:val="2"/>
          <w:szCs w:val="24"/>
        </w:rPr>
        <w:t xml:space="preserve"> </w:t>
      </w:r>
      <w:r w:rsidRPr="00BD32A5">
        <w:rPr>
          <w:rFonts w:cs="Calibri"/>
          <w:szCs w:val="24"/>
        </w:rPr>
        <w:t>Adjustment).</w:t>
      </w:r>
    </w:p>
    <w:p w14:paraId="63A4084A" w14:textId="77777777" w:rsidR="00840BAA" w:rsidRPr="00BD32A5" w:rsidRDefault="00840BAA" w:rsidP="00840BAA">
      <w:pPr>
        <w:pStyle w:val="Heading1"/>
        <w:jc w:val="both"/>
        <w:rPr>
          <w:rFonts w:cs="Calibri"/>
          <w:szCs w:val="24"/>
        </w:rPr>
      </w:pPr>
      <w:bookmarkStart w:id="119" w:name="_Toc78375907"/>
      <w:bookmarkStart w:id="120" w:name="_Toc129264151"/>
      <w:r w:rsidRPr="00BD32A5">
        <w:rPr>
          <w:rFonts w:cs="Calibri"/>
          <w:szCs w:val="24"/>
        </w:rPr>
        <w:t>ADVERSE REACTIONS</w:t>
      </w:r>
      <w:bookmarkEnd w:id="118"/>
      <w:bookmarkEnd w:id="119"/>
      <w:bookmarkEnd w:id="120"/>
    </w:p>
    <w:p w14:paraId="26DEECA8" w14:textId="77777777" w:rsidR="00840BAA" w:rsidRPr="00934BED" w:rsidRDefault="00840BAA" w:rsidP="00840BAA">
      <w:pPr>
        <w:pStyle w:val="Heading2"/>
        <w:numPr>
          <w:ilvl w:val="1"/>
          <w:numId w:val="7"/>
        </w:numPr>
        <w:ind w:left="1440" w:hanging="360"/>
      </w:pPr>
      <w:bookmarkStart w:id="121" w:name="_Toc441755200"/>
      <w:bookmarkStart w:id="122" w:name="_Toc78375908"/>
      <w:bookmarkStart w:id="123" w:name="_Toc129264152"/>
      <w:r w:rsidRPr="000236B6">
        <w:t>Adverse Reaction Overview</w:t>
      </w:r>
      <w:bookmarkEnd w:id="121"/>
      <w:bookmarkEnd w:id="122"/>
      <w:bookmarkEnd w:id="123"/>
    </w:p>
    <w:p w14:paraId="5129A07A" w14:textId="77777777" w:rsidR="00840BAA" w:rsidRDefault="00840BAA" w:rsidP="00840BAA">
      <w:pPr>
        <w:pStyle w:val="BodyText"/>
        <w:spacing w:after="0"/>
        <w:ind w:hanging="1"/>
        <w:jc w:val="both"/>
        <w:rPr>
          <w:rFonts w:cs="Calibri"/>
          <w:szCs w:val="24"/>
        </w:rPr>
      </w:pPr>
    </w:p>
    <w:p w14:paraId="44FE520B" w14:textId="77777777" w:rsidR="00840BAA" w:rsidRPr="00BD32A5" w:rsidRDefault="00840BAA" w:rsidP="00840BAA">
      <w:pPr>
        <w:pStyle w:val="BodyText"/>
        <w:spacing w:after="0"/>
        <w:ind w:hanging="1"/>
        <w:jc w:val="both"/>
        <w:rPr>
          <w:rFonts w:cs="Calibri"/>
          <w:szCs w:val="24"/>
        </w:rPr>
      </w:pPr>
      <w:r w:rsidRPr="00BD32A5">
        <w:rPr>
          <w:rFonts w:cs="Calibri"/>
          <w:szCs w:val="24"/>
        </w:rPr>
        <w:t>Inadequate doses</w:t>
      </w:r>
      <w:r w:rsidRPr="00BD32A5">
        <w:rPr>
          <w:rFonts w:cs="Calibri"/>
          <w:spacing w:val="-1"/>
          <w:szCs w:val="24"/>
        </w:rPr>
        <w:t xml:space="preserve"> </w:t>
      </w:r>
      <w:r w:rsidRPr="00BD32A5">
        <w:rPr>
          <w:rFonts w:cs="Calibri"/>
          <w:szCs w:val="24"/>
        </w:rPr>
        <w:t>of ELTROXIN</w:t>
      </w:r>
      <w:r w:rsidRPr="00BD32A5">
        <w:rPr>
          <w:rFonts w:cs="Calibri"/>
          <w:szCs w:val="24"/>
          <w:vertAlign w:val="superscript"/>
        </w:rPr>
        <w:t>®</w:t>
      </w:r>
      <w:r w:rsidRPr="00BD32A5">
        <w:rPr>
          <w:rFonts w:cs="Calibri"/>
          <w:spacing w:val="-4"/>
          <w:szCs w:val="24"/>
        </w:rPr>
        <w:t xml:space="preserve"> </w:t>
      </w:r>
      <w:r w:rsidRPr="00BD32A5">
        <w:rPr>
          <w:rFonts w:cs="Calibri"/>
          <w:szCs w:val="24"/>
        </w:rPr>
        <w:t>may</w:t>
      </w:r>
      <w:r w:rsidRPr="00BD32A5">
        <w:rPr>
          <w:rFonts w:cs="Calibri"/>
          <w:spacing w:val="-6"/>
          <w:szCs w:val="24"/>
        </w:rPr>
        <w:t xml:space="preserve"> </w:t>
      </w:r>
      <w:r w:rsidRPr="00BD32A5">
        <w:rPr>
          <w:rFonts w:cs="Calibri"/>
          <w:szCs w:val="24"/>
        </w:rPr>
        <w:t>produce</w:t>
      </w:r>
      <w:r w:rsidRPr="00BD32A5">
        <w:rPr>
          <w:rFonts w:cs="Calibri"/>
          <w:spacing w:val="1"/>
          <w:szCs w:val="24"/>
        </w:rPr>
        <w:t xml:space="preserve"> </w:t>
      </w:r>
      <w:r w:rsidRPr="00BD32A5">
        <w:rPr>
          <w:rFonts w:cs="Calibri"/>
          <w:szCs w:val="24"/>
        </w:rPr>
        <w:t>or</w:t>
      </w:r>
      <w:r w:rsidRPr="00BD32A5">
        <w:rPr>
          <w:rFonts w:cs="Calibri"/>
          <w:spacing w:val="-8"/>
          <w:szCs w:val="24"/>
        </w:rPr>
        <w:t xml:space="preserve"> </w:t>
      </w:r>
      <w:r w:rsidRPr="00BD32A5">
        <w:rPr>
          <w:rFonts w:cs="Calibri"/>
          <w:szCs w:val="24"/>
        </w:rPr>
        <w:t>fail</w:t>
      </w:r>
      <w:r w:rsidRPr="00BD32A5">
        <w:rPr>
          <w:rFonts w:cs="Calibri"/>
          <w:spacing w:val="-2"/>
          <w:szCs w:val="24"/>
        </w:rPr>
        <w:t xml:space="preserve"> </w:t>
      </w:r>
      <w:r w:rsidRPr="00BD32A5">
        <w:rPr>
          <w:rFonts w:cs="Calibri"/>
          <w:szCs w:val="24"/>
        </w:rPr>
        <w:t>to</w:t>
      </w:r>
      <w:r w:rsidRPr="00BD32A5">
        <w:rPr>
          <w:rFonts w:cs="Calibri"/>
          <w:spacing w:val="-5"/>
          <w:szCs w:val="24"/>
        </w:rPr>
        <w:t xml:space="preserve"> </w:t>
      </w:r>
      <w:r w:rsidRPr="00BD32A5">
        <w:rPr>
          <w:rFonts w:cs="Calibri"/>
          <w:szCs w:val="24"/>
        </w:rPr>
        <w:t>resolve</w:t>
      </w:r>
      <w:r w:rsidRPr="00BD32A5">
        <w:rPr>
          <w:rFonts w:cs="Calibri"/>
          <w:spacing w:val="1"/>
          <w:szCs w:val="24"/>
        </w:rPr>
        <w:t xml:space="preserve"> </w:t>
      </w:r>
      <w:r w:rsidRPr="00BD32A5">
        <w:rPr>
          <w:rFonts w:cs="Calibri"/>
          <w:szCs w:val="24"/>
        </w:rPr>
        <w:t>symptoms</w:t>
      </w:r>
      <w:r w:rsidRPr="00BD32A5">
        <w:rPr>
          <w:rFonts w:cs="Calibri"/>
          <w:spacing w:val="-6"/>
          <w:szCs w:val="24"/>
        </w:rPr>
        <w:t xml:space="preserve"> </w:t>
      </w:r>
      <w:r w:rsidRPr="00BD32A5">
        <w:rPr>
          <w:rFonts w:cs="Calibri"/>
          <w:szCs w:val="24"/>
        </w:rPr>
        <w:t>of hypothyroidism.</w:t>
      </w:r>
    </w:p>
    <w:p w14:paraId="6B9E5526" w14:textId="77777777" w:rsidR="00840BAA" w:rsidRPr="00BD32A5" w:rsidRDefault="00840BAA" w:rsidP="00840BAA">
      <w:pPr>
        <w:pStyle w:val="BodyText"/>
        <w:spacing w:after="0"/>
        <w:jc w:val="both"/>
        <w:rPr>
          <w:rFonts w:cs="Calibri"/>
          <w:szCs w:val="24"/>
        </w:rPr>
      </w:pPr>
      <w:r w:rsidRPr="00BD32A5">
        <w:rPr>
          <w:rFonts w:cs="Calibri"/>
          <w:szCs w:val="24"/>
        </w:rPr>
        <w:t>Adverse reactions associated with ELTROXIN</w:t>
      </w:r>
      <w:r w:rsidRPr="00BD32A5">
        <w:rPr>
          <w:rFonts w:cs="Calibri"/>
          <w:szCs w:val="24"/>
          <w:vertAlign w:val="superscript"/>
        </w:rPr>
        <w:t>®</w:t>
      </w:r>
      <w:r w:rsidRPr="00BD32A5">
        <w:rPr>
          <w:rFonts w:cs="Calibri"/>
          <w:szCs w:val="24"/>
        </w:rPr>
        <w:t xml:space="preserve"> are primarily those of hyperthyroidism due to</w:t>
      </w:r>
      <w:r w:rsidRPr="00BD32A5">
        <w:rPr>
          <w:rFonts w:cs="Calibri"/>
          <w:spacing w:val="1"/>
          <w:szCs w:val="24"/>
        </w:rPr>
        <w:t xml:space="preserve"> </w:t>
      </w:r>
      <w:r w:rsidRPr="00BD32A5">
        <w:rPr>
          <w:rFonts w:cs="Calibri"/>
          <w:szCs w:val="24"/>
        </w:rPr>
        <w:t xml:space="preserve">therapeutic overdosage (see WARNINGS AND PRECAUTIONS and OVERDOSAGE). Not </w:t>
      </w:r>
      <w:proofErr w:type="gramStart"/>
      <w:r w:rsidRPr="00BD32A5">
        <w:rPr>
          <w:rFonts w:cs="Calibri"/>
          <w:szCs w:val="24"/>
        </w:rPr>
        <w:t>all of</w:t>
      </w:r>
      <w:proofErr w:type="gramEnd"/>
      <w:r w:rsidRPr="00BD32A5">
        <w:rPr>
          <w:rFonts w:cs="Calibri"/>
          <w:spacing w:val="-59"/>
          <w:szCs w:val="24"/>
        </w:rPr>
        <w:t xml:space="preserve"> </w:t>
      </w:r>
      <w:r w:rsidRPr="00BD32A5">
        <w:rPr>
          <w:rFonts w:cs="Calibri"/>
          <w:szCs w:val="24"/>
        </w:rPr>
        <w:t xml:space="preserve">the </w:t>
      </w:r>
      <w:r w:rsidRPr="00BD32A5">
        <w:rPr>
          <w:rFonts w:cs="Calibri"/>
          <w:szCs w:val="24"/>
        </w:rPr>
        <w:lastRenderedPageBreak/>
        <w:t>adverse reactions listed below have been observed with ELTROXIN</w:t>
      </w:r>
      <w:r w:rsidRPr="00BD32A5">
        <w:rPr>
          <w:rFonts w:cs="Calibri"/>
          <w:szCs w:val="24"/>
          <w:vertAlign w:val="superscript"/>
        </w:rPr>
        <w:t>®</w:t>
      </w:r>
      <w:r w:rsidRPr="00BD32A5">
        <w:rPr>
          <w:rFonts w:cs="Calibri"/>
          <w:szCs w:val="24"/>
        </w:rPr>
        <w:t>, and some have</w:t>
      </w:r>
      <w:r w:rsidRPr="00BD32A5">
        <w:rPr>
          <w:rFonts w:cs="Calibri"/>
          <w:spacing w:val="1"/>
          <w:szCs w:val="24"/>
        </w:rPr>
        <w:t xml:space="preserve"> </w:t>
      </w:r>
      <w:r w:rsidRPr="00BD32A5">
        <w:rPr>
          <w:rFonts w:cs="Calibri"/>
          <w:szCs w:val="24"/>
        </w:rPr>
        <w:t>occurred</w:t>
      </w:r>
      <w:r w:rsidRPr="00BD32A5">
        <w:rPr>
          <w:rFonts w:cs="Calibri"/>
          <w:spacing w:val="2"/>
          <w:szCs w:val="24"/>
        </w:rPr>
        <w:t xml:space="preserve"> </w:t>
      </w:r>
      <w:r w:rsidRPr="00BD32A5">
        <w:rPr>
          <w:rFonts w:cs="Calibri"/>
          <w:szCs w:val="24"/>
        </w:rPr>
        <w:t>with</w:t>
      </w:r>
      <w:r w:rsidRPr="00BD32A5">
        <w:rPr>
          <w:rFonts w:cs="Calibri"/>
          <w:spacing w:val="-2"/>
          <w:szCs w:val="24"/>
        </w:rPr>
        <w:t xml:space="preserve"> </w:t>
      </w:r>
      <w:r w:rsidRPr="00BD32A5">
        <w:rPr>
          <w:rFonts w:cs="Calibri"/>
          <w:szCs w:val="24"/>
        </w:rPr>
        <w:t>other</w:t>
      </w:r>
      <w:r w:rsidRPr="00BD32A5">
        <w:rPr>
          <w:rFonts w:cs="Calibri"/>
          <w:spacing w:val="-2"/>
          <w:szCs w:val="24"/>
        </w:rPr>
        <w:t xml:space="preserve"> </w:t>
      </w:r>
      <w:r w:rsidRPr="00BD32A5">
        <w:rPr>
          <w:rFonts w:cs="Calibri"/>
          <w:szCs w:val="24"/>
        </w:rPr>
        <w:t>levothyroxine</w:t>
      </w:r>
      <w:r w:rsidRPr="00BD32A5">
        <w:rPr>
          <w:rFonts w:cs="Calibri"/>
          <w:spacing w:val="3"/>
          <w:szCs w:val="24"/>
        </w:rPr>
        <w:t xml:space="preserve"> </w:t>
      </w:r>
      <w:r w:rsidRPr="00BD32A5">
        <w:rPr>
          <w:rFonts w:cs="Calibri"/>
          <w:szCs w:val="24"/>
        </w:rPr>
        <w:t>sodium</w:t>
      </w:r>
      <w:r w:rsidRPr="00BD32A5">
        <w:rPr>
          <w:rFonts w:cs="Calibri"/>
          <w:spacing w:val="-1"/>
          <w:szCs w:val="24"/>
        </w:rPr>
        <w:t xml:space="preserve"> </w:t>
      </w:r>
      <w:r w:rsidRPr="00BD32A5">
        <w:rPr>
          <w:rFonts w:cs="Calibri"/>
          <w:szCs w:val="24"/>
        </w:rPr>
        <w:t>formulations.</w:t>
      </w:r>
    </w:p>
    <w:p w14:paraId="343574E3" w14:textId="77777777" w:rsidR="00840BAA" w:rsidRDefault="00840BAA" w:rsidP="00840BAA">
      <w:pPr>
        <w:pStyle w:val="BodyText"/>
        <w:spacing w:after="0"/>
        <w:jc w:val="both"/>
        <w:rPr>
          <w:rFonts w:cs="Calibri"/>
          <w:szCs w:val="24"/>
        </w:rPr>
      </w:pPr>
      <w:bookmarkStart w:id="124" w:name="_Toc69735456"/>
      <w:bookmarkStart w:id="125" w:name="_Toc69902887"/>
      <w:bookmarkStart w:id="126" w:name="_Toc70084155"/>
      <w:bookmarkStart w:id="127" w:name="_Toc78211854"/>
    </w:p>
    <w:p w14:paraId="01D1F977" w14:textId="77777777" w:rsidR="00840BAA" w:rsidRPr="00AE7D0F" w:rsidRDefault="00840BAA" w:rsidP="00840BAA">
      <w:pPr>
        <w:jc w:val="center"/>
      </w:pPr>
      <w:bookmarkStart w:id="128" w:name="_Toc78375909"/>
      <w:r w:rsidRPr="00CD563C">
        <w:rPr>
          <w:b/>
        </w:rPr>
        <w:t>Table</w:t>
      </w:r>
      <w:r w:rsidRPr="00CD563C">
        <w:rPr>
          <w:b/>
          <w:spacing w:val="-1"/>
        </w:rPr>
        <w:t xml:space="preserve"> </w:t>
      </w:r>
      <w:r w:rsidRPr="00CD563C">
        <w:rPr>
          <w:b/>
        </w:rPr>
        <w:t>3: Summary</w:t>
      </w:r>
      <w:r w:rsidRPr="00CD563C">
        <w:rPr>
          <w:b/>
          <w:spacing w:val="-4"/>
        </w:rPr>
        <w:t xml:space="preserve"> </w:t>
      </w:r>
      <w:r w:rsidRPr="00CD563C">
        <w:rPr>
          <w:b/>
        </w:rPr>
        <w:t>of</w:t>
      </w:r>
      <w:r w:rsidRPr="00CD563C">
        <w:rPr>
          <w:b/>
          <w:spacing w:val="-2"/>
        </w:rPr>
        <w:t xml:space="preserve"> </w:t>
      </w:r>
      <w:r w:rsidRPr="00CD563C">
        <w:rPr>
          <w:b/>
        </w:rPr>
        <w:t>Adverse</w:t>
      </w:r>
      <w:r w:rsidRPr="00CD563C">
        <w:rPr>
          <w:b/>
          <w:spacing w:val="2"/>
        </w:rPr>
        <w:t xml:space="preserve"> </w:t>
      </w:r>
      <w:r w:rsidRPr="00CD563C">
        <w:rPr>
          <w:b/>
        </w:rPr>
        <w:t>Events</w:t>
      </w:r>
      <w:bookmarkEnd w:id="124"/>
      <w:bookmarkEnd w:id="125"/>
      <w:bookmarkEnd w:id="126"/>
      <w:bookmarkEnd w:id="127"/>
      <w:bookmarkEnd w:id="128"/>
    </w:p>
    <w:tbl>
      <w:tblPr>
        <w:tblW w:w="9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2"/>
        <w:gridCol w:w="5953"/>
      </w:tblGrid>
      <w:tr w:rsidR="00840BAA" w:rsidRPr="00BD32A5" w14:paraId="7A315632" w14:textId="77777777" w:rsidTr="008C41E6">
        <w:trPr>
          <w:trHeight w:val="474"/>
          <w:tblHeader/>
        </w:trPr>
        <w:tc>
          <w:tcPr>
            <w:tcW w:w="3062" w:type="dxa"/>
          </w:tcPr>
          <w:p w14:paraId="6F5C0B44"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System</w:t>
            </w:r>
            <w:r w:rsidRPr="00BD32A5">
              <w:rPr>
                <w:rFonts w:ascii="Calibri" w:hAnsi="Calibri" w:cs="Calibri"/>
                <w:b/>
                <w:spacing w:val="-4"/>
                <w:sz w:val="24"/>
                <w:szCs w:val="24"/>
              </w:rPr>
              <w:t xml:space="preserve"> </w:t>
            </w:r>
            <w:r w:rsidRPr="00BD32A5">
              <w:rPr>
                <w:rFonts w:ascii="Calibri" w:hAnsi="Calibri" w:cs="Calibri"/>
                <w:b/>
                <w:sz w:val="24"/>
                <w:szCs w:val="24"/>
              </w:rPr>
              <w:t>Organ</w:t>
            </w:r>
            <w:r w:rsidRPr="00BD32A5">
              <w:rPr>
                <w:rFonts w:ascii="Calibri" w:hAnsi="Calibri" w:cs="Calibri"/>
                <w:b/>
                <w:spacing w:val="-4"/>
                <w:sz w:val="24"/>
                <w:szCs w:val="24"/>
              </w:rPr>
              <w:t xml:space="preserve"> </w:t>
            </w:r>
            <w:r w:rsidRPr="00BD32A5">
              <w:rPr>
                <w:rFonts w:ascii="Calibri" w:hAnsi="Calibri" w:cs="Calibri"/>
                <w:b/>
                <w:sz w:val="24"/>
                <w:szCs w:val="24"/>
              </w:rPr>
              <w:t>Class</w:t>
            </w:r>
          </w:p>
        </w:tc>
        <w:tc>
          <w:tcPr>
            <w:tcW w:w="5953" w:type="dxa"/>
          </w:tcPr>
          <w:p w14:paraId="39292305" w14:textId="77777777" w:rsidR="00840BAA" w:rsidRPr="00BD32A5" w:rsidRDefault="00840BAA" w:rsidP="008C41E6">
            <w:pPr>
              <w:pStyle w:val="TableParagraph"/>
              <w:ind w:left="75"/>
              <w:jc w:val="both"/>
              <w:rPr>
                <w:rFonts w:ascii="Calibri" w:hAnsi="Calibri" w:cs="Calibri"/>
                <w:b/>
                <w:sz w:val="24"/>
                <w:szCs w:val="24"/>
              </w:rPr>
            </w:pPr>
            <w:r>
              <w:rPr>
                <w:rFonts w:ascii="Calibri" w:hAnsi="Calibri" w:cs="Calibri"/>
                <w:b/>
                <w:sz w:val="24"/>
                <w:szCs w:val="24"/>
              </w:rPr>
              <w:t xml:space="preserve"> </w:t>
            </w:r>
            <w:r w:rsidRPr="00BD32A5">
              <w:rPr>
                <w:rFonts w:ascii="Calibri" w:hAnsi="Calibri" w:cs="Calibri"/>
                <w:b/>
                <w:sz w:val="24"/>
                <w:szCs w:val="24"/>
              </w:rPr>
              <w:t>Preferred</w:t>
            </w:r>
            <w:r w:rsidRPr="00BD32A5">
              <w:rPr>
                <w:rFonts w:ascii="Calibri" w:hAnsi="Calibri" w:cs="Calibri"/>
                <w:b/>
                <w:spacing w:val="-3"/>
                <w:sz w:val="24"/>
                <w:szCs w:val="24"/>
              </w:rPr>
              <w:t xml:space="preserve"> </w:t>
            </w:r>
            <w:r w:rsidRPr="00BD32A5">
              <w:rPr>
                <w:rFonts w:ascii="Calibri" w:hAnsi="Calibri" w:cs="Calibri"/>
                <w:b/>
                <w:sz w:val="24"/>
                <w:szCs w:val="24"/>
              </w:rPr>
              <w:t>Term</w:t>
            </w:r>
          </w:p>
        </w:tc>
      </w:tr>
      <w:tr w:rsidR="00840BAA" w:rsidRPr="00BD32A5" w14:paraId="4D890129" w14:textId="77777777" w:rsidTr="008C41E6">
        <w:trPr>
          <w:trHeight w:val="758"/>
        </w:trPr>
        <w:tc>
          <w:tcPr>
            <w:tcW w:w="3062" w:type="dxa"/>
          </w:tcPr>
          <w:p w14:paraId="51C4C522"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General</w:t>
            </w:r>
            <w:r w:rsidRPr="00BD32A5">
              <w:rPr>
                <w:rFonts w:ascii="Calibri" w:hAnsi="Calibri" w:cs="Calibri"/>
                <w:b/>
                <w:spacing w:val="-4"/>
                <w:sz w:val="24"/>
                <w:szCs w:val="24"/>
              </w:rPr>
              <w:t xml:space="preserve"> </w:t>
            </w:r>
            <w:r w:rsidRPr="00BD32A5">
              <w:rPr>
                <w:rFonts w:ascii="Calibri" w:hAnsi="Calibri" w:cs="Calibri"/>
                <w:b/>
                <w:sz w:val="24"/>
                <w:szCs w:val="24"/>
              </w:rPr>
              <w:t>disorders</w:t>
            </w:r>
            <w:r w:rsidRPr="00BD32A5">
              <w:rPr>
                <w:rFonts w:ascii="Calibri" w:hAnsi="Calibri" w:cs="Calibri"/>
                <w:b/>
                <w:spacing w:val="-3"/>
                <w:sz w:val="24"/>
                <w:szCs w:val="24"/>
              </w:rPr>
              <w:t xml:space="preserve"> </w:t>
            </w:r>
            <w:r w:rsidRPr="00BD32A5">
              <w:rPr>
                <w:rFonts w:ascii="Calibri" w:hAnsi="Calibri" w:cs="Calibri"/>
                <w:b/>
                <w:sz w:val="24"/>
                <w:szCs w:val="24"/>
              </w:rPr>
              <w:t>and</w:t>
            </w:r>
          </w:p>
          <w:p w14:paraId="04CB84B1"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administration site</w:t>
            </w:r>
            <w:r w:rsidRPr="00BD32A5">
              <w:rPr>
                <w:rFonts w:ascii="Calibri" w:hAnsi="Calibri" w:cs="Calibri"/>
                <w:b/>
                <w:spacing w:val="-59"/>
                <w:sz w:val="24"/>
                <w:szCs w:val="24"/>
              </w:rPr>
              <w:t xml:space="preserve"> </w:t>
            </w:r>
            <w:r w:rsidRPr="00BD32A5">
              <w:rPr>
                <w:rFonts w:ascii="Calibri" w:hAnsi="Calibri" w:cs="Calibri"/>
                <w:b/>
                <w:sz w:val="24"/>
                <w:szCs w:val="24"/>
              </w:rPr>
              <w:t>conditions:</w:t>
            </w:r>
          </w:p>
        </w:tc>
        <w:tc>
          <w:tcPr>
            <w:tcW w:w="5953" w:type="dxa"/>
          </w:tcPr>
          <w:p w14:paraId="0EAE3DE4"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fatigue,</w:t>
            </w:r>
            <w:r w:rsidRPr="00BD32A5">
              <w:rPr>
                <w:rFonts w:ascii="Calibri" w:hAnsi="Calibri" w:cs="Calibri"/>
                <w:spacing w:val="-2"/>
                <w:sz w:val="24"/>
                <w:szCs w:val="24"/>
              </w:rPr>
              <w:t xml:space="preserve"> </w:t>
            </w:r>
            <w:r w:rsidRPr="00BD32A5">
              <w:rPr>
                <w:rFonts w:ascii="Calibri" w:hAnsi="Calibri" w:cs="Calibri"/>
                <w:sz w:val="24"/>
                <w:szCs w:val="24"/>
              </w:rPr>
              <w:t>temperature</w:t>
            </w:r>
            <w:r w:rsidRPr="00BD32A5">
              <w:rPr>
                <w:rFonts w:ascii="Calibri" w:hAnsi="Calibri" w:cs="Calibri"/>
                <w:spacing w:val="-1"/>
                <w:sz w:val="24"/>
                <w:szCs w:val="24"/>
              </w:rPr>
              <w:t xml:space="preserve"> </w:t>
            </w:r>
            <w:r w:rsidRPr="00BD32A5">
              <w:rPr>
                <w:rFonts w:ascii="Calibri" w:hAnsi="Calibri" w:cs="Calibri"/>
                <w:sz w:val="24"/>
                <w:szCs w:val="24"/>
              </w:rPr>
              <w:t>intolerance,</w:t>
            </w:r>
            <w:r w:rsidRPr="00BD32A5">
              <w:rPr>
                <w:rFonts w:ascii="Calibri" w:hAnsi="Calibri" w:cs="Calibri"/>
                <w:spacing w:val="-6"/>
                <w:sz w:val="24"/>
                <w:szCs w:val="24"/>
              </w:rPr>
              <w:t xml:space="preserve"> </w:t>
            </w:r>
            <w:r w:rsidRPr="00BD32A5">
              <w:rPr>
                <w:rFonts w:ascii="Calibri" w:hAnsi="Calibri" w:cs="Calibri"/>
                <w:sz w:val="24"/>
                <w:szCs w:val="24"/>
              </w:rPr>
              <w:t>pyrexia</w:t>
            </w:r>
          </w:p>
        </w:tc>
      </w:tr>
      <w:tr w:rsidR="00840BAA" w:rsidRPr="00BD32A5" w14:paraId="06679F80" w14:textId="77777777" w:rsidTr="008C41E6">
        <w:trPr>
          <w:trHeight w:val="762"/>
        </w:trPr>
        <w:tc>
          <w:tcPr>
            <w:tcW w:w="3062" w:type="dxa"/>
          </w:tcPr>
          <w:p w14:paraId="1BFE579D"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Cardiac</w:t>
            </w:r>
            <w:r w:rsidRPr="00BD32A5">
              <w:rPr>
                <w:rFonts w:ascii="Calibri" w:hAnsi="Calibri" w:cs="Calibri"/>
                <w:b/>
                <w:spacing w:val="1"/>
                <w:sz w:val="24"/>
                <w:szCs w:val="24"/>
              </w:rPr>
              <w:t xml:space="preserve"> </w:t>
            </w:r>
            <w:r w:rsidRPr="00BD32A5">
              <w:rPr>
                <w:rFonts w:ascii="Calibri" w:hAnsi="Calibri" w:cs="Calibri"/>
                <w:b/>
                <w:sz w:val="24"/>
                <w:szCs w:val="24"/>
              </w:rPr>
              <w:t>disorders:</w:t>
            </w:r>
          </w:p>
        </w:tc>
        <w:tc>
          <w:tcPr>
            <w:tcW w:w="5953" w:type="dxa"/>
          </w:tcPr>
          <w:p w14:paraId="0773F416"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palpitations, tachycardia, arrhythmias, increased blood pressure,</w:t>
            </w:r>
            <w:r w:rsidRPr="00BD32A5">
              <w:rPr>
                <w:rFonts w:ascii="Calibri" w:hAnsi="Calibri" w:cs="Calibri"/>
                <w:spacing w:val="-59"/>
                <w:sz w:val="24"/>
                <w:szCs w:val="24"/>
              </w:rPr>
              <w:t xml:space="preserve"> </w:t>
            </w:r>
            <w:r w:rsidRPr="00BD32A5">
              <w:rPr>
                <w:rFonts w:ascii="Calibri" w:hAnsi="Calibri" w:cs="Calibri"/>
                <w:sz w:val="24"/>
                <w:szCs w:val="24"/>
              </w:rPr>
              <w:t>cardiac</w:t>
            </w:r>
            <w:r w:rsidRPr="00BD32A5">
              <w:rPr>
                <w:rFonts w:ascii="Calibri" w:hAnsi="Calibri" w:cs="Calibri"/>
                <w:spacing w:val="2"/>
                <w:sz w:val="24"/>
                <w:szCs w:val="24"/>
              </w:rPr>
              <w:t xml:space="preserve"> </w:t>
            </w:r>
            <w:r w:rsidRPr="00BD32A5">
              <w:rPr>
                <w:rFonts w:ascii="Calibri" w:hAnsi="Calibri" w:cs="Calibri"/>
                <w:sz w:val="24"/>
                <w:szCs w:val="24"/>
              </w:rPr>
              <w:t>failure,</w:t>
            </w:r>
            <w:r w:rsidRPr="00BD32A5">
              <w:rPr>
                <w:rFonts w:ascii="Calibri" w:hAnsi="Calibri" w:cs="Calibri"/>
                <w:spacing w:val="3"/>
                <w:sz w:val="24"/>
                <w:szCs w:val="24"/>
              </w:rPr>
              <w:t xml:space="preserve"> </w:t>
            </w:r>
            <w:r w:rsidRPr="00BD32A5">
              <w:rPr>
                <w:rFonts w:ascii="Calibri" w:hAnsi="Calibri" w:cs="Calibri"/>
                <w:sz w:val="24"/>
                <w:szCs w:val="24"/>
              </w:rPr>
              <w:t>angina</w:t>
            </w:r>
            <w:r w:rsidRPr="00BD32A5">
              <w:rPr>
                <w:rFonts w:ascii="Calibri" w:hAnsi="Calibri" w:cs="Calibri"/>
                <w:spacing w:val="9"/>
                <w:sz w:val="24"/>
                <w:szCs w:val="24"/>
              </w:rPr>
              <w:t xml:space="preserve"> </w:t>
            </w:r>
            <w:r w:rsidRPr="00BD32A5">
              <w:rPr>
                <w:rFonts w:ascii="Calibri" w:hAnsi="Calibri" w:cs="Calibri"/>
                <w:sz w:val="24"/>
                <w:szCs w:val="24"/>
              </w:rPr>
              <w:t>pectoris,</w:t>
            </w:r>
            <w:r w:rsidRPr="00BD32A5">
              <w:rPr>
                <w:rFonts w:ascii="Calibri" w:hAnsi="Calibri" w:cs="Calibri"/>
                <w:spacing w:val="3"/>
                <w:sz w:val="24"/>
                <w:szCs w:val="24"/>
              </w:rPr>
              <w:t xml:space="preserve"> </w:t>
            </w:r>
            <w:r w:rsidRPr="00BD32A5">
              <w:rPr>
                <w:rFonts w:ascii="Calibri" w:hAnsi="Calibri" w:cs="Calibri"/>
                <w:sz w:val="24"/>
                <w:szCs w:val="24"/>
              </w:rPr>
              <w:t>myocardial</w:t>
            </w:r>
            <w:r w:rsidRPr="00BD32A5">
              <w:rPr>
                <w:rFonts w:ascii="Calibri" w:hAnsi="Calibri" w:cs="Calibri"/>
                <w:spacing w:val="6"/>
                <w:sz w:val="24"/>
                <w:szCs w:val="24"/>
              </w:rPr>
              <w:t xml:space="preserve"> </w:t>
            </w:r>
            <w:r w:rsidRPr="00BD32A5">
              <w:rPr>
                <w:rFonts w:ascii="Calibri" w:hAnsi="Calibri" w:cs="Calibri"/>
                <w:sz w:val="24"/>
                <w:szCs w:val="24"/>
              </w:rPr>
              <w:t>infarction</w:t>
            </w:r>
            <w:r w:rsidRPr="00BD32A5">
              <w:rPr>
                <w:rFonts w:ascii="Calibri" w:hAnsi="Calibri" w:cs="Calibri"/>
                <w:spacing w:val="5"/>
                <w:sz w:val="24"/>
                <w:szCs w:val="24"/>
              </w:rPr>
              <w:t xml:space="preserve"> </w:t>
            </w:r>
            <w:r w:rsidRPr="00BD32A5">
              <w:rPr>
                <w:rFonts w:ascii="Calibri" w:hAnsi="Calibri" w:cs="Calibri"/>
                <w:sz w:val="24"/>
                <w:szCs w:val="24"/>
              </w:rPr>
              <w:t>and</w:t>
            </w:r>
            <w:r w:rsidRPr="00BD32A5">
              <w:rPr>
                <w:rFonts w:ascii="Calibri" w:hAnsi="Calibri" w:cs="Calibri"/>
                <w:spacing w:val="1"/>
                <w:sz w:val="24"/>
                <w:szCs w:val="24"/>
              </w:rPr>
              <w:t xml:space="preserve"> </w:t>
            </w:r>
            <w:r w:rsidRPr="00BD32A5">
              <w:rPr>
                <w:rFonts w:ascii="Calibri" w:hAnsi="Calibri" w:cs="Calibri"/>
                <w:sz w:val="24"/>
                <w:szCs w:val="24"/>
              </w:rPr>
              <w:t>cardiac</w:t>
            </w:r>
            <w:r w:rsidRPr="00BD32A5">
              <w:rPr>
                <w:rFonts w:ascii="Calibri" w:hAnsi="Calibri" w:cs="Calibri"/>
                <w:spacing w:val="-4"/>
                <w:sz w:val="24"/>
                <w:szCs w:val="24"/>
              </w:rPr>
              <w:t xml:space="preserve"> </w:t>
            </w:r>
            <w:r w:rsidRPr="00BD32A5">
              <w:rPr>
                <w:rFonts w:ascii="Calibri" w:hAnsi="Calibri" w:cs="Calibri"/>
                <w:sz w:val="24"/>
                <w:szCs w:val="24"/>
              </w:rPr>
              <w:t>arrest</w:t>
            </w:r>
          </w:p>
        </w:tc>
      </w:tr>
      <w:tr w:rsidR="00840BAA" w:rsidRPr="00BD32A5" w14:paraId="1B049233" w14:textId="77777777" w:rsidTr="008C41E6">
        <w:trPr>
          <w:trHeight w:val="249"/>
        </w:trPr>
        <w:tc>
          <w:tcPr>
            <w:tcW w:w="3062" w:type="dxa"/>
          </w:tcPr>
          <w:p w14:paraId="505EAB1F"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Investigations:</w:t>
            </w:r>
          </w:p>
        </w:tc>
        <w:tc>
          <w:tcPr>
            <w:tcW w:w="5953" w:type="dxa"/>
          </w:tcPr>
          <w:p w14:paraId="5AD791E3"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bone</w:t>
            </w:r>
            <w:r w:rsidRPr="00BD32A5">
              <w:rPr>
                <w:rFonts w:ascii="Calibri" w:hAnsi="Calibri" w:cs="Calibri"/>
                <w:spacing w:val="-5"/>
                <w:sz w:val="24"/>
                <w:szCs w:val="24"/>
              </w:rPr>
              <w:t xml:space="preserve"> </w:t>
            </w:r>
            <w:r w:rsidRPr="00BD32A5">
              <w:rPr>
                <w:rFonts w:ascii="Calibri" w:hAnsi="Calibri" w:cs="Calibri"/>
                <w:sz w:val="24"/>
                <w:szCs w:val="24"/>
              </w:rPr>
              <w:t>density</w:t>
            </w:r>
            <w:r w:rsidRPr="00BD32A5">
              <w:rPr>
                <w:rFonts w:ascii="Calibri" w:hAnsi="Calibri" w:cs="Calibri"/>
                <w:spacing w:val="-7"/>
                <w:sz w:val="24"/>
                <w:szCs w:val="24"/>
              </w:rPr>
              <w:t xml:space="preserve"> </w:t>
            </w:r>
            <w:proofErr w:type="gramStart"/>
            <w:r w:rsidRPr="00BD32A5">
              <w:rPr>
                <w:rFonts w:ascii="Calibri" w:hAnsi="Calibri" w:cs="Calibri"/>
                <w:sz w:val="24"/>
                <w:szCs w:val="24"/>
              </w:rPr>
              <w:t>decreased,</w:t>
            </w:r>
            <w:proofErr w:type="gramEnd"/>
            <w:r w:rsidRPr="00BD32A5">
              <w:rPr>
                <w:rFonts w:ascii="Calibri" w:hAnsi="Calibri" w:cs="Calibri"/>
                <w:sz w:val="24"/>
                <w:szCs w:val="24"/>
              </w:rPr>
              <w:t xml:space="preserve"> liver</w:t>
            </w:r>
            <w:r w:rsidRPr="00BD32A5">
              <w:rPr>
                <w:rFonts w:ascii="Calibri" w:hAnsi="Calibri" w:cs="Calibri"/>
                <w:spacing w:val="-4"/>
                <w:sz w:val="24"/>
                <w:szCs w:val="24"/>
              </w:rPr>
              <w:t xml:space="preserve"> </w:t>
            </w:r>
            <w:r w:rsidRPr="00BD32A5">
              <w:rPr>
                <w:rFonts w:ascii="Calibri" w:hAnsi="Calibri" w:cs="Calibri"/>
                <w:sz w:val="24"/>
                <w:szCs w:val="24"/>
              </w:rPr>
              <w:t>function test</w:t>
            </w:r>
            <w:r w:rsidRPr="00BD32A5">
              <w:rPr>
                <w:rFonts w:ascii="Calibri" w:hAnsi="Calibri" w:cs="Calibri"/>
                <w:spacing w:val="-1"/>
                <w:sz w:val="24"/>
                <w:szCs w:val="24"/>
              </w:rPr>
              <w:t xml:space="preserve"> </w:t>
            </w:r>
            <w:r w:rsidRPr="00BD32A5">
              <w:rPr>
                <w:rFonts w:ascii="Calibri" w:hAnsi="Calibri" w:cs="Calibri"/>
                <w:sz w:val="24"/>
                <w:szCs w:val="24"/>
              </w:rPr>
              <w:t>increased</w:t>
            </w:r>
          </w:p>
        </w:tc>
      </w:tr>
      <w:tr w:rsidR="00840BAA" w:rsidRPr="00BD32A5" w14:paraId="12CFB6C8" w14:textId="77777777" w:rsidTr="008C41E6">
        <w:trPr>
          <w:trHeight w:val="508"/>
        </w:trPr>
        <w:tc>
          <w:tcPr>
            <w:tcW w:w="3062" w:type="dxa"/>
          </w:tcPr>
          <w:p w14:paraId="1969751D"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Gastrointestinal</w:t>
            </w:r>
            <w:r w:rsidRPr="00BD32A5">
              <w:rPr>
                <w:rFonts w:ascii="Calibri" w:hAnsi="Calibri" w:cs="Calibri"/>
                <w:b/>
                <w:spacing w:val="-59"/>
                <w:sz w:val="24"/>
                <w:szCs w:val="24"/>
              </w:rPr>
              <w:t xml:space="preserve"> </w:t>
            </w:r>
            <w:r w:rsidRPr="00BD32A5">
              <w:rPr>
                <w:rFonts w:ascii="Calibri" w:hAnsi="Calibri" w:cs="Calibri"/>
                <w:b/>
                <w:sz w:val="24"/>
                <w:szCs w:val="24"/>
              </w:rPr>
              <w:t>disorders:</w:t>
            </w:r>
          </w:p>
        </w:tc>
        <w:tc>
          <w:tcPr>
            <w:tcW w:w="5953" w:type="dxa"/>
          </w:tcPr>
          <w:p w14:paraId="7DBE910E"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diarrhea, vomiting,</w:t>
            </w:r>
            <w:r w:rsidRPr="00BD32A5">
              <w:rPr>
                <w:rFonts w:ascii="Calibri" w:hAnsi="Calibri" w:cs="Calibri"/>
                <w:spacing w:val="-5"/>
                <w:sz w:val="24"/>
                <w:szCs w:val="24"/>
              </w:rPr>
              <w:t xml:space="preserve"> </w:t>
            </w:r>
            <w:r w:rsidRPr="00BD32A5">
              <w:rPr>
                <w:rFonts w:ascii="Calibri" w:hAnsi="Calibri" w:cs="Calibri"/>
                <w:sz w:val="24"/>
                <w:szCs w:val="24"/>
              </w:rPr>
              <w:t>abdominal</w:t>
            </w:r>
            <w:r w:rsidRPr="00BD32A5">
              <w:rPr>
                <w:rFonts w:ascii="Calibri" w:hAnsi="Calibri" w:cs="Calibri"/>
                <w:spacing w:val="-7"/>
                <w:sz w:val="24"/>
                <w:szCs w:val="24"/>
              </w:rPr>
              <w:t xml:space="preserve"> </w:t>
            </w:r>
            <w:r w:rsidRPr="00BD32A5">
              <w:rPr>
                <w:rFonts w:ascii="Calibri" w:hAnsi="Calibri" w:cs="Calibri"/>
                <w:sz w:val="24"/>
                <w:szCs w:val="24"/>
              </w:rPr>
              <w:t>pain,</w:t>
            </w:r>
            <w:r w:rsidRPr="00BD32A5">
              <w:rPr>
                <w:rFonts w:ascii="Calibri" w:hAnsi="Calibri" w:cs="Calibri"/>
                <w:spacing w:val="-5"/>
                <w:sz w:val="24"/>
                <w:szCs w:val="24"/>
              </w:rPr>
              <w:t xml:space="preserve"> </w:t>
            </w:r>
            <w:r w:rsidRPr="00BD32A5">
              <w:rPr>
                <w:rFonts w:ascii="Calibri" w:hAnsi="Calibri" w:cs="Calibri"/>
                <w:sz w:val="24"/>
                <w:szCs w:val="24"/>
              </w:rPr>
              <w:t>nausea</w:t>
            </w:r>
          </w:p>
        </w:tc>
      </w:tr>
      <w:tr w:rsidR="00840BAA" w:rsidRPr="00BD32A5" w14:paraId="16EED1BC" w14:textId="77777777" w:rsidTr="008C41E6">
        <w:trPr>
          <w:trHeight w:val="1770"/>
        </w:trPr>
        <w:tc>
          <w:tcPr>
            <w:tcW w:w="3062" w:type="dxa"/>
          </w:tcPr>
          <w:p w14:paraId="45A3D153"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Immune system</w:t>
            </w:r>
            <w:r w:rsidRPr="00BD32A5">
              <w:rPr>
                <w:rFonts w:ascii="Calibri" w:hAnsi="Calibri" w:cs="Calibri"/>
                <w:b/>
                <w:spacing w:val="-60"/>
                <w:sz w:val="24"/>
                <w:szCs w:val="24"/>
              </w:rPr>
              <w:t xml:space="preserve"> </w:t>
            </w:r>
            <w:r w:rsidRPr="00BD32A5">
              <w:rPr>
                <w:rFonts w:ascii="Calibri" w:hAnsi="Calibri" w:cs="Calibri"/>
                <w:b/>
                <w:sz w:val="24"/>
                <w:szCs w:val="24"/>
              </w:rPr>
              <w:t>disorders:</w:t>
            </w:r>
          </w:p>
        </w:tc>
        <w:tc>
          <w:tcPr>
            <w:tcW w:w="5953" w:type="dxa"/>
          </w:tcPr>
          <w:p w14:paraId="38A23F9C"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hypersensitivity reactions to inactive ingredients have occurred</w:t>
            </w:r>
            <w:r w:rsidRPr="00BD32A5">
              <w:rPr>
                <w:rFonts w:ascii="Calibri" w:hAnsi="Calibri" w:cs="Calibri"/>
                <w:spacing w:val="1"/>
                <w:sz w:val="24"/>
                <w:szCs w:val="24"/>
              </w:rPr>
              <w:t xml:space="preserve"> </w:t>
            </w:r>
            <w:r w:rsidRPr="00BD32A5">
              <w:rPr>
                <w:rFonts w:ascii="Calibri" w:hAnsi="Calibri" w:cs="Calibri"/>
                <w:sz w:val="24"/>
                <w:szCs w:val="24"/>
              </w:rPr>
              <w:t>in patients treated with thyroid hormone products; these include</w:t>
            </w:r>
            <w:r w:rsidRPr="00BD32A5">
              <w:rPr>
                <w:rFonts w:ascii="Calibri" w:hAnsi="Calibri" w:cs="Calibri"/>
                <w:spacing w:val="-59"/>
                <w:sz w:val="24"/>
                <w:szCs w:val="24"/>
              </w:rPr>
              <w:t xml:space="preserve"> </w:t>
            </w:r>
            <w:r w:rsidRPr="00BD32A5">
              <w:rPr>
                <w:rFonts w:ascii="Calibri" w:hAnsi="Calibri" w:cs="Calibri"/>
                <w:sz w:val="24"/>
                <w:szCs w:val="24"/>
              </w:rPr>
              <w:t>anaphylactic reaction, urticaria, pruritus, skin rash, flushing,</w:t>
            </w:r>
            <w:r w:rsidRPr="00BD32A5">
              <w:rPr>
                <w:rFonts w:ascii="Calibri" w:hAnsi="Calibri" w:cs="Calibri"/>
                <w:spacing w:val="1"/>
                <w:sz w:val="24"/>
                <w:szCs w:val="24"/>
              </w:rPr>
              <w:t xml:space="preserve"> </w:t>
            </w:r>
            <w:r w:rsidRPr="00BD32A5">
              <w:rPr>
                <w:rFonts w:ascii="Calibri" w:hAnsi="Calibri" w:cs="Calibri"/>
                <w:sz w:val="24"/>
                <w:szCs w:val="24"/>
              </w:rPr>
              <w:t>angioedema, various GI symptoms (abdominal pain, nausea,</w:t>
            </w:r>
            <w:r w:rsidRPr="00BD32A5">
              <w:rPr>
                <w:rFonts w:ascii="Calibri" w:hAnsi="Calibri" w:cs="Calibri"/>
                <w:spacing w:val="1"/>
                <w:sz w:val="24"/>
                <w:szCs w:val="24"/>
              </w:rPr>
              <w:t xml:space="preserve"> </w:t>
            </w:r>
            <w:r w:rsidRPr="00BD32A5">
              <w:rPr>
                <w:rFonts w:ascii="Calibri" w:hAnsi="Calibri" w:cs="Calibri"/>
                <w:sz w:val="24"/>
                <w:szCs w:val="24"/>
              </w:rPr>
              <w:t>vomiting and diarrhea), fever, arthralgia, serum sickness and</w:t>
            </w:r>
            <w:r w:rsidRPr="00BD32A5">
              <w:rPr>
                <w:rFonts w:ascii="Calibri" w:hAnsi="Calibri" w:cs="Calibri"/>
                <w:spacing w:val="1"/>
                <w:sz w:val="24"/>
                <w:szCs w:val="24"/>
              </w:rPr>
              <w:t xml:space="preserve"> </w:t>
            </w:r>
            <w:proofErr w:type="gramStart"/>
            <w:r w:rsidRPr="00BD32A5">
              <w:rPr>
                <w:rFonts w:ascii="Calibri" w:hAnsi="Calibri" w:cs="Calibri"/>
                <w:sz w:val="24"/>
                <w:szCs w:val="24"/>
              </w:rPr>
              <w:t>wheezing;</w:t>
            </w:r>
            <w:proofErr w:type="gramEnd"/>
          </w:p>
          <w:p w14:paraId="436F1113"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hypersensitivity</w:t>
            </w:r>
            <w:r w:rsidRPr="00BD32A5">
              <w:rPr>
                <w:rFonts w:ascii="Calibri" w:hAnsi="Calibri" w:cs="Calibri"/>
                <w:spacing w:val="-2"/>
                <w:sz w:val="24"/>
                <w:szCs w:val="24"/>
              </w:rPr>
              <w:t xml:space="preserve"> </w:t>
            </w:r>
            <w:r w:rsidRPr="00BD32A5">
              <w:rPr>
                <w:rFonts w:ascii="Calibri" w:hAnsi="Calibri" w:cs="Calibri"/>
                <w:sz w:val="24"/>
                <w:szCs w:val="24"/>
              </w:rPr>
              <w:t>to levothyroxine</w:t>
            </w:r>
            <w:r w:rsidRPr="00BD32A5">
              <w:rPr>
                <w:rFonts w:ascii="Calibri" w:hAnsi="Calibri" w:cs="Calibri"/>
                <w:spacing w:val="1"/>
                <w:sz w:val="24"/>
                <w:szCs w:val="24"/>
              </w:rPr>
              <w:t xml:space="preserve"> </w:t>
            </w:r>
            <w:r w:rsidRPr="00BD32A5">
              <w:rPr>
                <w:rFonts w:ascii="Calibri" w:hAnsi="Calibri" w:cs="Calibri"/>
                <w:sz w:val="24"/>
                <w:szCs w:val="24"/>
              </w:rPr>
              <w:t>itself</w:t>
            </w:r>
            <w:r w:rsidRPr="00BD32A5">
              <w:rPr>
                <w:rFonts w:ascii="Calibri" w:hAnsi="Calibri" w:cs="Calibri"/>
                <w:spacing w:val="-1"/>
                <w:sz w:val="24"/>
                <w:szCs w:val="24"/>
              </w:rPr>
              <w:t xml:space="preserve"> </w:t>
            </w:r>
            <w:r w:rsidRPr="00BD32A5">
              <w:rPr>
                <w:rFonts w:ascii="Calibri" w:hAnsi="Calibri" w:cs="Calibri"/>
                <w:sz w:val="24"/>
                <w:szCs w:val="24"/>
              </w:rPr>
              <w:t>is</w:t>
            </w:r>
            <w:r w:rsidRPr="00BD32A5">
              <w:rPr>
                <w:rFonts w:ascii="Calibri" w:hAnsi="Calibri" w:cs="Calibri"/>
                <w:spacing w:val="-6"/>
                <w:sz w:val="24"/>
                <w:szCs w:val="24"/>
              </w:rPr>
              <w:t xml:space="preserve"> </w:t>
            </w:r>
            <w:r w:rsidRPr="00BD32A5">
              <w:rPr>
                <w:rFonts w:ascii="Calibri" w:hAnsi="Calibri" w:cs="Calibri"/>
                <w:sz w:val="24"/>
                <w:szCs w:val="24"/>
              </w:rPr>
              <w:t>not</w:t>
            </w:r>
            <w:r w:rsidRPr="00BD32A5">
              <w:rPr>
                <w:rFonts w:ascii="Calibri" w:hAnsi="Calibri" w:cs="Calibri"/>
                <w:spacing w:val="-1"/>
                <w:sz w:val="24"/>
                <w:szCs w:val="24"/>
              </w:rPr>
              <w:t xml:space="preserve"> </w:t>
            </w:r>
            <w:r w:rsidRPr="00BD32A5">
              <w:rPr>
                <w:rFonts w:ascii="Calibri" w:hAnsi="Calibri" w:cs="Calibri"/>
                <w:sz w:val="24"/>
                <w:szCs w:val="24"/>
              </w:rPr>
              <w:t>known</w:t>
            </w:r>
            <w:r w:rsidRPr="00BD32A5">
              <w:rPr>
                <w:rFonts w:ascii="Calibri" w:hAnsi="Calibri" w:cs="Calibri"/>
                <w:spacing w:val="-4"/>
                <w:sz w:val="24"/>
                <w:szCs w:val="24"/>
              </w:rPr>
              <w:t xml:space="preserve"> </w:t>
            </w:r>
            <w:r w:rsidRPr="00BD32A5">
              <w:rPr>
                <w:rFonts w:ascii="Calibri" w:hAnsi="Calibri" w:cs="Calibri"/>
                <w:sz w:val="24"/>
                <w:szCs w:val="24"/>
              </w:rPr>
              <w:t>to</w:t>
            </w:r>
            <w:r w:rsidRPr="00BD32A5">
              <w:rPr>
                <w:rFonts w:ascii="Calibri" w:hAnsi="Calibri" w:cs="Calibri"/>
                <w:spacing w:val="-4"/>
                <w:sz w:val="24"/>
                <w:szCs w:val="24"/>
              </w:rPr>
              <w:t xml:space="preserve"> </w:t>
            </w:r>
            <w:r w:rsidRPr="00BD32A5">
              <w:rPr>
                <w:rFonts w:ascii="Calibri" w:hAnsi="Calibri" w:cs="Calibri"/>
                <w:sz w:val="24"/>
                <w:szCs w:val="24"/>
              </w:rPr>
              <w:t>occur</w:t>
            </w:r>
          </w:p>
        </w:tc>
      </w:tr>
      <w:tr w:rsidR="00840BAA" w:rsidRPr="00BD32A5" w14:paraId="507F7465" w14:textId="77777777" w:rsidTr="008C41E6">
        <w:trPr>
          <w:trHeight w:val="503"/>
        </w:trPr>
        <w:tc>
          <w:tcPr>
            <w:tcW w:w="3062" w:type="dxa"/>
          </w:tcPr>
          <w:p w14:paraId="62F0C5E1"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Metabolism and</w:t>
            </w:r>
            <w:r w:rsidRPr="00BD32A5">
              <w:rPr>
                <w:rFonts w:ascii="Calibri" w:hAnsi="Calibri" w:cs="Calibri"/>
                <w:b/>
                <w:spacing w:val="1"/>
                <w:sz w:val="24"/>
                <w:szCs w:val="24"/>
              </w:rPr>
              <w:t xml:space="preserve"> </w:t>
            </w:r>
            <w:r w:rsidRPr="00BD32A5">
              <w:rPr>
                <w:rFonts w:ascii="Calibri" w:hAnsi="Calibri" w:cs="Calibri"/>
                <w:b/>
                <w:sz w:val="24"/>
                <w:szCs w:val="24"/>
              </w:rPr>
              <w:t>nutrition</w:t>
            </w:r>
            <w:r w:rsidRPr="00BD32A5">
              <w:rPr>
                <w:rFonts w:ascii="Calibri" w:hAnsi="Calibri" w:cs="Calibri"/>
                <w:b/>
                <w:spacing w:val="-11"/>
                <w:sz w:val="24"/>
                <w:szCs w:val="24"/>
              </w:rPr>
              <w:t xml:space="preserve"> </w:t>
            </w:r>
            <w:r w:rsidRPr="00BD32A5">
              <w:rPr>
                <w:rFonts w:ascii="Calibri" w:hAnsi="Calibri" w:cs="Calibri"/>
                <w:b/>
                <w:sz w:val="24"/>
                <w:szCs w:val="24"/>
              </w:rPr>
              <w:t>disorders:</w:t>
            </w:r>
          </w:p>
        </w:tc>
        <w:tc>
          <w:tcPr>
            <w:tcW w:w="5953" w:type="dxa"/>
          </w:tcPr>
          <w:p w14:paraId="49E42580"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increased</w:t>
            </w:r>
            <w:r w:rsidRPr="00BD32A5">
              <w:rPr>
                <w:rFonts w:ascii="Calibri" w:hAnsi="Calibri" w:cs="Calibri"/>
                <w:spacing w:val="-4"/>
                <w:sz w:val="24"/>
                <w:szCs w:val="24"/>
              </w:rPr>
              <w:t xml:space="preserve"> </w:t>
            </w:r>
            <w:r w:rsidRPr="00BD32A5">
              <w:rPr>
                <w:rFonts w:ascii="Calibri" w:hAnsi="Calibri" w:cs="Calibri"/>
                <w:sz w:val="24"/>
                <w:szCs w:val="24"/>
              </w:rPr>
              <w:t>appetite,</w:t>
            </w:r>
            <w:r w:rsidRPr="00BD32A5">
              <w:rPr>
                <w:rFonts w:ascii="Calibri" w:hAnsi="Calibri" w:cs="Calibri"/>
                <w:spacing w:val="-5"/>
                <w:sz w:val="24"/>
                <w:szCs w:val="24"/>
              </w:rPr>
              <w:t xml:space="preserve"> </w:t>
            </w:r>
            <w:r w:rsidRPr="00BD32A5">
              <w:rPr>
                <w:rFonts w:ascii="Calibri" w:hAnsi="Calibri" w:cs="Calibri"/>
                <w:sz w:val="24"/>
                <w:szCs w:val="24"/>
              </w:rPr>
              <w:t>abnormal</w:t>
            </w:r>
            <w:r w:rsidRPr="00BD32A5">
              <w:rPr>
                <w:rFonts w:ascii="Calibri" w:hAnsi="Calibri" w:cs="Calibri"/>
                <w:spacing w:val="-2"/>
                <w:sz w:val="24"/>
                <w:szCs w:val="24"/>
              </w:rPr>
              <w:t xml:space="preserve"> </w:t>
            </w:r>
            <w:r w:rsidRPr="00BD32A5">
              <w:rPr>
                <w:rFonts w:ascii="Calibri" w:hAnsi="Calibri" w:cs="Calibri"/>
                <w:sz w:val="24"/>
                <w:szCs w:val="24"/>
              </w:rPr>
              <w:t>loss</w:t>
            </w:r>
            <w:r w:rsidRPr="00BD32A5">
              <w:rPr>
                <w:rFonts w:ascii="Calibri" w:hAnsi="Calibri" w:cs="Calibri"/>
                <w:spacing w:val="-6"/>
                <w:sz w:val="24"/>
                <w:szCs w:val="24"/>
              </w:rPr>
              <w:t xml:space="preserve"> </w:t>
            </w:r>
            <w:r w:rsidRPr="00BD32A5">
              <w:rPr>
                <w:rFonts w:ascii="Calibri" w:hAnsi="Calibri" w:cs="Calibri"/>
                <w:sz w:val="24"/>
                <w:szCs w:val="24"/>
              </w:rPr>
              <w:t>of weight</w:t>
            </w:r>
          </w:p>
        </w:tc>
      </w:tr>
      <w:tr w:rsidR="00840BAA" w:rsidRPr="00BD32A5" w14:paraId="3C7EE4EB" w14:textId="77777777" w:rsidTr="008C41E6">
        <w:trPr>
          <w:trHeight w:val="762"/>
        </w:trPr>
        <w:tc>
          <w:tcPr>
            <w:tcW w:w="3062" w:type="dxa"/>
          </w:tcPr>
          <w:p w14:paraId="44A118D0"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Musculoskeletal and</w:t>
            </w:r>
            <w:r w:rsidRPr="00BD32A5">
              <w:rPr>
                <w:rFonts w:ascii="Calibri" w:hAnsi="Calibri" w:cs="Calibri"/>
                <w:b/>
                <w:spacing w:val="-59"/>
                <w:sz w:val="24"/>
                <w:szCs w:val="24"/>
              </w:rPr>
              <w:t xml:space="preserve"> </w:t>
            </w:r>
            <w:r w:rsidRPr="00BD32A5">
              <w:rPr>
                <w:rFonts w:ascii="Calibri" w:hAnsi="Calibri" w:cs="Calibri"/>
                <w:b/>
                <w:sz w:val="24"/>
                <w:szCs w:val="24"/>
              </w:rPr>
              <w:t>connective</w:t>
            </w:r>
            <w:r w:rsidRPr="00BD32A5">
              <w:rPr>
                <w:rFonts w:ascii="Calibri" w:hAnsi="Calibri" w:cs="Calibri"/>
                <w:b/>
                <w:spacing w:val="2"/>
                <w:sz w:val="24"/>
                <w:szCs w:val="24"/>
              </w:rPr>
              <w:t xml:space="preserve"> </w:t>
            </w:r>
            <w:r w:rsidRPr="00BD32A5">
              <w:rPr>
                <w:rFonts w:ascii="Calibri" w:hAnsi="Calibri" w:cs="Calibri"/>
                <w:b/>
                <w:sz w:val="24"/>
                <w:szCs w:val="24"/>
              </w:rPr>
              <w:t>tissue</w:t>
            </w:r>
            <w:r w:rsidRPr="00BD32A5">
              <w:rPr>
                <w:rFonts w:ascii="Calibri" w:hAnsi="Calibri" w:cs="Calibri"/>
                <w:b/>
                <w:spacing w:val="1"/>
                <w:sz w:val="24"/>
                <w:szCs w:val="24"/>
              </w:rPr>
              <w:t xml:space="preserve"> </w:t>
            </w:r>
            <w:r w:rsidRPr="00BD32A5">
              <w:rPr>
                <w:rFonts w:ascii="Calibri" w:hAnsi="Calibri" w:cs="Calibri"/>
                <w:b/>
                <w:sz w:val="24"/>
                <w:szCs w:val="24"/>
              </w:rPr>
              <w:t>disorders:</w:t>
            </w:r>
          </w:p>
        </w:tc>
        <w:tc>
          <w:tcPr>
            <w:tcW w:w="5953" w:type="dxa"/>
          </w:tcPr>
          <w:p w14:paraId="7341C065"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muscle spasms, muscular weakness; excessive dose may result</w:t>
            </w:r>
            <w:r w:rsidRPr="00BD32A5">
              <w:rPr>
                <w:rFonts w:ascii="Calibri" w:hAnsi="Calibri" w:cs="Calibri"/>
                <w:spacing w:val="-59"/>
                <w:sz w:val="24"/>
                <w:szCs w:val="24"/>
              </w:rPr>
              <w:t xml:space="preserve"> </w:t>
            </w:r>
            <w:r w:rsidRPr="00BD32A5">
              <w:rPr>
                <w:rFonts w:ascii="Calibri" w:hAnsi="Calibri" w:cs="Calibri"/>
                <w:sz w:val="24"/>
                <w:szCs w:val="24"/>
              </w:rPr>
              <w:t>in craniosynostosis and/or premature closure of epiphyses in</w:t>
            </w:r>
            <w:r w:rsidRPr="00BD32A5">
              <w:rPr>
                <w:rFonts w:ascii="Calibri" w:hAnsi="Calibri" w:cs="Calibri"/>
                <w:spacing w:val="1"/>
                <w:sz w:val="24"/>
                <w:szCs w:val="24"/>
              </w:rPr>
              <w:t xml:space="preserve"> </w:t>
            </w:r>
            <w:r w:rsidRPr="00BD32A5">
              <w:rPr>
                <w:rFonts w:ascii="Calibri" w:hAnsi="Calibri" w:cs="Calibri"/>
                <w:sz w:val="24"/>
                <w:szCs w:val="24"/>
              </w:rPr>
              <w:t>children</w:t>
            </w:r>
            <w:r w:rsidRPr="00BD32A5">
              <w:rPr>
                <w:rFonts w:ascii="Calibri" w:hAnsi="Calibri" w:cs="Calibri"/>
                <w:spacing w:val="2"/>
                <w:sz w:val="24"/>
                <w:szCs w:val="24"/>
              </w:rPr>
              <w:t xml:space="preserve"> </w:t>
            </w:r>
            <w:r w:rsidRPr="00BD32A5">
              <w:rPr>
                <w:rFonts w:ascii="Calibri" w:hAnsi="Calibri" w:cs="Calibri"/>
                <w:sz w:val="24"/>
                <w:szCs w:val="24"/>
              </w:rPr>
              <w:t>(compromised</w:t>
            </w:r>
            <w:r w:rsidRPr="00BD32A5">
              <w:rPr>
                <w:rFonts w:ascii="Calibri" w:hAnsi="Calibri" w:cs="Calibri"/>
                <w:spacing w:val="-2"/>
                <w:sz w:val="24"/>
                <w:szCs w:val="24"/>
              </w:rPr>
              <w:t xml:space="preserve"> </w:t>
            </w:r>
            <w:r w:rsidRPr="00BD32A5">
              <w:rPr>
                <w:rFonts w:ascii="Calibri" w:hAnsi="Calibri" w:cs="Calibri"/>
                <w:sz w:val="24"/>
                <w:szCs w:val="24"/>
              </w:rPr>
              <w:t>adult</w:t>
            </w:r>
            <w:r w:rsidRPr="00BD32A5">
              <w:rPr>
                <w:rFonts w:ascii="Calibri" w:hAnsi="Calibri" w:cs="Calibri"/>
                <w:spacing w:val="-3"/>
                <w:sz w:val="24"/>
                <w:szCs w:val="24"/>
              </w:rPr>
              <w:t xml:space="preserve"> </w:t>
            </w:r>
            <w:r w:rsidRPr="00BD32A5">
              <w:rPr>
                <w:rFonts w:ascii="Calibri" w:hAnsi="Calibri" w:cs="Calibri"/>
                <w:sz w:val="24"/>
                <w:szCs w:val="24"/>
              </w:rPr>
              <w:t>height)</w:t>
            </w:r>
          </w:p>
        </w:tc>
      </w:tr>
      <w:tr w:rsidR="00840BAA" w:rsidRPr="00BD32A5" w14:paraId="11EAC5C5" w14:textId="77777777" w:rsidTr="008C41E6">
        <w:trPr>
          <w:trHeight w:val="758"/>
        </w:trPr>
        <w:tc>
          <w:tcPr>
            <w:tcW w:w="3062" w:type="dxa"/>
          </w:tcPr>
          <w:p w14:paraId="6B20D985"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Nervous system</w:t>
            </w:r>
            <w:r w:rsidRPr="00BD32A5">
              <w:rPr>
                <w:rFonts w:ascii="Calibri" w:hAnsi="Calibri" w:cs="Calibri"/>
                <w:b/>
                <w:spacing w:val="-59"/>
                <w:sz w:val="24"/>
                <w:szCs w:val="24"/>
              </w:rPr>
              <w:t xml:space="preserve"> </w:t>
            </w:r>
            <w:r w:rsidRPr="00BD32A5">
              <w:rPr>
                <w:rFonts w:ascii="Calibri" w:hAnsi="Calibri" w:cs="Calibri"/>
                <w:b/>
                <w:sz w:val="24"/>
                <w:szCs w:val="24"/>
              </w:rPr>
              <w:t>disorders:</w:t>
            </w:r>
          </w:p>
        </w:tc>
        <w:tc>
          <w:tcPr>
            <w:tcW w:w="5953" w:type="dxa"/>
          </w:tcPr>
          <w:p w14:paraId="6645AE76"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headache, tremor, seizure. Rare cases of pseudotumor cerebri</w:t>
            </w:r>
            <w:r w:rsidRPr="00BD32A5">
              <w:rPr>
                <w:rFonts w:ascii="Calibri" w:hAnsi="Calibri" w:cs="Calibri"/>
                <w:spacing w:val="1"/>
                <w:sz w:val="24"/>
                <w:szCs w:val="24"/>
              </w:rPr>
              <w:t xml:space="preserve"> </w:t>
            </w:r>
            <w:r w:rsidRPr="00BD32A5">
              <w:rPr>
                <w:rFonts w:ascii="Calibri" w:hAnsi="Calibri" w:cs="Calibri"/>
                <w:sz w:val="24"/>
                <w:szCs w:val="24"/>
              </w:rPr>
              <w:t>(benign</w:t>
            </w:r>
            <w:r w:rsidRPr="00BD32A5">
              <w:rPr>
                <w:rFonts w:ascii="Calibri" w:hAnsi="Calibri" w:cs="Calibri"/>
                <w:spacing w:val="-2"/>
                <w:sz w:val="24"/>
                <w:szCs w:val="24"/>
              </w:rPr>
              <w:t xml:space="preserve"> </w:t>
            </w:r>
            <w:r w:rsidRPr="00BD32A5">
              <w:rPr>
                <w:rFonts w:ascii="Calibri" w:hAnsi="Calibri" w:cs="Calibri"/>
                <w:sz w:val="24"/>
                <w:szCs w:val="24"/>
              </w:rPr>
              <w:t>intracranial</w:t>
            </w:r>
            <w:r w:rsidRPr="00BD32A5">
              <w:rPr>
                <w:rFonts w:ascii="Calibri" w:hAnsi="Calibri" w:cs="Calibri"/>
                <w:spacing w:val="-10"/>
                <w:sz w:val="24"/>
                <w:szCs w:val="24"/>
              </w:rPr>
              <w:t xml:space="preserve"> </w:t>
            </w:r>
            <w:r w:rsidRPr="00BD32A5">
              <w:rPr>
                <w:rFonts w:ascii="Calibri" w:hAnsi="Calibri" w:cs="Calibri"/>
                <w:sz w:val="24"/>
                <w:szCs w:val="24"/>
              </w:rPr>
              <w:t>hypertension)</w:t>
            </w:r>
            <w:r w:rsidRPr="00BD32A5">
              <w:rPr>
                <w:rFonts w:ascii="Calibri" w:hAnsi="Calibri" w:cs="Calibri"/>
                <w:spacing w:val="-10"/>
                <w:sz w:val="24"/>
                <w:szCs w:val="24"/>
              </w:rPr>
              <w:t xml:space="preserve"> </w:t>
            </w:r>
            <w:r w:rsidRPr="00BD32A5">
              <w:rPr>
                <w:rFonts w:ascii="Calibri" w:hAnsi="Calibri" w:cs="Calibri"/>
                <w:sz w:val="24"/>
                <w:szCs w:val="24"/>
              </w:rPr>
              <w:t>have</w:t>
            </w:r>
            <w:r w:rsidRPr="00BD32A5">
              <w:rPr>
                <w:rFonts w:ascii="Calibri" w:hAnsi="Calibri" w:cs="Calibri"/>
                <w:spacing w:val="-6"/>
                <w:sz w:val="24"/>
                <w:szCs w:val="24"/>
              </w:rPr>
              <w:t xml:space="preserve"> </w:t>
            </w:r>
            <w:r w:rsidRPr="00BD32A5">
              <w:rPr>
                <w:rFonts w:ascii="Calibri" w:hAnsi="Calibri" w:cs="Calibri"/>
                <w:sz w:val="24"/>
                <w:szCs w:val="24"/>
              </w:rPr>
              <w:t>been</w:t>
            </w:r>
            <w:r w:rsidRPr="00BD32A5">
              <w:rPr>
                <w:rFonts w:ascii="Calibri" w:hAnsi="Calibri" w:cs="Calibri"/>
                <w:spacing w:val="-2"/>
                <w:sz w:val="24"/>
                <w:szCs w:val="24"/>
              </w:rPr>
              <w:t xml:space="preserve"> </w:t>
            </w:r>
            <w:r w:rsidRPr="00BD32A5">
              <w:rPr>
                <w:rFonts w:ascii="Calibri" w:hAnsi="Calibri" w:cs="Calibri"/>
                <w:sz w:val="24"/>
                <w:szCs w:val="24"/>
              </w:rPr>
              <w:t>reported</w:t>
            </w:r>
            <w:r w:rsidRPr="00BD32A5">
              <w:rPr>
                <w:rFonts w:ascii="Calibri" w:hAnsi="Calibri" w:cs="Calibri"/>
                <w:spacing w:val="-7"/>
                <w:sz w:val="24"/>
                <w:szCs w:val="24"/>
              </w:rPr>
              <w:t xml:space="preserve"> </w:t>
            </w:r>
            <w:r w:rsidRPr="00BD32A5">
              <w:rPr>
                <w:rFonts w:ascii="Calibri" w:hAnsi="Calibri" w:cs="Calibri"/>
                <w:sz w:val="24"/>
                <w:szCs w:val="24"/>
              </w:rPr>
              <w:t>especially</w:t>
            </w:r>
          </w:p>
          <w:p w14:paraId="1A42DB7B"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in</w:t>
            </w:r>
            <w:r w:rsidRPr="00BD32A5">
              <w:rPr>
                <w:rFonts w:ascii="Calibri" w:hAnsi="Calibri" w:cs="Calibri"/>
                <w:spacing w:val="1"/>
                <w:sz w:val="24"/>
                <w:szCs w:val="24"/>
              </w:rPr>
              <w:t xml:space="preserve"> </w:t>
            </w:r>
            <w:r w:rsidRPr="00BD32A5">
              <w:rPr>
                <w:rFonts w:ascii="Calibri" w:hAnsi="Calibri" w:cs="Calibri"/>
                <w:sz w:val="24"/>
                <w:szCs w:val="24"/>
              </w:rPr>
              <w:t>children</w:t>
            </w:r>
          </w:p>
        </w:tc>
      </w:tr>
      <w:tr w:rsidR="00840BAA" w:rsidRPr="00BD32A5" w14:paraId="05EFE12A" w14:textId="77777777" w:rsidTr="008C41E6">
        <w:trPr>
          <w:trHeight w:val="503"/>
        </w:trPr>
        <w:tc>
          <w:tcPr>
            <w:tcW w:w="3062" w:type="dxa"/>
          </w:tcPr>
          <w:p w14:paraId="76B1C000"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Psychiatric</w:t>
            </w:r>
            <w:r w:rsidRPr="00BD32A5">
              <w:rPr>
                <w:rFonts w:ascii="Calibri" w:hAnsi="Calibri" w:cs="Calibri"/>
                <w:b/>
                <w:spacing w:val="-4"/>
                <w:sz w:val="24"/>
                <w:szCs w:val="24"/>
              </w:rPr>
              <w:t xml:space="preserve"> </w:t>
            </w:r>
            <w:r w:rsidRPr="00BD32A5">
              <w:rPr>
                <w:rFonts w:ascii="Calibri" w:hAnsi="Calibri" w:cs="Calibri"/>
                <w:b/>
                <w:sz w:val="24"/>
                <w:szCs w:val="24"/>
              </w:rPr>
              <w:t>disorders:</w:t>
            </w:r>
          </w:p>
        </w:tc>
        <w:tc>
          <w:tcPr>
            <w:tcW w:w="5953" w:type="dxa"/>
          </w:tcPr>
          <w:p w14:paraId="1C1FAB00"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anxiety, affect lability, nervousness, agitation, insomnia,</w:t>
            </w:r>
            <w:r w:rsidRPr="00BD32A5">
              <w:rPr>
                <w:rFonts w:ascii="Calibri" w:hAnsi="Calibri" w:cs="Calibri"/>
                <w:spacing w:val="-59"/>
                <w:sz w:val="24"/>
                <w:szCs w:val="24"/>
              </w:rPr>
              <w:t xml:space="preserve"> </w:t>
            </w:r>
            <w:r w:rsidRPr="00BD32A5">
              <w:rPr>
                <w:rFonts w:ascii="Calibri" w:hAnsi="Calibri" w:cs="Calibri"/>
                <w:sz w:val="24"/>
                <w:szCs w:val="24"/>
              </w:rPr>
              <w:t>restlessness</w:t>
            </w:r>
          </w:p>
        </w:tc>
      </w:tr>
      <w:tr w:rsidR="00840BAA" w:rsidRPr="00BD32A5" w14:paraId="09470FBB" w14:textId="77777777" w:rsidTr="008C41E6">
        <w:trPr>
          <w:trHeight w:val="508"/>
        </w:trPr>
        <w:tc>
          <w:tcPr>
            <w:tcW w:w="3062" w:type="dxa"/>
          </w:tcPr>
          <w:p w14:paraId="5E9DCAA5"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Reproductive system</w:t>
            </w:r>
            <w:r w:rsidRPr="00BD32A5">
              <w:rPr>
                <w:rFonts w:ascii="Calibri" w:hAnsi="Calibri" w:cs="Calibri"/>
                <w:b/>
                <w:spacing w:val="-59"/>
                <w:sz w:val="24"/>
                <w:szCs w:val="24"/>
              </w:rPr>
              <w:t xml:space="preserve"> </w:t>
            </w:r>
            <w:r w:rsidRPr="00BD32A5">
              <w:rPr>
                <w:rFonts w:ascii="Calibri" w:hAnsi="Calibri" w:cs="Calibri"/>
                <w:b/>
                <w:sz w:val="24"/>
                <w:szCs w:val="24"/>
              </w:rPr>
              <w:t>and</w:t>
            </w:r>
            <w:r w:rsidRPr="00BD32A5">
              <w:rPr>
                <w:rFonts w:ascii="Calibri" w:hAnsi="Calibri" w:cs="Calibri"/>
                <w:b/>
                <w:spacing w:val="-5"/>
                <w:sz w:val="24"/>
                <w:szCs w:val="24"/>
              </w:rPr>
              <w:t xml:space="preserve"> </w:t>
            </w:r>
            <w:r w:rsidRPr="00BD32A5">
              <w:rPr>
                <w:rFonts w:ascii="Calibri" w:hAnsi="Calibri" w:cs="Calibri"/>
                <w:b/>
                <w:sz w:val="24"/>
                <w:szCs w:val="24"/>
              </w:rPr>
              <w:t>breast</w:t>
            </w:r>
            <w:r w:rsidRPr="00BD32A5">
              <w:rPr>
                <w:rFonts w:ascii="Calibri" w:hAnsi="Calibri" w:cs="Calibri"/>
                <w:b/>
                <w:spacing w:val="-7"/>
                <w:sz w:val="24"/>
                <w:szCs w:val="24"/>
              </w:rPr>
              <w:t xml:space="preserve"> </w:t>
            </w:r>
            <w:r w:rsidRPr="00BD32A5">
              <w:rPr>
                <w:rFonts w:ascii="Calibri" w:hAnsi="Calibri" w:cs="Calibri"/>
                <w:b/>
                <w:sz w:val="24"/>
                <w:szCs w:val="24"/>
              </w:rPr>
              <w:t>disorders:</w:t>
            </w:r>
          </w:p>
        </w:tc>
        <w:tc>
          <w:tcPr>
            <w:tcW w:w="5953" w:type="dxa"/>
          </w:tcPr>
          <w:p w14:paraId="6673F33B"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menstruation</w:t>
            </w:r>
            <w:r w:rsidRPr="00BD32A5">
              <w:rPr>
                <w:rFonts w:ascii="Calibri" w:hAnsi="Calibri" w:cs="Calibri"/>
                <w:spacing w:val="-1"/>
                <w:sz w:val="24"/>
                <w:szCs w:val="24"/>
              </w:rPr>
              <w:t xml:space="preserve"> </w:t>
            </w:r>
            <w:r w:rsidRPr="00BD32A5">
              <w:rPr>
                <w:rFonts w:ascii="Calibri" w:hAnsi="Calibri" w:cs="Calibri"/>
                <w:sz w:val="24"/>
                <w:szCs w:val="24"/>
              </w:rPr>
              <w:t>irregular,</w:t>
            </w:r>
            <w:r w:rsidRPr="00BD32A5">
              <w:rPr>
                <w:rFonts w:ascii="Calibri" w:hAnsi="Calibri" w:cs="Calibri"/>
                <w:spacing w:val="-2"/>
                <w:sz w:val="24"/>
                <w:szCs w:val="24"/>
              </w:rPr>
              <w:t xml:space="preserve"> </w:t>
            </w:r>
            <w:r w:rsidRPr="00BD32A5">
              <w:rPr>
                <w:rFonts w:ascii="Calibri" w:hAnsi="Calibri" w:cs="Calibri"/>
                <w:sz w:val="24"/>
                <w:szCs w:val="24"/>
              </w:rPr>
              <w:t>infertility</w:t>
            </w:r>
          </w:p>
        </w:tc>
      </w:tr>
      <w:tr w:rsidR="00840BAA" w:rsidRPr="00BD32A5" w14:paraId="17907C6B" w14:textId="77777777" w:rsidTr="008C41E6">
        <w:trPr>
          <w:trHeight w:val="758"/>
        </w:trPr>
        <w:tc>
          <w:tcPr>
            <w:tcW w:w="3062" w:type="dxa"/>
          </w:tcPr>
          <w:p w14:paraId="06331EA0"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Respiratory, thoracic</w:t>
            </w:r>
            <w:r w:rsidRPr="00BD32A5">
              <w:rPr>
                <w:rFonts w:ascii="Calibri" w:hAnsi="Calibri" w:cs="Calibri"/>
                <w:b/>
                <w:spacing w:val="-59"/>
                <w:sz w:val="24"/>
                <w:szCs w:val="24"/>
              </w:rPr>
              <w:t xml:space="preserve"> </w:t>
            </w:r>
            <w:r w:rsidRPr="00BD32A5">
              <w:rPr>
                <w:rFonts w:ascii="Calibri" w:hAnsi="Calibri" w:cs="Calibri"/>
                <w:b/>
                <w:sz w:val="24"/>
                <w:szCs w:val="24"/>
              </w:rPr>
              <w:t>and mediastinal</w:t>
            </w:r>
          </w:p>
          <w:p w14:paraId="722AA19C"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disorders:</w:t>
            </w:r>
          </w:p>
        </w:tc>
        <w:tc>
          <w:tcPr>
            <w:tcW w:w="5953" w:type="dxa"/>
          </w:tcPr>
          <w:p w14:paraId="6886D46E"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dyspnoea</w:t>
            </w:r>
          </w:p>
        </w:tc>
      </w:tr>
      <w:tr w:rsidR="00840BAA" w:rsidRPr="00BD32A5" w14:paraId="25D6E249" w14:textId="77777777" w:rsidTr="008C41E6">
        <w:trPr>
          <w:trHeight w:val="508"/>
        </w:trPr>
        <w:tc>
          <w:tcPr>
            <w:tcW w:w="3062" w:type="dxa"/>
          </w:tcPr>
          <w:p w14:paraId="1D01E366" w14:textId="77777777" w:rsidR="00840BAA" w:rsidRPr="00BD32A5" w:rsidRDefault="00840BAA" w:rsidP="008C41E6">
            <w:pPr>
              <w:pStyle w:val="TableParagraph"/>
              <w:ind w:left="88" w:right="141"/>
              <w:rPr>
                <w:rFonts w:ascii="Calibri" w:hAnsi="Calibri" w:cs="Calibri"/>
                <w:b/>
                <w:sz w:val="24"/>
                <w:szCs w:val="24"/>
              </w:rPr>
            </w:pPr>
            <w:r w:rsidRPr="00BD32A5">
              <w:rPr>
                <w:rFonts w:ascii="Calibri" w:hAnsi="Calibri" w:cs="Calibri"/>
                <w:b/>
                <w:sz w:val="24"/>
                <w:szCs w:val="24"/>
              </w:rPr>
              <w:t>Skin and subcutaneous</w:t>
            </w:r>
            <w:r w:rsidRPr="00BD32A5">
              <w:rPr>
                <w:rFonts w:ascii="Calibri" w:hAnsi="Calibri" w:cs="Calibri"/>
                <w:b/>
                <w:spacing w:val="-59"/>
                <w:sz w:val="24"/>
                <w:szCs w:val="24"/>
              </w:rPr>
              <w:t xml:space="preserve"> </w:t>
            </w:r>
            <w:r w:rsidRPr="00BD32A5">
              <w:rPr>
                <w:rFonts w:ascii="Calibri" w:hAnsi="Calibri" w:cs="Calibri"/>
                <w:b/>
                <w:sz w:val="24"/>
                <w:szCs w:val="24"/>
              </w:rPr>
              <w:t>tissue</w:t>
            </w:r>
            <w:r w:rsidRPr="00BD32A5">
              <w:rPr>
                <w:rFonts w:ascii="Calibri" w:hAnsi="Calibri" w:cs="Calibri"/>
                <w:b/>
                <w:spacing w:val="2"/>
                <w:sz w:val="24"/>
                <w:szCs w:val="24"/>
              </w:rPr>
              <w:t xml:space="preserve"> </w:t>
            </w:r>
            <w:r w:rsidRPr="00BD32A5">
              <w:rPr>
                <w:rFonts w:ascii="Calibri" w:hAnsi="Calibri" w:cs="Calibri"/>
                <w:b/>
                <w:sz w:val="24"/>
                <w:szCs w:val="24"/>
              </w:rPr>
              <w:t>disorders:</w:t>
            </w:r>
          </w:p>
        </w:tc>
        <w:tc>
          <w:tcPr>
            <w:tcW w:w="5953" w:type="dxa"/>
          </w:tcPr>
          <w:p w14:paraId="6C7D8151"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hyperhidrosis,</w:t>
            </w:r>
            <w:r w:rsidRPr="00BD32A5">
              <w:rPr>
                <w:rFonts w:ascii="Calibri" w:hAnsi="Calibri" w:cs="Calibri"/>
                <w:spacing w:val="-5"/>
                <w:sz w:val="24"/>
                <w:szCs w:val="24"/>
              </w:rPr>
              <w:t xml:space="preserve"> </w:t>
            </w:r>
            <w:r w:rsidRPr="00BD32A5">
              <w:rPr>
                <w:rFonts w:ascii="Calibri" w:hAnsi="Calibri" w:cs="Calibri"/>
                <w:sz w:val="24"/>
                <w:szCs w:val="24"/>
              </w:rPr>
              <w:t>alopecia</w:t>
            </w:r>
          </w:p>
        </w:tc>
      </w:tr>
      <w:tr w:rsidR="00840BAA" w:rsidRPr="00BD32A5" w14:paraId="4162F868" w14:textId="77777777" w:rsidTr="008C41E6">
        <w:trPr>
          <w:trHeight w:val="249"/>
        </w:trPr>
        <w:tc>
          <w:tcPr>
            <w:tcW w:w="3062" w:type="dxa"/>
          </w:tcPr>
          <w:p w14:paraId="3FB3C6B0" w14:textId="77777777" w:rsidR="00840BAA" w:rsidRPr="00BD32A5" w:rsidRDefault="00840BAA" w:rsidP="008C41E6">
            <w:pPr>
              <w:pStyle w:val="TableParagraph"/>
              <w:ind w:left="84" w:right="141"/>
              <w:rPr>
                <w:rFonts w:ascii="Calibri" w:hAnsi="Calibri" w:cs="Calibri"/>
                <w:b/>
                <w:sz w:val="24"/>
                <w:szCs w:val="24"/>
              </w:rPr>
            </w:pPr>
            <w:r w:rsidRPr="00BD32A5">
              <w:rPr>
                <w:rFonts w:ascii="Calibri" w:hAnsi="Calibri" w:cs="Calibri"/>
                <w:b/>
                <w:sz w:val="24"/>
                <w:szCs w:val="24"/>
              </w:rPr>
              <w:t>Vascular</w:t>
            </w:r>
            <w:r w:rsidRPr="00BD32A5">
              <w:rPr>
                <w:rFonts w:ascii="Calibri" w:hAnsi="Calibri" w:cs="Calibri"/>
                <w:b/>
                <w:spacing w:val="-1"/>
                <w:sz w:val="24"/>
                <w:szCs w:val="24"/>
              </w:rPr>
              <w:t xml:space="preserve"> </w:t>
            </w:r>
            <w:r w:rsidRPr="00BD32A5">
              <w:rPr>
                <w:rFonts w:ascii="Calibri" w:hAnsi="Calibri" w:cs="Calibri"/>
                <w:b/>
                <w:sz w:val="24"/>
                <w:szCs w:val="24"/>
              </w:rPr>
              <w:t>disorders:</w:t>
            </w:r>
          </w:p>
        </w:tc>
        <w:tc>
          <w:tcPr>
            <w:tcW w:w="5953" w:type="dxa"/>
          </w:tcPr>
          <w:p w14:paraId="6EDA224E" w14:textId="77777777" w:rsidR="00840BAA" w:rsidRPr="00BD32A5" w:rsidRDefault="00840BAA" w:rsidP="008C41E6">
            <w:pPr>
              <w:pStyle w:val="TableParagraph"/>
              <w:ind w:left="112" w:right="149"/>
              <w:jc w:val="both"/>
              <w:rPr>
                <w:rFonts w:ascii="Calibri" w:hAnsi="Calibri" w:cs="Calibri"/>
                <w:sz w:val="24"/>
                <w:szCs w:val="24"/>
              </w:rPr>
            </w:pPr>
            <w:r w:rsidRPr="00BD32A5">
              <w:rPr>
                <w:rFonts w:ascii="Calibri" w:hAnsi="Calibri" w:cs="Calibri"/>
                <w:sz w:val="24"/>
                <w:szCs w:val="24"/>
              </w:rPr>
              <w:t>flushing</w:t>
            </w:r>
          </w:p>
        </w:tc>
      </w:tr>
    </w:tbl>
    <w:p w14:paraId="0CE0812E" w14:textId="77777777" w:rsidR="00840BAA" w:rsidRPr="00BD32A5" w:rsidRDefault="00840BAA" w:rsidP="00840BAA">
      <w:pPr>
        <w:widowControl w:val="0"/>
        <w:jc w:val="both"/>
        <w:rPr>
          <w:rFonts w:cs="Calibri"/>
          <w:szCs w:val="24"/>
        </w:rPr>
      </w:pPr>
    </w:p>
    <w:p w14:paraId="1BC87B8F" w14:textId="77777777" w:rsidR="00840BAA" w:rsidRPr="00BD32A5" w:rsidRDefault="00840BAA" w:rsidP="00840BAA">
      <w:pPr>
        <w:pStyle w:val="Heading1"/>
        <w:jc w:val="both"/>
        <w:rPr>
          <w:rFonts w:cs="Calibri"/>
          <w:szCs w:val="24"/>
        </w:rPr>
      </w:pPr>
      <w:bookmarkStart w:id="129" w:name="_Toc441755206"/>
      <w:bookmarkStart w:id="130" w:name="_Toc78375910"/>
      <w:bookmarkStart w:id="131" w:name="_Toc129264153"/>
      <w:r w:rsidRPr="00BD32A5">
        <w:rPr>
          <w:rFonts w:cs="Calibri"/>
          <w:szCs w:val="24"/>
        </w:rPr>
        <w:lastRenderedPageBreak/>
        <w:t>DRUG INTERACTIONS</w:t>
      </w:r>
      <w:bookmarkEnd w:id="129"/>
      <w:bookmarkEnd w:id="130"/>
      <w:bookmarkEnd w:id="131"/>
    </w:p>
    <w:p w14:paraId="7538D91D" w14:textId="77777777" w:rsidR="00840BAA" w:rsidRPr="00BD32A5" w:rsidRDefault="00840BAA" w:rsidP="00840BAA">
      <w:pPr>
        <w:pStyle w:val="Heading2"/>
      </w:pPr>
      <w:bookmarkStart w:id="132" w:name="_Hlk69727143"/>
      <w:bookmarkStart w:id="133" w:name="_Toc78375911"/>
      <w:bookmarkStart w:id="134" w:name="_Toc129264154"/>
      <w:r>
        <w:t xml:space="preserve">9.2 </w:t>
      </w:r>
      <w:r w:rsidRPr="00BD32A5">
        <w:t xml:space="preserve">Drug Interactions </w:t>
      </w:r>
      <w:bookmarkEnd w:id="132"/>
      <w:r w:rsidRPr="00BD32A5">
        <w:t>Overview</w:t>
      </w:r>
      <w:bookmarkEnd w:id="133"/>
      <w:bookmarkEnd w:id="134"/>
    </w:p>
    <w:p w14:paraId="20EE2845" w14:textId="77777777" w:rsidR="00840BAA" w:rsidRDefault="00840BAA" w:rsidP="00840BAA">
      <w:pPr>
        <w:pStyle w:val="BodyText"/>
        <w:spacing w:after="0"/>
        <w:jc w:val="both"/>
        <w:rPr>
          <w:rFonts w:cs="Calibri"/>
          <w:szCs w:val="24"/>
        </w:rPr>
      </w:pPr>
      <w:bookmarkStart w:id="135" w:name="_Toc441755209"/>
    </w:p>
    <w:p w14:paraId="6B8BA6EC" w14:textId="77777777" w:rsidR="00840BAA" w:rsidRDefault="00840BAA" w:rsidP="00840BAA">
      <w:pPr>
        <w:pStyle w:val="BodyText"/>
        <w:spacing w:after="0"/>
        <w:jc w:val="both"/>
        <w:rPr>
          <w:rFonts w:cs="Calibri"/>
          <w:szCs w:val="24"/>
        </w:rPr>
      </w:pPr>
      <w:r w:rsidRPr="0029163F">
        <w:rPr>
          <w:rFonts w:cs="Calibri"/>
          <w:szCs w:val="24"/>
        </w:rPr>
        <w:t xml:space="preserve">The magnitude and relative clinical importance of the effects noted below are likely to be patient-specific and may vary by such factors as age, gender, race, intercurrent illnesses, dose of either agent, additional concomitant medications, </w:t>
      </w:r>
      <w:proofErr w:type="gramStart"/>
      <w:r w:rsidRPr="0029163F">
        <w:rPr>
          <w:rFonts w:cs="Calibri"/>
          <w:szCs w:val="24"/>
        </w:rPr>
        <w:t>and</w:t>
      </w:r>
      <w:proofErr w:type="gramEnd"/>
      <w:r w:rsidRPr="0029163F">
        <w:rPr>
          <w:rFonts w:cs="Calibri"/>
          <w:szCs w:val="24"/>
        </w:rPr>
        <w:t xml:space="preserve"> timing of drug administration.</w:t>
      </w:r>
      <w:r>
        <w:rPr>
          <w:rFonts w:cs="Calibri"/>
          <w:szCs w:val="24"/>
        </w:rPr>
        <w:t xml:space="preserve"> </w:t>
      </w:r>
      <w:r w:rsidRPr="00BD32A5">
        <w:rPr>
          <w:rFonts w:cs="Calibri"/>
          <w:szCs w:val="24"/>
        </w:rPr>
        <w:t>Any</w:t>
      </w:r>
      <w:r w:rsidRPr="00BD32A5">
        <w:rPr>
          <w:rFonts w:cs="Calibri"/>
          <w:spacing w:val="-8"/>
          <w:szCs w:val="24"/>
        </w:rPr>
        <w:t xml:space="preserve"> </w:t>
      </w:r>
      <w:r w:rsidRPr="00BD32A5">
        <w:rPr>
          <w:rFonts w:cs="Calibri"/>
          <w:szCs w:val="24"/>
        </w:rPr>
        <w:t>agent</w:t>
      </w:r>
      <w:r w:rsidRPr="00BD32A5">
        <w:rPr>
          <w:rFonts w:cs="Calibri"/>
          <w:spacing w:val="-1"/>
          <w:szCs w:val="24"/>
        </w:rPr>
        <w:t xml:space="preserve"> </w:t>
      </w:r>
      <w:r w:rsidRPr="00BD32A5">
        <w:rPr>
          <w:rFonts w:cs="Calibri"/>
          <w:szCs w:val="24"/>
        </w:rPr>
        <w:t>that</w:t>
      </w:r>
      <w:r w:rsidRPr="00BD32A5">
        <w:rPr>
          <w:rFonts w:cs="Calibri"/>
          <w:spacing w:val="-7"/>
          <w:szCs w:val="24"/>
        </w:rPr>
        <w:t xml:space="preserve"> </w:t>
      </w:r>
      <w:r w:rsidRPr="00BD32A5">
        <w:rPr>
          <w:rFonts w:cs="Calibri"/>
          <w:szCs w:val="24"/>
        </w:rPr>
        <w:t>alters</w:t>
      </w:r>
      <w:r w:rsidRPr="00BD32A5">
        <w:rPr>
          <w:rFonts w:cs="Calibri"/>
          <w:spacing w:val="-2"/>
          <w:szCs w:val="24"/>
        </w:rPr>
        <w:t xml:space="preserve"> </w:t>
      </w:r>
      <w:r w:rsidRPr="00BD32A5">
        <w:rPr>
          <w:rFonts w:cs="Calibri"/>
          <w:szCs w:val="24"/>
        </w:rPr>
        <w:t>thyroid</w:t>
      </w:r>
      <w:r w:rsidRPr="00BD32A5">
        <w:rPr>
          <w:rFonts w:cs="Calibri"/>
          <w:spacing w:val="-5"/>
          <w:szCs w:val="24"/>
        </w:rPr>
        <w:t xml:space="preserve"> </w:t>
      </w:r>
      <w:r w:rsidRPr="00BD32A5">
        <w:rPr>
          <w:rFonts w:cs="Calibri"/>
          <w:szCs w:val="24"/>
        </w:rPr>
        <w:t>hormone</w:t>
      </w:r>
      <w:r w:rsidRPr="00BD32A5">
        <w:rPr>
          <w:rFonts w:cs="Calibri"/>
          <w:spacing w:val="-1"/>
          <w:szCs w:val="24"/>
        </w:rPr>
        <w:t xml:space="preserve"> </w:t>
      </w:r>
      <w:r w:rsidRPr="00BD32A5">
        <w:rPr>
          <w:rFonts w:cs="Calibri"/>
          <w:szCs w:val="24"/>
        </w:rPr>
        <w:t>synthesis,</w:t>
      </w:r>
      <w:r w:rsidRPr="00BD32A5">
        <w:rPr>
          <w:rFonts w:cs="Calibri"/>
          <w:spacing w:val="-6"/>
          <w:szCs w:val="24"/>
        </w:rPr>
        <w:t xml:space="preserve"> </w:t>
      </w:r>
      <w:r w:rsidRPr="00BD32A5">
        <w:rPr>
          <w:rFonts w:cs="Calibri"/>
          <w:szCs w:val="24"/>
        </w:rPr>
        <w:t>secretion,</w:t>
      </w:r>
      <w:r w:rsidRPr="00BD32A5">
        <w:rPr>
          <w:rFonts w:cs="Calibri"/>
          <w:spacing w:val="-7"/>
          <w:szCs w:val="24"/>
        </w:rPr>
        <w:t xml:space="preserve"> </w:t>
      </w:r>
      <w:r w:rsidRPr="00BD32A5">
        <w:rPr>
          <w:rFonts w:cs="Calibri"/>
          <w:szCs w:val="24"/>
        </w:rPr>
        <w:t>distribution,</w:t>
      </w:r>
      <w:r w:rsidRPr="00BD32A5">
        <w:rPr>
          <w:rFonts w:cs="Calibri"/>
          <w:spacing w:val="-6"/>
          <w:szCs w:val="24"/>
        </w:rPr>
        <w:t xml:space="preserve"> </w:t>
      </w:r>
      <w:r w:rsidRPr="00BD32A5">
        <w:rPr>
          <w:rFonts w:cs="Calibri"/>
          <w:szCs w:val="24"/>
        </w:rPr>
        <w:t>effect</w:t>
      </w:r>
      <w:r w:rsidRPr="00BD32A5">
        <w:rPr>
          <w:rFonts w:cs="Calibri"/>
          <w:spacing w:val="-6"/>
          <w:szCs w:val="24"/>
        </w:rPr>
        <w:t xml:space="preserve"> </w:t>
      </w:r>
      <w:r w:rsidRPr="00BD32A5">
        <w:rPr>
          <w:rFonts w:cs="Calibri"/>
          <w:szCs w:val="24"/>
        </w:rPr>
        <w:t>on</w:t>
      </w:r>
      <w:r w:rsidRPr="00BD32A5">
        <w:rPr>
          <w:rFonts w:cs="Calibri"/>
          <w:spacing w:val="-1"/>
          <w:szCs w:val="24"/>
        </w:rPr>
        <w:t xml:space="preserve"> </w:t>
      </w:r>
      <w:r w:rsidRPr="00BD32A5">
        <w:rPr>
          <w:rFonts w:cs="Calibri"/>
          <w:szCs w:val="24"/>
        </w:rPr>
        <w:t>target</w:t>
      </w:r>
      <w:r w:rsidRPr="00BD32A5">
        <w:rPr>
          <w:rFonts w:cs="Calibri"/>
          <w:spacing w:val="-1"/>
          <w:szCs w:val="24"/>
        </w:rPr>
        <w:t xml:space="preserve"> </w:t>
      </w:r>
      <w:r w:rsidRPr="00BD32A5">
        <w:rPr>
          <w:rFonts w:cs="Calibri"/>
          <w:szCs w:val="24"/>
        </w:rPr>
        <w:t>tissues,</w:t>
      </w:r>
      <w:r w:rsidRPr="00BD32A5">
        <w:rPr>
          <w:rFonts w:cs="Calibri"/>
          <w:spacing w:val="-59"/>
          <w:szCs w:val="24"/>
        </w:rPr>
        <w:t xml:space="preserve"> </w:t>
      </w:r>
      <w:r w:rsidRPr="00BD32A5">
        <w:rPr>
          <w:rFonts w:cs="Calibri"/>
          <w:szCs w:val="24"/>
        </w:rPr>
        <w:t>metabolism,</w:t>
      </w:r>
      <w:r w:rsidRPr="00BD32A5">
        <w:rPr>
          <w:rFonts w:cs="Calibri"/>
          <w:spacing w:val="-4"/>
          <w:szCs w:val="24"/>
        </w:rPr>
        <w:t xml:space="preserve"> </w:t>
      </w:r>
      <w:r w:rsidRPr="00BD32A5">
        <w:rPr>
          <w:rFonts w:cs="Calibri"/>
          <w:szCs w:val="24"/>
        </w:rPr>
        <w:t>or</w:t>
      </w:r>
      <w:r w:rsidRPr="00BD32A5">
        <w:rPr>
          <w:rFonts w:cs="Calibri"/>
          <w:spacing w:val="-2"/>
          <w:szCs w:val="24"/>
        </w:rPr>
        <w:t xml:space="preserve"> </w:t>
      </w:r>
      <w:r w:rsidRPr="00BD32A5">
        <w:rPr>
          <w:rFonts w:cs="Calibri"/>
          <w:szCs w:val="24"/>
        </w:rPr>
        <w:t>elimination</w:t>
      </w:r>
      <w:r w:rsidRPr="00BD32A5">
        <w:rPr>
          <w:rFonts w:cs="Calibri"/>
          <w:spacing w:val="-3"/>
          <w:szCs w:val="24"/>
        </w:rPr>
        <w:t xml:space="preserve"> </w:t>
      </w:r>
      <w:r w:rsidRPr="00BD32A5">
        <w:rPr>
          <w:rFonts w:cs="Calibri"/>
          <w:szCs w:val="24"/>
        </w:rPr>
        <w:t>may</w:t>
      </w:r>
      <w:r w:rsidRPr="00BD32A5">
        <w:rPr>
          <w:rFonts w:cs="Calibri"/>
          <w:spacing w:val="-5"/>
          <w:szCs w:val="24"/>
        </w:rPr>
        <w:t xml:space="preserve"> </w:t>
      </w:r>
      <w:r w:rsidRPr="00BD32A5">
        <w:rPr>
          <w:rFonts w:cs="Calibri"/>
          <w:szCs w:val="24"/>
        </w:rPr>
        <w:t>alter</w:t>
      </w:r>
      <w:r w:rsidRPr="00BD32A5">
        <w:rPr>
          <w:rFonts w:cs="Calibri"/>
          <w:spacing w:val="-1"/>
          <w:szCs w:val="24"/>
        </w:rPr>
        <w:t xml:space="preserve"> </w:t>
      </w:r>
      <w:r w:rsidRPr="00BD32A5">
        <w:rPr>
          <w:rFonts w:cs="Calibri"/>
          <w:szCs w:val="24"/>
        </w:rPr>
        <w:t>the</w:t>
      </w:r>
      <w:r w:rsidRPr="00BD32A5">
        <w:rPr>
          <w:rFonts w:cs="Calibri"/>
          <w:spacing w:val="-3"/>
          <w:szCs w:val="24"/>
        </w:rPr>
        <w:t xml:space="preserve"> </w:t>
      </w:r>
      <w:r w:rsidRPr="00BD32A5">
        <w:rPr>
          <w:rFonts w:cs="Calibri"/>
          <w:szCs w:val="24"/>
        </w:rPr>
        <w:t>optimal</w:t>
      </w:r>
      <w:r w:rsidRPr="00BD32A5">
        <w:rPr>
          <w:rFonts w:cs="Calibri"/>
          <w:spacing w:val="-1"/>
          <w:szCs w:val="24"/>
        </w:rPr>
        <w:t xml:space="preserve"> </w:t>
      </w:r>
      <w:r w:rsidRPr="00BD32A5">
        <w:rPr>
          <w:rFonts w:cs="Calibri"/>
          <w:szCs w:val="24"/>
        </w:rPr>
        <w:t>therapeutic dose</w:t>
      </w:r>
      <w:r w:rsidRPr="00BD32A5">
        <w:rPr>
          <w:rFonts w:cs="Calibri"/>
          <w:spacing w:val="-3"/>
          <w:szCs w:val="24"/>
        </w:rPr>
        <w:t xml:space="preserve"> </w:t>
      </w:r>
      <w:r w:rsidRPr="00BD32A5">
        <w:rPr>
          <w:rFonts w:cs="Calibri"/>
          <w:szCs w:val="24"/>
        </w:rPr>
        <w:t>of</w:t>
      </w:r>
      <w:r w:rsidRPr="00BD32A5">
        <w:rPr>
          <w:rFonts w:cs="Calibri"/>
          <w:spacing w:val="-3"/>
          <w:szCs w:val="24"/>
        </w:rPr>
        <w:t xml:space="preserve"> </w:t>
      </w:r>
      <w:r w:rsidRPr="00BD32A5">
        <w:rPr>
          <w:rFonts w:cs="Calibri"/>
          <w:szCs w:val="24"/>
        </w:rPr>
        <w:t>ELTROXIN</w:t>
      </w:r>
      <w:r w:rsidRPr="00BD32A5">
        <w:rPr>
          <w:rFonts w:cs="Calibri"/>
          <w:szCs w:val="24"/>
          <w:vertAlign w:val="superscript"/>
        </w:rPr>
        <w:t>®</w:t>
      </w:r>
      <w:r w:rsidRPr="00BD32A5">
        <w:rPr>
          <w:rFonts w:cs="Calibri"/>
          <w:szCs w:val="24"/>
        </w:rPr>
        <w:t>.</w:t>
      </w:r>
    </w:p>
    <w:p w14:paraId="678F8CFD" w14:textId="77777777" w:rsidR="00840BAA" w:rsidRPr="00BD32A5" w:rsidRDefault="00840BAA" w:rsidP="00840BAA">
      <w:pPr>
        <w:pStyle w:val="BodyText"/>
        <w:spacing w:after="0"/>
        <w:jc w:val="both"/>
        <w:rPr>
          <w:rFonts w:cs="Calibri"/>
          <w:szCs w:val="24"/>
        </w:rPr>
      </w:pPr>
    </w:p>
    <w:p w14:paraId="0920BD6D" w14:textId="77777777" w:rsidR="00840BAA" w:rsidRPr="00BD32A5" w:rsidRDefault="00840BAA" w:rsidP="00840BAA">
      <w:pPr>
        <w:pStyle w:val="Heading2"/>
      </w:pPr>
      <w:bookmarkStart w:id="136" w:name="_Toc78375912"/>
      <w:bookmarkStart w:id="137" w:name="_Toc129264155"/>
      <w:bookmarkStart w:id="138" w:name="_Hlk69727413"/>
      <w:r>
        <w:t xml:space="preserve">9.3 </w:t>
      </w:r>
      <w:r w:rsidRPr="00BD32A5">
        <w:t>Drug-Behavioural Interactions</w:t>
      </w:r>
      <w:bookmarkEnd w:id="136"/>
      <w:bookmarkEnd w:id="137"/>
    </w:p>
    <w:p w14:paraId="480FA735" w14:textId="77777777" w:rsidR="00840BAA" w:rsidRDefault="00840BAA" w:rsidP="00840BAA">
      <w:pPr>
        <w:pStyle w:val="ListBullet2"/>
        <w:keepNext/>
        <w:numPr>
          <w:ilvl w:val="0"/>
          <w:numId w:val="0"/>
        </w:numPr>
        <w:jc w:val="both"/>
        <w:rPr>
          <w:rFonts w:cs="Calibri"/>
          <w:szCs w:val="24"/>
        </w:rPr>
      </w:pPr>
    </w:p>
    <w:p w14:paraId="1B8E8754" w14:textId="77777777" w:rsidR="00840BAA" w:rsidRDefault="00840BAA" w:rsidP="00840BAA">
      <w:pPr>
        <w:pStyle w:val="ListBullet2"/>
        <w:numPr>
          <w:ilvl w:val="0"/>
          <w:numId w:val="0"/>
        </w:numPr>
        <w:jc w:val="both"/>
        <w:rPr>
          <w:rFonts w:cs="Calibri"/>
          <w:szCs w:val="24"/>
        </w:rPr>
      </w:pPr>
      <w:r w:rsidRPr="00BD32A5">
        <w:rPr>
          <w:rFonts w:cs="Calibri"/>
          <w:szCs w:val="24"/>
        </w:rPr>
        <w:t>No drug-behavioural interactions have been established.</w:t>
      </w:r>
    </w:p>
    <w:p w14:paraId="45EA6AA5" w14:textId="77777777" w:rsidR="00840BAA" w:rsidRPr="00BD32A5" w:rsidRDefault="00840BAA" w:rsidP="00840BAA">
      <w:pPr>
        <w:pStyle w:val="ListBullet2"/>
        <w:numPr>
          <w:ilvl w:val="0"/>
          <w:numId w:val="0"/>
        </w:numPr>
        <w:jc w:val="both"/>
        <w:rPr>
          <w:rFonts w:cs="Calibri"/>
          <w:szCs w:val="24"/>
          <w:lang w:eastAsia="en-US"/>
        </w:rPr>
      </w:pPr>
    </w:p>
    <w:p w14:paraId="4D0A2092" w14:textId="77777777" w:rsidR="00840BAA" w:rsidRPr="00BD32A5" w:rsidRDefault="00840BAA" w:rsidP="00840BAA">
      <w:pPr>
        <w:pStyle w:val="Heading2"/>
      </w:pPr>
      <w:bookmarkStart w:id="139" w:name="_Toc78375913"/>
      <w:bookmarkStart w:id="140" w:name="_Toc129264156"/>
      <w:bookmarkEnd w:id="138"/>
      <w:r>
        <w:t xml:space="preserve">9.4 </w:t>
      </w:r>
      <w:r w:rsidRPr="00BD32A5">
        <w:t>Drug-Drug Interactions</w:t>
      </w:r>
      <w:bookmarkEnd w:id="135"/>
      <w:bookmarkEnd w:id="139"/>
      <w:bookmarkEnd w:id="140"/>
    </w:p>
    <w:p w14:paraId="189058B5" w14:textId="77777777" w:rsidR="00840BAA" w:rsidRDefault="00840BAA" w:rsidP="00840BAA">
      <w:pPr>
        <w:pStyle w:val="BodyText"/>
        <w:spacing w:after="0"/>
        <w:jc w:val="both"/>
        <w:rPr>
          <w:rFonts w:cs="Calibri"/>
        </w:rPr>
      </w:pPr>
      <w:bookmarkStart w:id="141" w:name="_Toc441755210"/>
    </w:p>
    <w:p w14:paraId="74A7DF28" w14:textId="77777777" w:rsidR="00840BAA" w:rsidRPr="00BD32A5" w:rsidRDefault="00840BAA" w:rsidP="00840BAA">
      <w:pPr>
        <w:pStyle w:val="BodyText"/>
        <w:ind w:right="205"/>
        <w:jc w:val="both"/>
        <w:rPr>
          <w:rFonts w:cs="Calibri"/>
          <w:szCs w:val="24"/>
        </w:rPr>
      </w:pPr>
      <w:r w:rsidRPr="00BD32A5">
        <w:rPr>
          <w:rFonts w:cs="Calibri"/>
          <w:szCs w:val="24"/>
        </w:rPr>
        <w:t>Many drugs affect thyroid hormone pharmacokinetics and metabolism (e.g., absorption,</w:t>
      </w:r>
      <w:r w:rsidRPr="00BD32A5">
        <w:rPr>
          <w:rFonts w:cs="Calibri"/>
          <w:spacing w:val="1"/>
          <w:szCs w:val="24"/>
        </w:rPr>
        <w:t xml:space="preserve"> </w:t>
      </w:r>
      <w:r w:rsidRPr="00BD32A5">
        <w:rPr>
          <w:rFonts w:cs="Calibri"/>
          <w:szCs w:val="24"/>
        </w:rPr>
        <w:t>synthesis, secretion, catabolism, protein binding, and target tissue response) and may alter the</w:t>
      </w:r>
      <w:r w:rsidRPr="00BD32A5">
        <w:rPr>
          <w:rFonts w:cs="Calibri"/>
          <w:spacing w:val="1"/>
          <w:szCs w:val="24"/>
        </w:rPr>
        <w:t xml:space="preserve"> </w:t>
      </w:r>
      <w:r w:rsidRPr="00BD32A5">
        <w:rPr>
          <w:rFonts w:cs="Calibri"/>
          <w:szCs w:val="24"/>
        </w:rPr>
        <w:t>therapeutic response to ELTROXIN</w:t>
      </w:r>
      <w:r w:rsidRPr="00BD32A5">
        <w:rPr>
          <w:rFonts w:cs="Calibri"/>
          <w:szCs w:val="24"/>
          <w:vertAlign w:val="superscript"/>
        </w:rPr>
        <w:t>®</w:t>
      </w:r>
      <w:r w:rsidRPr="00BD32A5">
        <w:rPr>
          <w:rFonts w:cs="Calibri"/>
          <w:szCs w:val="24"/>
        </w:rPr>
        <w:t>. In addition, thyroid hormones and thyroid status have</w:t>
      </w:r>
      <w:r w:rsidRPr="00BD32A5">
        <w:rPr>
          <w:rFonts w:cs="Calibri"/>
          <w:spacing w:val="1"/>
          <w:szCs w:val="24"/>
        </w:rPr>
        <w:t xml:space="preserve"> </w:t>
      </w:r>
      <w:r w:rsidRPr="00BD32A5">
        <w:rPr>
          <w:rFonts w:cs="Calibri"/>
          <w:szCs w:val="24"/>
        </w:rPr>
        <w:t>varied effects on the pharmacokinetics and actions of other drugs. A listing of drug-thyroidal axis</w:t>
      </w:r>
      <w:r w:rsidRPr="00BD32A5">
        <w:rPr>
          <w:rFonts w:cs="Calibri"/>
          <w:spacing w:val="-60"/>
          <w:szCs w:val="24"/>
        </w:rPr>
        <w:t xml:space="preserve"> </w:t>
      </w:r>
      <w:r w:rsidRPr="00BD32A5">
        <w:rPr>
          <w:rFonts w:cs="Calibri"/>
          <w:szCs w:val="24"/>
        </w:rPr>
        <w:t>interactions is</w:t>
      </w:r>
      <w:r w:rsidRPr="00BD32A5">
        <w:rPr>
          <w:rFonts w:cs="Calibri"/>
          <w:spacing w:val="1"/>
          <w:szCs w:val="24"/>
        </w:rPr>
        <w:t xml:space="preserve"> </w:t>
      </w:r>
      <w:r w:rsidRPr="00BD32A5">
        <w:rPr>
          <w:rFonts w:cs="Calibri"/>
          <w:szCs w:val="24"/>
        </w:rPr>
        <w:t>contained</w:t>
      </w:r>
      <w:r w:rsidRPr="00BD32A5">
        <w:rPr>
          <w:rFonts w:cs="Calibri"/>
          <w:spacing w:val="-2"/>
          <w:szCs w:val="24"/>
        </w:rPr>
        <w:t xml:space="preserve"> </w:t>
      </w:r>
      <w:r w:rsidRPr="00BD32A5">
        <w:rPr>
          <w:rFonts w:cs="Calibri"/>
          <w:szCs w:val="24"/>
        </w:rPr>
        <w:t>in</w:t>
      </w:r>
      <w:r w:rsidRPr="00BD32A5">
        <w:rPr>
          <w:rFonts w:cs="Calibri"/>
          <w:spacing w:val="3"/>
          <w:szCs w:val="24"/>
        </w:rPr>
        <w:t xml:space="preserve"> </w:t>
      </w:r>
      <w:hyperlink w:anchor="_bookmark27" w:history="1">
        <w:r w:rsidRPr="00BD32A5">
          <w:rPr>
            <w:rFonts w:cs="Calibri"/>
            <w:szCs w:val="24"/>
          </w:rPr>
          <w:t>Table</w:t>
        </w:r>
        <w:r w:rsidRPr="00BD32A5">
          <w:rPr>
            <w:rFonts w:cs="Calibri"/>
            <w:spacing w:val="2"/>
            <w:szCs w:val="24"/>
          </w:rPr>
          <w:t xml:space="preserve"> </w:t>
        </w:r>
        <w:r w:rsidRPr="00BD32A5">
          <w:rPr>
            <w:rFonts w:cs="Calibri"/>
            <w:szCs w:val="24"/>
          </w:rPr>
          <w:t>4</w:t>
        </w:r>
      </w:hyperlink>
      <w:r w:rsidRPr="00BD32A5">
        <w:rPr>
          <w:rFonts w:cs="Calibri"/>
          <w:szCs w:val="24"/>
        </w:rPr>
        <w:t>.</w:t>
      </w:r>
    </w:p>
    <w:p w14:paraId="672905B4" w14:textId="77777777" w:rsidR="00840BAA" w:rsidRDefault="00840BAA" w:rsidP="00840BAA">
      <w:pPr>
        <w:pStyle w:val="BodyText"/>
        <w:spacing w:after="0"/>
        <w:ind w:right="476"/>
        <w:jc w:val="both"/>
        <w:rPr>
          <w:rFonts w:cs="Calibri"/>
          <w:szCs w:val="24"/>
        </w:rPr>
      </w:pPr>
      <w:r w:rsidRPr="00BD32A5">
        <w:rPr>
          <w:rFonts w:cs="Calibri"/>
          <w:szCs w:val="24"/>
        </w:rPr>
        <w:t xml:space="preserve">The list of drug-thyroidal axis interactions in </w:t>
      </w:r>
      <w:hyperlink w:anchor="_bookmark27" w:history="1">
        <w:r w:rsidRPr="00BD32A5">
          <w:rPr>
            <w:rFonts w:cs="Calibri"/>
            <w:szCs w:val="24"/>
          </w:rPr>
          <w:t xml:space="preserve">Table 4 </w:t>
        </w:r>
      </w:hyperlink>
      <w:r w:rsidRPr="00BD32A5">
        <w:rPr>
          <w:rFonts w:cs="Calibri"/>
          <w:szCs w:val="24"/>
        </w:rPr>
        <w:t>may not be comprehensive due to the</w:t>
      </w:r>
      <w:r w:rsidRPr="00BD32A5">
        <w:rPr>
          <w:rFonts w:cs="Calibri"/>
          <w:spacing w:val="1"/>
          <w:szCs w:val="24"/>
        </w:rPr>
        <w:t xml:space="preserve"> </w:t>
      </w:r>
      <w:r w:rsidRPr="00BD32A5">
        <w:rPr>
          <w:rFonts w:cs="Calibri"/>
          <w:szCs w:val="24"/>
        </w:rPr>
        <w:t>introduction of new drugs that interact with the thyroidal axis or the discovery or previously</w:t>
      </w:r>
      <w:r w:rsidRPr="00BD32A5">
        <w:rPr>
          <w:rFonts w:cs="Calibri"/>
          <w:spacing w:val="1"/>
          <w:szCs w:val="24"/>
        </w:rPr>
        <w:t xml:space="preserve"> </w:t>
      </w:r>
      <w:r w:rsidRPr="00BD32A5">
        <w:rPr>
          <w:rFonts w:cs="Calibri"/>
          <w:szCs w:val="24"/>
        </w:rPr>
        <w:t>unknown interactions. The drugs listed in this table are based on either drug interaction case</w:t>
      </w:r>
      <w:r w:rsidRPr="00BD32A5">
        <w:rPr>
          <w:rFonts w:cs="Calibri"/>
          <w:spacing w:val="1"/>
          <w:szCs w:val="24"/>
        </w:rPr>
        <w:t xml:space="preserve"> </w:t>
      </w:r>
      <w:r w:rsidRPr="00BD32A5">
        <w:rPr>
          <w:rFonts w:cs="Calibri"/>
          <w:szCs w:val="24"/>
        </w:rPr>
        <w:t>reports or studies, or potential interactions due to the expected magnitude and seriousness of</w:t>
      </w:r>
      <w:r w:rsidRPr="00BD32A5">
        <w:rPr>
          <w:rFonts w:cs="Calibri"/>
          <w:spacing w:val="-59"/>
          <w:szCs w:val="24"/>
        </w:rPr>
        <w:t xml:space="preserve"> </w:t>
      </w:r>
      <w:r w:rsidRPr="00BD32A5">
        <w:rPr>
          <w:rFonts w:cs="Calibri"/>
          <w:szCs w:val="24"/>
        </w:rPr>
        <w:t>the</w:t>
      </w:r>
      <w:r w:rsidRPr="00BD32A5">
        <w:rPr>
          <w:rFonts w:cs="Calibri"/>
          <w:spacing w:val="-3"/>
          <w:szCs w:val="24"/>
        </w:rPr>
        <w:t xml:space="preserve"> </w:t>
      </w:r>
      <w:r w:rsidRPr="00BD32A5">
        <w:rPr>
          <w:rFonts w:cs="Calibri"/>
          <w:szCs w:val="24"/>
        </w:rPr>
        <w:t>interaction</w:t>
      </w:r>
      <w:r w:rsidRPr="00BD32A5">
        <w:rPr>
          <w:rFonts w:cs="Calibri"/>
          <w:spacing w:val="3"/>
          <w:szCs w:val="24"/>
        </w:rPr>
        <w:t xml:space="preserve"> </w:t>
      </w:r>
      <w:r w:rsidRPr="00BD32A5">
        <w:rPr>
          <w:rFonts w:cs="Calibri"/>
          <w:szCs w:val="24"/>
        </w:rPr>
        <w:t>(i.e.,</w:t>
      </w:r>
      <w:r w:rsidRPr="00BD32A5">
        <w:rPr>
          <w:rFonts w:cs="Calibri"/>
          <w:spacing w:val="-4"/>
          <w:szCs w:val="24"/>
        </w:rPr>
        <w:t xml:space="preserve"> </w:t>
      </w:r>
      <w:r w:rsidRPr="00BD32A5">
        <w:rPr>
          <w:rFonts w:cs="Calibri"/>
          <w:szCs w:val="24"/>
        </w:rPr>
        <w:t>those</w:t>
      </w:r>
      <w:r w:rsidRPr="00BD32A5">
        <w:rPr>
          <w:rFonts w:cs="Calibri"/>
          <w:spacing w:val="-2"/>
          <w:szCs w:val="24"/>
        </w:rPr>
        <w:t xml:space="preserve"> </w:t>
      </w:r>
      <w:r w:rsidRPr="00BD32A5">
        <w:rPr>
          <w:rFonts w:cs="Calibri"/>
          <w:szCs w:val="24"/>
        </w:rPr>
        <w:t>identified</w:t>
      </w:r>
      <w:r w:rsidRPr="00BD32A5">
        <w:rPr>
          <w:rFonts w:cs="Calibri"/>
          <w:spacing w:val="-3"/>
          <w:szCs w:val="24"/>
        </w:rPr>
        <w:t xml:space="preserve"> </w:t>
      </w:r>
      <w:r w:rsidRPr="00BD32A5">
        <w:rPr>
          <w:rFonts w:cs="Calibri"/>
          <w:szCs w:val="24"/>
        </w:rPr>
        <w:t>as</w:t>
      </w:r>
      <w:r w:rsidRPr="00BD32A5">
        <w:rPr>
          <w:rFonts w:cs="Calibri"/>
          <w:spacing w:val="1"/>
          <w:szCs w:val="24"/>
        </w:rPr>
        <w:t xml:space="preserve"> </w:t>
      </w:r>
      <w:r w:rsidRPr="00BD32A5">
        <w:rPr>
          <w:rFonts w:cs="Calibri"/>
          <w:szCs w:val="24"/>
        </w:rPr>
        <w:t>contraindicated).</w:t>
      </w:r>
      <w:bookmarkStart w:id="142" w:name="_bookmark27"/>
      <w:bookmarkStart w:id="143" w:name="_Toc69735464"/>
      <w:bookmarkStart w:id="144" w:name="_Toc69899317"/>
      <w:bookmarkStart w:id="145" w:name="_Toc69901257"/>
      <w:bookmarkStart w:id="146" w:name="_Toc69902892"/>
      <w:bookmarkStart w:id="147" w:name="_Toc70084160"/>
      <w:bookmarkStart w:id="148" w:name="_Toc78211859"/>
      <w:bookmarkStart w:id="149" w:name="_Toc78375914"/>
      <w:bookmarkEnd w:id="142"/>
    </w:p>
    <w:p w14:paraId="2BCCB41E" w14:textId="77777777" w:rsidR="00840BAA" w:rsidRDefault="00840BAA" w:rsidP="00840BAA">
      <w:pPr>
        <w:pStyle w:val="BodyText"/>
        <w:spacing w:after="0"/>
        <w:ind w:right="476"/>
        <w:jc w:val="center"/>
        <w:rPr>
          <w:b/>
        </w:rPr>
      </w:pPr>
    </w:p>
    <w:p w14:paraId="6726A1B0" w14:textId="77777777" w:rsidR="00840BAA" w:rsidRDefault="00840BAA" w:rsidP="00840BAA">
      <w:pPr>
        <w:pStyle w:val="BodyText"/>
        <w:spacing w:after="0"/>
        <w:ind w:right="476"/>
        <w:jc w:val="center"/>
        <w:rPr>
          <w:b/>
        </w:rPr>
      </w:pPr>
      <w:r w:rsidRPr="00CD563C">
        <w:rPr>
          <w:b/>
        </w:rPr>
        <w:t>Table</w:t>
      </w:r>
      <w:r w:rsidRPr="00CD563C">
        <w:rPr>
          <w:b/>
          <w:spacing w:val="-1"/>
        </w:rPr>
        <w:t xml:space="preserve"> </w:t>
      </w:r>
      <w:r w:rsidRPr="00CD563C">
        <w:rPr>
          <w:b/>
        </w:rPr>
        <w:t>4: Drug-Thyroidal</w:t>
      </w:r>
      <w:r w:rsidRPr="00CD563C">
        <w:rPr>
          <w:b/>
          <w:spacing w:val="-4"/>
        </w:rPr>
        <w:t xml:space="preserve"> </w:t>
      </w:r>
      <w:r w:rsidRPr="00CD563C">
        <w:rPr>
          <w:b/>
        </w:rPr>
        <w:t>Axis</w:t>
      </w:r>
      <w:r w:rsidRPr="00CD563C">
        <w:rPr>
          <w:b/>
          <w:spacing w:val="-7"/>
        </w:rPr>
        <w:t xml:space="preserve"> </w:t>
      </w:r>
      <w:r w:rsidRPr="00CD563C">
        <w:rPr>
          <w:b/>
        </w:rPr>
        <w:t>Interactions</w:t>
      </w:r>
      <w:bookmarkEnd w:id="143"/>
      <w:bookmarkEnd w:id="144"/>
      <w:bookmarkEnd w:id="145"/>
      <w:bookmarkEnd w:id="146"/>
      <w:bookmarkEnd w:id="147"/>
      <w:bookmarkEnd w:id="148"/>
      <w:bookmarkEnd w:id="149"/>
    </w:p>
    <w:p w14:paraId="5015BF05" w14:textId="77777777" w:rsidR="00840BAA" w:rsidRDefault="00840BAA" w:rsidP="00840BAA">
      <w:pPr>
        <w:pStyle w:val="BodyText"/>
        <w:spacing w:after="0"/>
        <w:ind w:right="476"/>
        <w:jc w:val="center"/>
        <w:rPr>
          <w:b/>
        </w:rPr>
      </w:pPr>
    </w:p>
    <w:tbl>
      <w:tblPr>
        <w:tblW w:w="5205"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5387"/>
      </w:tblGrid>
      <w:tr w:rsidR="00840BAA" w:rsidRPr="00FA5C36" w14:paraId="4234BBDE" w14:textId="77777777" w:rsidTr="008C41E6">
        <w:trPr>
          <w:trHeight w:val="394"/>
          <w:tblHeader/>
        </w:trPr>
        <w:tc>
          <w:tcPr>
            <w:tcW w:w="2206" w:type="pct"/>
            <w:vAlign w:val="center"/>
          </w:tcPr>
          <w:p w14:paraId="6D4DF3BD" w14:textId="77777777" w:rsidR="00840BAA" w:rsidRPr="00FA5C36" w:rsidRDefault="00840BAA" w:rsidP="008C41E6">
            <w:pPr>
              <w:pStyle w:val="TableParagraph"/>
              <w:ind w:left="75"/>
              <w:rPr>
                <w:rFonts w:asciiTheme="minorHAnsi" w:hAnsiTheme="minorHAnsi" w:cstheme="minorHAnsi"/>
                <w:b/>
                <w:sz w:val="24"/>
                <w:szCs w:val="24"/>
              </w:rPr>
            </w:pPr>
            <w:r w:rsidRPr="00FA5C36">
              <w:rPr>
                <w:rFonts w:asciiTheme="minorHAnsi" w:hAnsiTheme="minorHAnsi" w:cstheme="minorHAnsi"/>
                <w:b/>
                <w:sz w:val="24"/>
                <w:szCs w:val="24"/>
              </w:rPr>
              <w:t>Drug</w:t>
            </w:r>
            <w:r w:rsidRPr="00FA5C36">
              <w:rPr>
                <w:rFonts w:asciiTheme="minorHAnsi" w:hAnsiTheme="minorHAnsi" w:cstheme="minorHAnsi"/>
                <w:b/>
                <w:spacing w:val="-1"/>
                <w:sz w:val="24"/>
                <w:szCs w:val="24"/>
              </w:rPr>
              <w:t xml:space="preserve"> </w:t>
            </w:r>
            <w:r w:rsidRPr="00FA5C36">
              <w:rPr>
                <w:rFonts w:asciiTheme="minorHAnsi" w:hAnsiTheme="minorHAnsi" w:cstheme="minorHAnsi"/>
                <w:b/>
                <w:sz w:val="24"/>
                <w:szCs w:val="24"/>
              </w:rPr>
              <w:t>or Drug Class</w:t>
            </w:r>
          </w:p>
        </w:tc>
        <w:tc>
          <w:tcPr>
            <w:tcW w:w="2794" w:type="pct"/>
            <w:vAlign w:val="center"/>
          </w:tcPr>
          <w:p w14:paraId="628C7A17" w14:textId="77777777" w:rsidR="00840BAA" w:rsidRPr="00FA5C36" w:rsidRDefault="00840BAA" w:rsidP="008C41E6">
            <w:pPr>
              <w:pStyle w:val="TableParagraph"/>
              <w:ind w:left="75"/>
              <w:rPr>
                <w:rFonts w:asciiTheme="minorHAnsi" w:hAnsiTheme="minorHAnsi" w:cstheme="minorHAnsi"/>
                <w:b/>
                <w:sz w:val="24"/>
                <w:szCs w:val="24"/>
              </w:rPr>
            </w:pPr>
            <w:r w:rsidRPr="00FA5C36">
              <w:rPr>
                <w:rFonts w:asciiTheme="minorHAnsi" w:hAnsiTheme="minorHAnsi" w:cstheme="minorHAnsi"/>
                <w:b/>
                <w:sz w:val="24"/>
                <w:szCs w:val="24"/>
              </w:rPr>
              <w:t>Effect</w:t>
            </w:r>
          </w:p>
        </w:tc>
      </w:tr>
      <w:tr w:rsidR="00840BAA" w:rsidRPr="00FA5C36" w14:paraId="402978D6" w14:textId="77777777" w:rsidTr="008C41E6">
        <w:trPr>
          <w:trHeight w:val="503"/>
        </w:trPr>
        <w:tc>
          <w:tcPr>
            <w:tcW w:w="5000" w:type="pct"/>
            <w:gridSpan w:val="2"/>
          </w:tcPr>
          <w:p w14:paraId="7C18029F" w14:textId="77777777" w:rsidR="00840BAA" w:rsidRPr="00FA5C36" w:rsidRDefault="00840BAA" w:rsidP="008C41E6">
            <w:pPr>
              <w:pStyle w:val="TableParagraph"/>
              <w:ind w:left="3143" w:right="539" w:hanging="2578"/>
              <w:rPr>
                <w:rFonts w:asciiTheme="minorHAnsi" w:hAnsiTheme="minorHAnsi" w:cstheme="minorHAnsi"/>
                <w:b/>
                <w:sz w:val="24"/>
                <w:szCs w:val="24"/>
              </w:rPr>
            </w:pPr>
            <w:r w:rsidRPr="00FA5C36">
              <w:rPr>
                <w:rFonts w:asciiTheme="minorHAnsi" w:hAnsiTheme="minorHAnsi" w:cstheme="minorHAnsi"/>
                <w:b/>
                <w:sz w:val="24"/>
                <w:szCs w:val="24"/>
              </w:rPr>
              <w:t>Drugs that may reduce TSH secretion – the reduction is not sustained; therefore,</w:t>
            </w:r>
            <w:r w:rsidRPr="00FA5C36">
              <w:rPr>
                <w:rFonts w:asciiTheme="minorHAnsi" w:hAnsiTheme="minorHAnsi" w:cstheme="minorHAnsi"/>
                <w:b/>
                <w:spacing w:val="-60"/>
                <w:sz w:val="24"/>
                <w:szCs w:val="24"/>
              </w:rPr>
              <w:t xml:space="preserve"> </w:t>
            </w:r>
            <w:r w:rsidRPr="00FA5C36">
              <w:rPr>
                <w:rFonts w:asciiTheme="minorHAnsi" w:hAnsiTheme="minorHAnsi" w:cstheme="minorHAnsi"/>
                <w:b/>
                <w:sz w:val="24"/>
                <w:szCs w:val="24"/>
              </w:rPr>
              <w:t>hypothyroidism does</w:t>
            </w:r>
            <w:r w:rsidRPr="00FA5C36">
              <w:rPr>
                <w:rFonts w:asciiTheme="minorHAnsi" w:hAnsiTheme="minorHAnsi" w:cstheme="minorHAnsi"/>
                <w:b/>
                <w:spacing w:val="3"/>
                <w:sz w:val="24"/>
                <w:szCs w:val="24"/>
              </w:rPr>
              <w:t xml:space="preserve"> </w:t>
            </w:r>
            <w:r w:rsidRPr="00FA5C36">
              <w:rPr>
                <w:rFonts w:asciiTheme="minorHAnsi" w:hAnsiTheme="minorHAnsi" w:cstheme="minorHAnsi"/>
                <w:b/>
                <w:sz w:val="24"/>
                <w:szCs w:val="24"/>
              </w:rPr>
              <w:t>not</w:t>
            </w:r>
            <w:r w:rsidRPr="00FA5C36">
              <w:rPr>
                <w:rFonts w:asciiTheme="minorHAnsi" w:hAnsiTheme="minorHAnsi" w:cstheme="minorHAnsi"/>
                <w:b/>
                <w:spacing w:val="-1"/>
                <w:sz w:val="24"/>
                <w:szCs w:val="24"/>
              </w:rPr>
              <w:t xml:space="preserve"> </w:t>
            </w:r>
            <w:r w:rsidRPr="00FA5C36">
              <w:rPr>
                <w:rFonts w:asciiTheme="minorHAnsi" w:hAnsiTheme="minorHAnsi" w:cstheme="minorHAnsi"/>
                <w:b/>
                <w:sz w:val="24"/>
                <w:szCs w:val="24"/>
              </w:rPr>
              <w:t>occur</w:t>
            </w:r>
          </w:p>
        </w:tc>
      </w:tr>
      <w:tr w:rsidR="00840BAA" w:rsidRPr="00FA5C36" w14:paraId="2305234A" w14:textId="77777777" w:rsidTr="008C41E6">
        <w:trPr>
          <w:trHeight w:val="1871"/>
        </w:trPr>
        <w:tc>
          <w:tcPr>
            <w:tcW w:w="2206" w:type="pct"/>
          </w:tcPr>
          <w:p w14:paraId="120D72F3" w14:textId="77777777" w:rsidR="00840BAA" w:rsidRPr="00FA5C36" w:rsidRDefault="00840BAA" w:rsidP="008C41E6">
            <w:pPr>
              <w:pStyle w:val="TableParagraph"/>
              <w:ind w:right="95"/>
              <w:rPr>
                <w:rFonts w:asciiTheme="minorHAnsi" w:hAnsiTheme="minorHAnsi" w:cstheme="minorHAnsi"/>
                <w:sz w:val="24"/>
                <w:szCs w:val="24"/>
              </w:rPr>
            </w:pPr>
            <w:r w:rsidRPr="00FA5C36">
              <w:rPr>
                <w:rFonts w:asciiTheme="minorHAnsi" w:hAnsiTheme="minorHAnsi" w:cstheme="minorHAnsi"/>
                <w:sz w:val="24"/>
                <w:szCs w:val="24"/>
              </w:rPr>
              <w:t>Dopamine/Dopamine Agonists</w:t>
            </w:r>
            <w:r w:rsidRPr="00FA5C36">
              <w:rPr>
                <w:rFonts w:asciiTheme="minorHAnsi" w:hAnsiTheme="minorHAnsi" w:cstheme="minorHAnsi"/>
                <w:spacing w:val="-59"/>
                <w:sz w:val="24"/>
                <w:szCs w:val="24"/>
              </w:rPr>
              <w:t xml:space="preserve"> </w:t>
            </w:r>
            <w:r w:rsidRPr="00FA5C36">
              <w:rPr>
                <w:rFonts w:asciiTheme="minorHAnsi" w:hAnsiTheme="minorHAnsi" w:cstheme="minorHAnsi"/>
                <w:sz w:val="24"/>
                <w:szCs w:val="24"/>
              </w:rPr>
              <w:t>Glucocorticoids</w:t>
            </w:r>
          </w:p>
          <w:p w14:paraId="28FF9983" w14:textId="77777777" w:rsidR="00840BAA" w:rsidRPr="00FA5C36" w:rsidRDefault="00840BAA" w:rsidP="008C41E6">
            <w:pPr>
              <w:pStyle w:val="TableParagraph"/>
              <w:ind w:right="95"/>
              <w:rPr>
                <w:rFonts w:asciiTheme="minorHAnsi" w:hAnsiTheme="minorHAnsi" w:cstheme="minorHAnsi"/>
                <w:sz w:val="24"/>
                <w:szCs w:val="24"/>
              </w:rPr>
            </w:pPr>
            <w:r w:rsidRPr="00FA5C36">
              <w:rPr>
                <w:rFonts w:asciiTheme="minorHAnsi" w:hAnsiTheme="minorHAnsi" w:cstheme="minorHAnsi"/>
                <w:sz w:val="24"/>
                <w:szCs w:val="24"/>
              </w:rPr>
              <w:t>Octreotide</w:t>
            </w:r>
          </w:p>
        </w:tc>
        <w:tc>
          <w:tcPr>
            <w:tcW w:w="2794" w:type="pct"/>
          </w:tcPr>
          <w:p w14:paraId="70B10A22" w14:textId="77777777" w:rsidR="00840BAA" w:rsidRPr="00FA5C36" w:rsidRDefault="00840BAA" w:rsidP="008C41E6">
            <w:pPr>
              <w:pStyle w:val="TableParagraph"/>
              <w:ind w:left="105" w:right="95"/>
              <w:rPr>
                <w:rFonts w:asciiTheme="minorHAnsi" w:hAnsiTheme="minorHAnsi" w:cstheme="minorHAnsi"/>
                <w:sz w:val="24"/>
                <w:szCs w:val="24"/>
              </w:rPr>
            </w:pPr>
            <w:r w:rsidRPr="00FA5C36">
              <w:rPr>
                <w:rFonts w:asciiTheme="minorHAnsi" w:hAnsiTheme="minorHAnsi" w:cstheme="minorHAnsi"/>
                <w:sz w:val="24"/>
                <w:szCs w:val="24"/>
              </w:rPr>
              <w:t>Use of these agents may result in a transient</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reduction in TSH secretion when administered at</w:t>
            </w:r>
            <w:r w:rsidRPr="00FA5C36">
              <w:rPr>
                <w:rFonts w:asciiTheme="minorHAnsi" w:hAnsiTheme="minorHAnsi" w:cstheme="minorHAnsi"/>
                <w:spacing w:val="-59"/>
                <w:sz w:val="24"/>
                <w:szCs w:val="24"/>
              </w:rPr>
              <w:t xml:space="preserve"> </w:t>
            </w:r>
            <w:r w:rsidRPr="00FA5C36">
              <w:rPr>
                <w:rFonts w:asciiTheme="minorHAnsi" w:hAnsiTheme="minorHAnsi" w:cstheme="minorHAnsi"/>
                <w:sz w:val="24"/>
                <w:szCs w:val="24"/>
              </w:rPr>
              <w:t>the</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following</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doses:</w:t>
            </w:r>
          </w:p>
          <w:p w14:paraId="52DEA87F" w14:textId="77777777" w:rsidR="00840BAA" w:rsidRPr="00FA5C36" w:rsidRDefault="00840BAA" w:rsidP="008C41E6">
            <w:pPr>
              <w:pStyle w:val="TableParagraph"/>
              <w:numPr>
                <w:ilvl w:val="0"/>
                <w:numId w:val="45"/>
              </w:numPr>
              <w:tabs>
                <w:tab w:val="left" w:pos="825"/>
                <w:tab w:val="left" w:pos="826"/>
              </w:tabs>
              <w:ind w:right="95"/>
              <w:rPr>
                <w:rFonts w:asciiTheme="minorHAnsi" w:hAnsiTheme="minorHAnsi" w:cstheme="minorHAnsi"/>
                <w:sz w:val="24"/>
                <w:szCs w:val="24"/>
              </w:rPr>
            </w:pPr>
            <w:r w:rsidRPr="00FA5C36">
              <w:rPr>
                <w:rFonts w:asciiTheme="minorHAnsi" w:hAnsiTheme="minorHAnsi" w:cstheme="minorHAnsi"/>
                <w:sz w:val="24"/>
                <w:szCs w:val="24"/>
              </w:rPr>
              <w:t>dopamine (greater than or equal t</w:t>
            </w:r>
            <w:r>
              <w:rPr>
                <w:rFonts w:asciiTheme="minorHAnsi" w:hAnsiTheme="minorHAnsi" w:cstheme="minorHAnsi"/>
                <w:sz w:val="24"/>
                <w:szCs w:val="24"/>
              </w:rPr>
              <w:t>o 1 </w:t>
            </w:r>
            <w:r w:rsidRPr="00FA5C36">
              <w:rPr>
                <w:rFonts w:asciiTheme="minorHAnsi" w:hAnsiTheme="minorHAnsi" w:cstheme="minorHAnsi"/>
                <w:sz w:val="24"/>
                <w:szCs w:val="24"/>
              </w:rPr>
              <w:t>mcg/kg/min</w:t>
            </w:r>
            <w:proofErr w:type="gramStart"/>
            <w:r w:rsidRPr="00FA5C36">
              <w:rPr>
                <w:rFonts w:asciiTheme="minorHAnsi" w:hAnsiTheme="minorHAnsi" w:cstheme="minorHAnsi"/>
                <w:sz w:val="24"/>
                <w:szCs w:val="24"/>
              </w:rPr>
              <w:t>);</w:t>
            </w:r>
            <w:proofErr w:type="gramEnd"/>
          </w:p>
          <w:p w14:paraId="42F2EA93" w14:textId="77777777" w:rsidR="00840BAA" w:rsidRPr="00FA5C36" w:rsidRDefault="00840BAA" w:rsidP="008C41E6">
            <w:pPr>
              <w:pStyle w:val="TableParagraph"/>
              <w:numPr>
                <w:ilvl w:val="0"/>
                <w:numId w:val="45"/>
              </w:numPr>
              <w:tabs>
                <w:tab w:val="left" w:pos="825"/>
                <w:tab w:val="left" w:pos="826"/>
              </w:tabs>
              <w:ind w:right="95"/>
              <w:rPr>
                <w:rFonts w:asciiTheme="minorHAnsi" w:hAnsiTheme="minorHAnsi" w:cstheme="minorHAnsi"/>
                <w:sz w:val="24"/>
                <w:szCs w:val="24"/>
              </w:rPr>
            </w:pPr>
            <w:r w:rsidRPr="00FA5C36">
              <w:rPr>
                <w:rFonts w:asciiTheme="minorHAnsi" w:hAnsiTheme="minorHAnsi" w:cstheme="minorHAnsi"/>
                <w:sz w:val="24"/>
                <w:szCs w:val="24"/>
              </w:rPr>
              <w:t>glucocorticoids (hydrocortisone greater</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than</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or</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equal</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to</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100</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mg/day</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or</w:t>
            </w:r>
            <w:r w:rsidRPr="00FA5C36">
              <w:rPr>
                <w:rFonts w:asciiTheme="minorHAnsi" w:hAnsiTheme="minorHAnsi" w:cstheme="minorHAnsi"/>
                <w:spacing w:val="-6"/>
                <w:sz w:val="24"/>
                <w:szCs w:val="24"/>
              </w:rPr>
              <w:t xml:space="preserve"> </w:t>
            </w:r>
            <w:r w:rsidRPr="00FA5C36">
              <w:rPr>
                <w:rFonts w:asciiTheme="minorHAnsi" w:hAnsiTheme="minorHAnsi" w:cstheme="minorHAnsi"/>
                <w:sz w:val="24"/>
                <w:szCs w:val="24"/>
              </w:rPr>
              <w:t>equivalent</w:t>
            </w:r>
            <w:proofErr w:type="gramStart"/>
            <w:r w:rsidRPr="00FA5C36">
              <w:rPr>
                <w:rFonts w:asciiTheme="minorHAnsi" w:hAnsiTheme="minorHAnsi" w:cstheme="minorHAnsi"/>
                <w:sz w:val="24"/>
                <w:szCs w:val="24"/>
              </w:rPr>
              <w:t>);</w:t>
            </w:r>
            <w:proofErr w:type="gramEnd"/>
          </w:p>
          <w:p w14:paraId="7C1DEC74" w14:textId="77777777" w:rsidR="00840BAA" w:rsidRPr="00FA5C36" w:rsidRDefault="00840BAA" w:rsidP="008C41E6">
            <w:pPr>
              <w:pStyle w:val="TableParagraph"/>
              <w:numPr>
                <w:ilvl w:val="0"/>
                <w:numId w:val="45"/>
              </w:numPr>
              <w:tabs>
                <w:tab w:val="left" w:pos="824"/>
                <w:tab w:val="left" w:pos="825"/>
              </w:tabs>
              <w:ind w:right="95" w:hanging="360"/>
              <w:rPr>
                <w:rFonts w:asciiTheme="minorHAnsi" w:hAnsiTheme="minorHAnsi" w:cstheme="minorHAnsi"/>
                <w:sz w:val="24"/>
                <w:szCs w:val="24"/>
              </w:rPr>
            </w:pPr>
            <w:r w:rsidRPr="00FA5C36">
              <w:rPr>
                <w:rFonts w:asciiTheme="minorHAnsi" w:hAnsiTheme="minorHAnsi" w:cstheme="minorHAnsi"/>
                <w:sz w:val="24"/>
                <w:szCs w:val="24"/>
              </w:rPr>
              <w:t>octreotide (greater</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than</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100</w:t>
            </w:r>
            <w:r w:rsidRPr="00FA5C36">
              <w:rPr>
                <w:rFonts w:asciiTheme="minorHAnsi" w:hAnsiTheme="minorHAnsi" w:cstheme="minorHAnsi"/>
                <w:spacing w:val="-9"/>
                <w:sz w:val="24"/>
                <w:szCs w:val="24"/>
              </w:rPr>
              <w:t xml:space="preserve"> </w:t>
            </w:r>
            <w:r w:rsidRPr="00FA5C36">
              <w:rPr>
                <w:rFonts w:asciiTheme="minorHAnsi" w:hAnsiTheme="minorHAnsi" w:cstheme="minorHAnsi"/>
                <w:sz w:val="24"/>
                <w:szCs w:val="24"/>
              </w:rPr>
              <w:t>mcg/day).</w:t>
            </w:r>
          </w:p>
        </w:tc>
      </w:tr>
      <w:tr w:rsidR="00840BAA" w:rsidRPr="00FA5C36" w14:paraId="6612849F" w14:textId="77777777" w:rsidTr="008C41E6">
        <w:trPr>
          <w:trHeight w:val="546"/>
        </w:trPr>
        <w:tc>
          <w:tcPr>
            <w:tcW w:w="5000" w:type="pct"/>
            <w:gridSpan w:val="2"/>
          </w:tcPr>
          <w:p w14:paraId="17279F2F" w14:textId="77777777" w:rsidR="00840BAA" w:rsidRPr="00FA5C36" w:rsidRDefault="00840BAA" w:rsidP="008C41E6">
            <w:pPr>
              <w:pStyle w:val="TableParagraph"/>
              <w:pageBreakBefore/>
              <w:ind w:left="2019" w:hanging="1616"/>
              <w:rPr>
                <w:rFonts w:asciiTheme="minorHAnsi" w:hAnsiTheme="minorHAnsi" w:cstheme="minorHAnsi"/>
                <w:b/>
                <w:sz w:val="24"/>
                <w:szCs w:val="24"/>
              </w:rPr>
            </w:pPr>
            <w:r w:rsidRPr="00FA5C36">
              <w:rPr>
                <w:rFonts w:asciiTheme="minorHAnsi" w:hAnsiTheme="minorHAnsi" w:cstheme="minorHAnsi"/>
                <w:b/>
                <w:position w:val="2"/>
                <w:sz w:val="24"/>
                <w:szCs w:val="24"/>
              </w:rPr>
              <w:lastRenderedPageBreak/>
              <w:t>Drugs that alter thyroid hormone secretion and/or decrease</w:t>
            </w:r>
            <w:r w:rsidRPr="00FA5C36">
              <w:rPr>
                <w:rFonts w:asciiTheme="minorHAnsi" w:hAnsiTheme="minorHAnsi" w:cstheme="minorHAnsi"/>
                <w:position w:val="2"/>
                <w:sz w:val="24"/>
                <w:szCs w:val="24"/>
              </w:rPr>
              <w:t xml:space="preserve"> T</w:t>
            </w:r>
            <w:r w:rsidRPr="00FA5C36">
              <w:rPr>
                <w:rFonts w:asciiTheme="minorHAnsi" w:hAnsiTheme="minorHAnsi" w:cstheme="minorHAnsi"/>
                <w:sz w:val="24"/>
                <w:szCs w:val="24"/>
                <w:vertAlign w:val="subscript"/>
              </w:rPr>
              <w:t>4</w:t>
            </w:r>
            <w:r w:rsidRPr="00FA5C36">
              <w:rPr>
                <w:rFonts w:asciiTheme="minorHAnsi" w:hAnsiTheme="minorHAnsi" w:cstheme="minorHAnsi"/>
                <w:b/>
                <w:sz w:val="24"/>
                <w:szCs w:val="24"/>
              </w:rPr>
              <w:t xml:space="preserve"> </w:t>
            </w:r>
            <w:r w:rsidRPr="00FA5C36">
              <w:rPr>
                <w:rFonts w:asciiTheme="minorHAnsi" w:hAnsiTheme="minorHAnsi" w:cstheme="minorHAnsi"/>
                <w:b/>
                <w:position w:val="2"/>
                <w:sz w:val="24"/>
                <w:szCs w:val="24"/>
              </w:rPr>
              <w:t>5'-deiodinase activity</w:t>
            </w:r>
            <w:r w:rsidRPr="00FA5C36">
              <w:rPr>
                <w:rFonts w:asciiTheme="minorHAnsi" w:hAnsiTheme="minorHAnsi" w:cstheme="minorHAnsi"/>
                <w:b/>
                <w:spacing w:val="-59"/>
                <w:position w:val="2"/>
                <w:sz w:val="24"/>
                <w:szCs w:val="24"/>
              </w:rPr>
              <w:t xml:space="preserve"> </w:t>
            </w:r>
            <w:r w:rsidRPr="00FA5C36">
              <w:rPr>
                <w:rFonts w:asciiTheme="minorHAnsi" w:hAnsiTheme="minorHAnsi" w:cstheme="minorHAnsi"/>
                <w:b/>
                <w:position w:val="2"/>
                <w:sz w:val="24"/>
                <w:szCs w:val="24"/>
              </w:rPr>
              <w:t>(conversion</w:t>
            </w:r>
            <w:r w:rsidRPr="00FA5C36">
              <w:rPr>
                <w:rFonts w:asciiTheme="minorHAnsi" w:hAnsiTheme="minorHAnsi" w:cstheme="minorHAnsi"/>
                <w:b/>
                <w:spacing w:val="-4"/>
                <w:position w:val="2"/>
                <w:sz w:val="24"/>
                <w:szCs w:val="24"/>
              </w:rPr>
              <w:t xml:space="preserve"> </w:t>
            </w:r>
            <w:r w:rsidRPr="00FA5C36">
              <w:rPr>
                <w:rFonts w:asciiTheme="minorHAnsi" w:hAnsiTheme="minorHAnsi" w:cstheme="minorHAnsi"/>
                <w:b/>
                <w:position w:val="2"/>
                <w:sz w:val="24"/>
                <w:szCs w:val="24"/>
              </w:rPr>
              <w:t>of</w:t>
            </w:r>
            <w:r w:rsidRPr="00FA5C36">
              <w:rPr>
                <w:rFonts w:asciiTheme="minorHAnsi" w:hAnsiTheme="minorHAnsi" w:cstheme="minorHAnsi"/>
                <w:b/>
                <w:spacing w:val="-5"/>
                <w:position w:val="2"/>
                <w:sz w:val="24"/>
                <w:szCs w:val="24"/>
              </w:rPr>
              <w:t xml:space="preserve"> </w:t>
            </w:r>
            <w:r w:rsidRPr="00FA5C36">
              <w:rPr>
                <w:rFonts w:asciiTheme="minorHAnsi" w:hAnsiTheme="minorHAnsi" w:cstheme="minorHAnsi"/>
                <w:b/>
                <w:position w:val="2"/>
                <w:sz w:val="24"/>
                <w:szCs w:val="24"/>
              </w:rPr>
              <w:t>T</w:t>
            </w:r>
            <w:r w:rsidRPr="00FA5C36">
              <w:rPr>
                <w:rFonts w:asciiTheme="minorHAnsi" w:hAnsiTheme="minorHAnsi" w:cstheme="minorHAnsi"/>
                <w:b/>
                <w:sz w:val="24"/>
                <w:szCs w:val="24"/>
                <w:vertAlign w:val="subscript"/>
              </w:rPr>
              <w:t>4</w:t>
            </w:r>
            <w:r w:rsidRPr="00FA5C36">
              <w:rPr>
                <w:rFonts w:asciiTheme="minorHAnsi" w:hAnsiTheme="minorHAnsi" w:cstheme="minorHAnsi"/>
                <w:b/>
                <w:spacing w:val="23"/>
                <w:sz w:val="24"/>
                <w:szCs w:val="24"/>
              </w:rPr>
              <w:t xml:space="preserve"> </w:t>
            </w:r>
            <w:r w:rsidRPr="00FA5C36">
              <w:rPr>
                <w:rFonts w:asciiTheme="minorHAnsi" w:hAnsiTheme="minorHAnsi" w:cstheme="minorHAnsi"/>
                <w:b/>
                <w:position w:val="2"/>
                <w:sz w:val="24"/>
                <w:szCs w:val="24"/>
              </w:rPr>
              <w:t>to</w:t>
            </w:r>
            <w:r w:rsidRPr="00FA5C36">
              <w:rPr>
                <w:rFonts w:asciiTheme="minorHAnsi" w:hAnsiTheme="minorHAnsi" w:cstheme="minorHAnsi"/>
                <w:b/>
                <w:spacing w:val="-3"/>
                <w:position w:val="2"/>
                <w:sz w:val="24"/>
                <w:szCs w:val="24"/>
              </w:rPr>
              <w:t xml:space="preserve"> </w:t>
            </w:r>
            <w:r w:rsidRPr="00FA5C36">
              <w:rPr>
                <w:rFonts w:asciiTheme="minorHAnsi" w:hAnsiTheme="minorHAnsi" w:cstheme="minorHAnsi"/>
                <w:b/>
                <w:position w:val="2"/>
                <w:sz w:val="24"/>
                <w:szCs w:val="24"/>
              </w:rPr>
              <w:t>T</w:t>
            </w:r>
            <w:r w:rsidRPr="00FA5C36">
              <w:rPr>
                <w:rFonts w:asciiTheme="minorHAnsi" w:hAnsiTheme="minorHAnsi" w:cstheme="minorHAnsi"/>
                <w:b/>
                <w:sz w:val="24"/>
                <w:szCs w:val="24"/>
                <w:vertAlign w:val="subscript"/>
              </w:rPr>
              <w:t>3</w:t>
            </w:r>
            <w:r w:rsidRPr="00FA5C36">
              <w:rPr>
                <w:rFonts w:asciiTheme="minorHAnsi" w:hAnsiTheme="minorHAnsi" w:cstheme="minorHAnsi"/>
                <w:b/>
                <w:position w:val="2"/>
                <w:sz w:val="24"/>
                <w:szCs w:val="24"/>
              </w:rPr>
              <w:t>)</w:t>
            </w:r>
            <w:r w:rsidRPr="00FA5C36">
              <w:rPr>
                <w:rFonts w:asciiTheme="minorHAnsi" w:hAnsiTheme="minorHAnsi" w:cstheme="minorHAnsi"/>
                <w:b/>
                <w:spacing w:val="-1"/>
                <w:position w:val="2"/>
                <w:sz w:val="24"/>
                <w:szCs w:val="24"/>
              </w:rPr>
              <w:t xml:space="preserve"> </w:t>
            </w:r>
            <w:r w:rsidRPr="00FA5C36">
              <w:rPr>
                <w:rFonts w:asciiTheme="minorHAnsi" w:hAnsiTheme="minorHAnsi" w:cstheme="minorHAnsi"/>
                <w:b/>
                <w:position w:val="2"/>
                <w:sz w:val="24"/>
                <w:szCs w:val="24"/>
              </w:rPr>
              <w:t>may</w:t>
            </w:r>
            <w:r w:rsidRPr="00FA5C36">
              <w:rPr>
                <w:rFonts w:asciiTheme="minorHAnsi" w:hAnsiTheme="minorHAnsi" w:cstheme="minorHAnsi"/>
                <w:b/>
                <w:spacing w:val="-2"/>
                <w:position w:val="2"/>
                <w:sz w:val="24"/>
                <w:szCs w:val="24"/>
              </w:rPr>
              <w:t xml:space="preserve"> </w:t>
            </w:r>
            <w:r w:rsidRPr="00FA5C36">
              <w:rPr>
                <w:rFonts w:asciiTheme="minorHAnsi" w:hAnsiTheme="minorHAnsi" w:cstheme="minorHAnsi"/>
                <w:b/>
                <w:position w:val="2"/>
                <w:sz w:val="24"/>
                <w:szCs w:val="24"/>
              </w:rPr>
              <w:t>result</w:t>
            </w:r>
            <w:r w:rsidRPr="00FA5C36">
              <w:rPr>
                <w:rFonts w:asciiTheme="minorHAnsi" w:hAnsiTheme="minorHAnsi" w:cstheme="minorHAnsi"/>
                <w:b/>
                <w:spacing w:val="-5"/>
                <w:position w:val="2"/>
                <w:sz w:val="24"/>
                <w:szCs w:val="24"/>
              </w:rPr>
              <w:t xml:space="preserve"> </w:t>
            </w:r>
            <w:r w:rsidRPr="00FA5C36">
              <w:rPr>
                <w:rFonts w:asciiTheme="minorHAnsi" w:hAnsiTheme="minorHAnsi" w:cstheme="minorHAnsi"/>
                <w:b/>
                <w:position w:val="2"/>
                <w:sz w:val="24"/>
                <w:szCs w:val="24"/>
              </w:rPr>
              <w:t>in</w:t>
            </w:r>
            <w:r w:rsidRPr="00FA5C36">
              <w:rPr>
                <w:rFonts w:asciiTheme="minorHAnsi" w:hAnsiTheme="minorHAnsi" w:cstheme="minorHAnsi"/>
                <w:b/>
                <w:spacing w:val="1"/>
                <w:position w:val="2"/>
                <w:sz w:val="24"/>
                <w:szCs w:val="24"/>
              </w:rPr>
              <w:t xml:space="preserve"> </w:t>
            </w:r>
            <w:r w:rsidRPr="00FA5C36">
              <w:rPr>
                <w:rFonts w:asciiTheme="minorHAnsi" w:hAnsiTheme="minorHAnsi" w:cstheme="minorHAnsi"/>
                <w:b/>
                <w:position w:val="2"/>
                <w:sz w:val="24"/>
                <w:szCs w:val="24"/>
              </w:rPr>
              <w:t>hypothyroidism</w:t>
            </w:r>
          </w:p>
        </w:tc>
      </w:tr>
      <w:tr w:rsidR="00840BAA" w:rsidRPr="00FA5C36" w14:paraId="2AB1891B" w14:textId="77777777" w:rsidTr="008C41E6">
        <w:trPr>
          <w:trHeight w:val="7098"/>
        </w:trPr>
        <w:tc>
          <w:tcPr>
            <w:tcW w:w="2206" w:type="pct"/>
          </w:tcPr>
          <w:p w14:paraId="6F76AA97" w14:textId="77777777" w:rsidR="00840BAA" w:rsidRDefault="00840BAA" w:rsidP="008C41E6">
            <w:pPr>
              <w:pStyle w:val="TableParagraph"/>
              <w:rPr>
                <w:rFonts w:asciiTheme="minorHAnsi" w:hAnsiTheme="minorHAnsi" w:cstheme="minorHAnsi"/>
                <w:spacing w:val="-59"/>
                <w:sz w:val="24"/>
                <w:szCs w:val="24"/>
              </w:rPr>
            </w:pPr>
            <w:r w:rsidRPr="00FA5C36">
              <w:rPr>
                <w:rFonts w:asciiTheme="minorHAnsi" w:hAnsiTheme="minorHAnsi" w:cstheme="minorHAnsi"/>
                <w:sz w:val="24"/>
                <w:szCs w:val="24"/>
              </w:rPr>
              <w:t>Aminoglutethimide</w:t>
            </w:r>
            <w:r w:rsidRPr="00FA5C36">
              <w:rPr>
                <w:rFonts w:asciiTheme="minorHAnsi" w:hAnsiTheme="minorHAnsi" w:cstheme="minorHAnsi"/>
                <w:spacing w:val="-59"/>
                <w:sz w:val="24"/>
                <w:szCs w:val="24"/>
              </w:rPr>
              <w:t xml:space="preserve"> </w:t>
            </w:r>
          </w:p>
          <w:p w14:paraId="367B5319" w14:textId="77777777" w:rsidR="00840BAA" w:rsidRPr="00FA5C36" w:rsidRDefault="00840BAA" w:rsidP="008C41E6">
            <w:pPr>
              <w:pStyle w:val="TableParagraph"/>
              <w:rPr>
                <w:rFonts w:asciiTheme="minorHAnsi" w:hAnsiTheme="minorHAnsi" w:cstheme="minorHAnsi"/>
                <w:sz w:val="24"/>
                <w:szCs w:val="24"/>
              </w:rPr>
            </w:pPr>
            <w:r w:rsidRPr="00FA5C36">
              <w:rPr>
                <w:rFonts w:asciiTheme="minorHAnsi" w:hAnsiTheme="minorHAnsi" w:cstheme="minorHAnsi"/>
                <w:sz w:val="24"/>
                <w:szCs w:val="24"/>
              </w:rPr>
              <w:t>Amiodarone</w:t>
            </w:r>
          </w:p>
          <w:p w14:paraId="342FC3D2" w14:textId="77777777" w:rsidR="00840BAA" w:rsidRPr="00FA5C36" w:rsidRDefault="00840BAA" w:rsidP="008C41E6">
            <w:pPr>
              <w:pStyle w:val="TableParagraph"/>
              <w:rPr>
                <w:rFonts w:asciiTheme="minorHAnsi" w:hAnsiTheme="minorHAnsi" w:cstheme="minorHAnsi"/>
                <w:sz w:val="24"/>
                <w:szCs w:val="24"/>
              </w:rPr>
            </w:pPr>
            <w:r w:rsidRPr="00FA5C36">
              <w:rPr>
                <w:rFonts w:asciiTheme="minorHAnsi" w:hAnsiTheme="minorHAnsi" w:cstheme="minorHAnsi"/>
                <w:sz w:val="24"/>
                <w:szCs w:val="24"/>
              </w:rPr>
              <w:t>Beta-Adrenergic Antagonists (e.g.,</w:t>
            </w:r>
            <w:r w:rsidRPr="00FA5C36">
              <w:rPr>
                <w:rFonts w:asciiTheme="minorHAnsi" w:hAnsiTheme="minorHAnsi" w:cstheme="minorHAnsi"/>
                <w:spacing w:val="1"/>
                <w:sz w:val="24"/>
                <w:szCs w:val="24"/>
              </w:rPr>
              <w:t xml:space="preserve"> </w:t>
            </w:r>
            <w:proofErr w:type="spellStart"/>
            <w:r w:rsidRPr="00FA5C36">
              <w:rPr>
                <w:rFonts w:asciiTheme="minorHAnsi" w:hAnsiTheme="minorHAnsi" w:cstheme="minorHAnsi"/>
                <w:sz w:val="24"/>
                <w:szCs w:val="24"/>
              </w:rPr>
              <w:t>propanolol</w:t>
            </w:r>
            <w:proofErr w:type="spellEnd"/>
            <w:r w:rsidRPr="00FA5C36">
              <w:rPr>
                <w:rFonts w:asciiTheme="minorHAnsi" w:hAnsiTheme="minorHAnsi" w:cstheme="minorHAnsi"/>
                <w:spacing w:val="-6"/>
                <w:sz w:val="24"/>
                <w:szCs w:val="24"/>
              </w:rPr>
              <w:t xml:space="preserve"> </w:t>
            </w:r>
            <w:r w:rsidRPr="00FA5C36">
              <w:rPr>
                <w:rFonts w:asciiTheme="minorHAnsi" w:hAnsiTheme="minorHAnsi" w:cstheme="minorHAnsi"/>
                <w:sz w:val="24"/>
                <w:szCs w:val="24"/>
              </w:rPr>
              <w:t>greater</w:t>
            </w:r>
            <w:r w:rsidRPr="00FA5C36">
              <w:rPr>
                <w:rFonts w:asciiTheme="minorHAnsi" w:hAnsiTheme="minorHAnsi" w:cstheme="minorHAnsi"/>
                <w:spacing w:val="-6"/>
                <w:sz w:val="24"/>
                <w:szCs w:val="24"/>
              </w:rPr>
              <w:t xml:space="preserve"> </w:t>
            </w:r>
            <w:r w:rsidRPr="00FA5C36">
              <w:rPr>
                <w:rFonts w:asciiTheme="minorHAnsi" w:hAnsiTheme="minorHAnsi" w:cstheme="minorHAnsi"/>
                <w:sz w:val="24"/>
                <w:szCs w:val="24"/>
              </w:rPr>
              <w:t>than</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160</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mg/day)</w:t>
            </w:r>
          </w:p>
          <w:p w14:paraId="27780BAF" w14:textId="77777777" w:rsidR="00840BAA" w:rsidRPr="00FA5C36" w:rsidRDefault="00840BAA" w:rsidP="008C41E6">
            <w:pPr>
              <w:pStyle w:val="TableParagraph"/>
              <w:rPr>
                <w:rFonts w:asciiTheme="minorHAnsi" w:hAnsiTheme="minorHAnsi" w:cstheme="minorHAnsi"/>
                <w:sz w:val="24"/>
                <w:szCs w:val="24"/>
              </w:rPr>
            </w:pPr>
            <w:r w:rsidRPr="00FA5C36">
              <w:rPr>
                <w:rFonts w:asciiTheme="minorHAnsi" w:hAnsiTheme="minorHAnsi" w:cstheme="minorHAnsi"/>
                <w:sz w:val="24"/>
                <w:szCs w:val="24"/>
              </w:rPr>
              <w:t>Glucocorticoids (e.g., dexamethasone</w:t>
            </w:r>
            <w:r w:rsidRPr="00FA5C36">
              <w:rPr>
                <w:rFonts w:asciiTheme="minorHAnsi" w:hAnsiTheme="minorHAnsi" w:cstheme="minorHAnsi"/>
                <w:spacing w:val="-60"/>
                <w:sz w:val="24"/>
                <w:szCs w:val="24"/>
              </w:rPr>
              <w:t xml:space="preserve"> </w:t>
            </w:r>
            <w:r w:rsidRPr="00FA5C36">
              <w:rPr>
                <w:rFonts w:asciiTheme="minorHAnsi" w:hAnsiTheme="minorHAnsi" w:cstheme="minorHAnsi"/>
                <w:sz w:val="24"/>
                <w:szCs w:val="24"/>
              </w:rPr>
              <w:t>greater</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than</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or</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equal</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to</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4</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mg/day)</w:t>
            </w:r>
          </w:p>
          <w:p w14:paraId="4364FB7C" w14:textId="77777777" w:rsidR="00840BAA" w:rsidRPr="00FA5C36" w:rsidRDefault="00840BAA" w:rsidP="008C41E6">
            <w:pPr>
              <w:pStyle w:val="TableParagraph"/>
              <w:ind w:hanging="1"/>
              <w:rPr>
                <w:rFonts w:asciiTheme="minorHAnsi" w:hAnsiTheme="minorHAnsi" w:cstheme="minorHAnsi"/>
                <w:sz w:val="24"/>
                <w:szCs w:val="24"/>
              </w:rPr>
            </w:pPr>
            <w:r w:rsidRPr="00FA5C36">
              <w:rPr>
                <w:rFonts w:asciiTheme="minorHAnsi" w:hAnsiTheme="minorHAnsi" w:cstheme="minorHAnsi"/>
                <w:sz w:val="24"/>
                <w:szCs w:val="24"/>
              </w:rPr>
              <w:t>Iodide (including iodine-containing</w:t>
            </w:r>
            <w:r>
              <w:rPr>
                <w:rFonts w:asciiTheme="minorHAnsi" w:hAnsiTheme="minorHAnsi" w:cstheme="minorHAnsi"/>
                <w:spacing w:val="-59"/>
                <w:sz w:val="24"/>
                <w:szCs w:val="24"/>
              </w:rPr>
              <w:t xml:space="preserve"> </w:t>
            </w:r>
            <w:r w:rsidRPr="00FA5C36">
              <w:rPr>
                <w:rFonts w:asciiTheme="minorHAnsi" w:hAnsiTheme="minorHAnsi" w:cstheme="minorHAnsi"/>
                <w:sz w:val="24"/>
                <w:szCs w:val="24"/>
              </w:rPr>
              <w:t>radiographic</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contrast</w:t>
            </w:r>
            <w:r w:rsidRPr="00FA5C36">
              <w:rPr>
                <w:rFonts w:asciiTheme="minorHAnsi" w:hAnsiTheme="minorHAnsi" w:cstheme="minorHAnsi"/>
                <w:spacing w:val="-4"/>
                <w:sz w:val="24"/>
                <w:szCs w:val="24"/>
              </w:rPr>
              <w:t xml:space="preserve"> </w:t>
            </w:r>
            <w:r w:rsidRPr="00FA5C36">
              <w:rPr>
                <w:rFonts w:asciiTheme="minorHAnsi" w:hAnsiTheme="minorHAnsi" w:cstheme="minorHAnsi"/>
                <w:sz w:val="24"/>
                <w:szCs w:val="24"/>
              </w:rPr>
              <w:t>agents)</w:t>
            </w:r>
          </w:p>
          <w:p w14:paraId="1410A5C2" w14:textId="77777777" w:rsidR="00840BAA" w:rsidRDefault="00840BAA" w:rsidP="008C41E6">
            <w:pPr>
              <w:pStyle w:val="TableParagraph"/>
              <w:rPr>
                <w:rFonts w:asciiTheme="minorHAnsi" w:hAnsiTheme="minorHAnsi" w:cstheme="minorHAnsi"/>
                <w:spacing w:val="1"/>
                <w:sz w:val="24"/>
                <w:szCs w:val="24"/>
              </w:rPr>
            </w:pPr>
            <w:r w:rsidRPr="00FA5C36">
              <w:rPr>
                <w:rFonts w:asciiTheme="minorHAnsi" w:hAnsiTheme="minorHAnsi" w:cstheme="minorHAnsi"/>
                <w:sz w:val="24"/>
                <w:szCs w:val="24"/>
              </w:rPr>
              <w:t>Lithium</w:t>
            </w:r>
            <w:r w:rsidRPr="00FA5C36">
              <w:rPr>
                <w:rFonts w:asciiTheme="minorHAnsi" w:hAnsiTheme="minorHAnsi" w:cstheme="minorHAnsi"/>
                <w:spacing w:val="1"/>
                <w:sz w:val="24"/>
                <w:szCs w:val="24"/>
              </w:rPr>
              <w:t xml:space="preserve"> </w:t>
            </w:r>
          </w:p>
          <w:p w14:paraId="5DB3B18E" w14:textId="77777777" w:rsidR="00840BAA" w:rsidRPr="00FA5C36" w:rsidRDefault="00840BAA" w:rsidP="008C41E6">
            <w:pPr>
              <w:pStyle w:val="TableParagraph"/>
              <w:rPr>
                <w:rFonts w:asciiTheme="minorHAnsi" w:hAnsiTheme="minorHAnsi" w:cstheme="minorHAnsi"/>
                <w:sz w:val="24"/>
                <w:szCs w:val="24"/>
              </w:rPr>
            </w:pPr>
            <w:r w:rsidRPr="00FA5C36">
              <w:rPr>
                <w:rFonts w:asciiTheme="minorHAnsi" w:hAnsiTheme="minorHAnsi" w:cstheme="minorHAnsi"/>
                <w:sz w:val="24"/>
                <w:szCs w:val="24"/>
              </w:rPr>
              <w:t>Thioamides</w:t>
            </w:r>
          </w:p>
          <w:p w14:paraId="51AF89A0" w14:textId="77777777" w:rsidR="00840BAA" w:rsidRPr="00FA5C36" w:rsidRDefault="00840BAA" w:rsidP="008C41E6">
            <w:pPr>
              <w:pStyle w:val="TableParagraph"/>
              <w:numPr>
                <w:ilvl w:val="0"/>
                <w:numId w:val="44"/>
              </w:numPr>
              <w:tabs>
                <w:tab w:val="left" w:pos="1076"/>
              </w:tabs>
              <w:ind w:left="509" w:hanging="283"/>
              <w:rPr>
                <w:rFonts w:asciiTheme="minorHAnsi" w:hAnsiTheme="minorHAnsi" w:cstheme="minorHAnsi"/>
                <w:sz w:val="24"/>
                <w:szCs w:val="24"/>
              </w:rPr>
            </w:pPr>
            <w:r w:rsidRPr="00FA5C36">
              <w:rPr>
                <w:rFonts w:asciiTheme="minorHAnsi" w:hAnsiTheme="minorHAnsi" w:cstheme="minorHAnsi"/>
                <w:sz w:val="24"/>
                <w:szCs w:val="24"/>
              </w:rPr>
              <w:t>Methimazole</w:t>
            </w:r>
          </w:p>
          <w:p w14:paraId="563F8E53" w14:textId="77777777" w:rsidR="00840BAA" w:rsidRPr="00FA5C36" w:rsidRDefault="00840BAA" w:rsidP="008C41E6">
            <w:pPr>
              <w:pStyle w:val="TableParagraph"/>
              <w:numPr>
                <w:ilvl w:val="0"/>
                <w:numId w:val="44"/>
              </w:numPr>
              <w:tabs>
                <w:tab w:val="left" w:pos="1076"/>
              </w:tabs>
              <w:ind w:left="509" w:hanging="283"/>
              <w:rPr>
                <w:rFonts w:asciiTheme="minorHAnsi" w:hAnsiTheme="minorHAnsi" w:cstheme="minorHAnsi"/>
                <w:sz w:val="24"/>
                <w:szCs w:val="24"/>
              </w:rPr>
            </w:pPr>
            <w:r w:rsidRPr="00FA5C36">
              <w:rPr>
                <w:rFonts w:asciiTheme="minorHAnsi" w:hAnsiTheme="minorHAnsi" w:cstheme="minorHAnsi"/>
                <w:sz w:val="24"/>
                <w:szCs w:val="24"/>
              </w:rPr>
              <w:t>Propylthiouracil</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(PTU)</w:t>
            </w:r>
          </w:p>
          <w:p w14:paraId="5F43DFC4" w14:textId="77777777" w:rsidR="00840BAA" w:rsidRPr="00FA5C36" w:rsidRDefault="00840BAA" w:rsidP="008C41E6">
            <w:pPr>
              <w:pStyle w:val="TableParagraph"/>
              <w:numPr>
                <w:ilvl w:val="0"/>
                <w:numId w:val="44"/>
              </w:numPr>
              <w:tabs>
                <w:tab w:val="left" w:pos="1076"/>
              </w:tabs>
              <w:ind w:left="509" w:hanging="283"/>
              <w:rPr>
                <w:rFonts w:asciiTheme="minorHAnsi" w:hAnsiTheme="minorHAnsi" w:cstheme="minorHAnsi"/>
                <w:sz w:val="24"/>
                <w:szCs w:val="24"/>
              </w:rPr>
            </w:pPr>
            <w:r w:rsidRPr="00FA5C36">
              <w:rPr>
                <w:rFonts w:asciiTheme="minorHAnsi" w:hAnsiTheme="minorHAnsi" w:cstheme="minorHAnsi"/>
                <w:sz w:val="24"/>
                <w:szCs w:val="24"/>
              </w:rPr>
              <w:t>Carbimazole</w:t>
            </w:r>
          </w:p>
          <w:p w14:paraId="49EC4555" w14:textId="77777777" w:rsidR="00840BAA" w:rsidRPr="00FA5C36" w:rsidRDefault="00840BAA" w:rsidP="008C41E6">
            <w:pPr>
              <w:pStyle w:val="TableParagraph"/>
              <w:tabs>
                <w:tab w:val="left" w:pos="1076"/>
              </w:tabs>
              <w:rPr>
                <w:rFonts w:asciiTheme="minorHAnsi" w:hAnsiTheme="minorHAnsi" w:cstheme="minorHAnsi"/>
                <w:spacing w:val="1"/>
                <w:sz w:val="24"/>
                <w:szCs w:val="24"/>
              </w:rPr>
            </w:pPr>
            <w:r w:rsidRPr="00FA5C36">
              <w:rPr>
                <w:rFonts w:asciiTheme="minorHAnsi" w:hAnsiTheme="minorHAnsi" w:cstheme="minorHAnsi"/>
                <w:sz w:val="24"/>
                <w:szCs w:val="24"/>
              </w:rPr>
              <w:t>Sulfonamides</w:t>
            </w:r>
            <w:r w:rsidRPr="00FA5C36">
              <w:rPr>
                <w:rFonts w:asciiTheme="minorHAnsi" w:hAnsiTheme="minorHAnsi" w:cstheme="minorHAnsi"/>
                <w:spacing w:val="1"/>
                <w:sz w:val="24"/>
                <w:szCs w:val="24"/>
              </w:rPr>
              <w:t xml:space="preserve"> </w:t>
            </w:r>
          </w:p>
          <w:p w14:paraId="082CB3A3" w14:textId="77777777" w:rsidR="00840BAA" w:rsidRPr="00FA5C36" w:rsidRDefault="00840BAA" w:rsidP="008C41E6">
            <w:pPr>
              <w:pStyle w:val="TableParagraph"/>
              <w:tabs>
                <w:tab w:val="left" w:pos="1076"/>
              </w:tabs>
              <w:rPr>
                <w:rFonts w:asciiTheme="minorHAnsi" w:hAnsiTheme="minorHAnsi" w:cstheme="minorHAnsi"/>
                <w:sz w:val="24"/>
                <w:szCs w:val="24"/>
              </w:rPr>
            </w:pPr>
            <w:r w:rsidRPr="00FA5C36">
              <w:rPr>
                <w:rFonts w:asciiTheme="minorHAnsi" w:hAnsiTheme="minorHAnsi" w:cstheme="minorHAnsi"/>
                <w:sz w:val="24"/>
                <w:szCs w:val="24"/>
              </w:rPr>
              <w:t>Tolbutamide</w:t>
            </w:r>
          </w:p>
        </w:tc>
        <w:tc>
          <w:tcPr>
            <w:tcW w:w="2794" w:type="pct"/>
          </w:tcPr>
          <w:p w14:paraId="35F41AF4" w14:textId="77777777" w:rsidR="00840BAA" w:rsidRPr="00FA5C36" w:rsidRDefault="00840BAA" w:rsidP="008C41E6">
            <w:pPr>
              <w:pStyle w:val="TableParagraph"/>
              <w:ind w:left="105" w:right="166"/>
              <w:rPr>
                <w:rFonts w:asciiTheme="minorHAnsi" w:hAnsiTheme="minorHAnsi" w:cstheme="minorHAnsi"/>
                <w:sz w:val="24"/>
                <w:szCs w:val="24"/>
              </w:rPr>
            </w:pPr>
            <w:r w:rsidRPr="00FA5C36">
              <w:rPr>
                <w:rFonts w:asciiTheme="minorHAnsi" w:hAnsiTheme="minorHAnsi" w:cstheme="minorHAnsi"/>
                <w:sz w:val="24"/>
                <w:szCs w:val="24"/>
              </w:rPr>
              <w:t>Medicines that (partially) inhibit the peripheral</w:t>
            </w:r>
            <w:r w:rsidRPr="00FA5C36">
              <w:rPr>
                <w:rFonts w:asciiTheme="minorHAnsi" w:hAnsiTheme="minorHAnsi" w:cstheme="minorHAnsi"/>
                <w:spacing w:val="1"/>
                <w:sz w:val="24"/>
                <w:szCs w:val="24"/>
              </w:rPr>
              <w:t xml:space="preserve"> </w:t>
            </w:r>
            <w:r w:rsidRPr="00FA5C36">
              <w:rPr>
                <w:rFonts w:asciiTheme="minorHAnsi" w:hAnsiTheme="minorHAnsi" w:cstheme="minorHAnsi"/>
                <w:position w:val="2"/>
                <w:sz w:val="24"/>
                <w:szCs w:val="24"/>
              </w:rPr>
              <w:t>transformation of T</w:t>
            </w:r>
            <w:r w:rsidRPr="00FA5C36">
              <w:rPr>
                <w:rFonts w:asciiTheme="minorHAnsi" w:hAnsiTheme="minorHAnsi" w:cstheme="minorHAnsi"/>
                <w:sz w:val="24"/>
                <w:szCs w:val="24"/>
                <w:vertAlign w:val="subscript"/>
              </w:rPr>
              <w:t>4</w:t>
            </w:r>
            <w:r w:rsidRPr="00FA5C36">
              <w:rPr>
                <w:rFonts w:asciiTheme="minorHAnsi" w:hAnsiTheme="minorHAnsi" w:cstheme="minorHAnsi"/>
                <w:sz w:val="24"/>
                <w:szCs w:val="24"/>
              </w:rPr>
              <w:t xml:space="preserve"> </w:t>
            </w:r>
            <w:r w:rsidRPr="00FA5C36">
              <w:rPr>
                <w:rFonts w:asciiTheme="minorHAnsi" w:hAnsiTheme="minorHAnsi" w:cstheme="minorHAnsi"/>
                <w:position w:val="2"/>
                <w:sz w:val="24"/>
                <w:szCs w:val="24"/>
              </w:rPr>
              <w:t>to T</w:t>
            </w:r>
            <w:r w:rsidRPr="00FA5C36">
              <w:rPr>
                <w:rFonts w:asciiTheme="minorHAnsi" w:hAnsiTheme="minorHAnsi" w:cstheme="minorHAnsi"/>
                <w:sz w:val="24"/>
                <w:szCs w:val="24"/>
                <w:vertAlign w:val="subscript"/>
              </w:rPr>
              <w:t>3</w:t>
            </w:r>
            <w:r w:rsidRPr="00FA5C36">
              <w:rPr>
                <w:rFonts w:asciiTheme="minorHAnsi" w:hAnsiTheme="minorHAnsi" w:cstheme="minorHAnsi"/>
                <w:spacing w:val="1"/>
                <w:sz w:val="24"/>
                <w:szCs w:val="24"/>
              </w:rPr>
              <w:t xml:space="preserve"> </w:t>
            </w:r>
            <w:r w:rsidRPr="00FA5C36">
              <w:rPr>
                <w:rFonts w:asciiTheme="minorHAnsi" w:hAnsiTheme="minorHAnsi" w:cstheme="minorHAnsi"/>
                <w:position w:val="2"/>
                <w:sz w:val="24"/>
                <w:szCs w:val="24"/>
              </w:rPr>
              <w:t>– like amiodarone,</w:t>
            </w:r>
            <w:r w:rsidRPr="00FA5C36">
              <w:rPr>
                <w:rFonts w:asciiTheme="minorHAnsi" w:hAnsiTheme="minorHAnsi" w:cstheme="minorHAnsi"/>
                <w:spacing w:val="1"/>
                <w:position w:val="2"/>
                <w:sz w:val="24"/>
                <w:szCs w:val="24"/>
              </w:rPr>
              <w:t xml:space="preserve"> </w:t>
            </w:r>
            <w:r w:rsidRPr="00FA5C36">
              <w:rPr>
                <w:rFonts w:asciiTheme="minorHAnsi" w:hAnsiTheme="minorHAnsi" w:cstheme="minorHAnsi"/>
                <w:sz w:val="24"/>
                <w:szCs w:val="24"/>
              </w:rPr>
              <w:t>lithium, iodide, oral contrast agents, and</w:t>
            </w:r>
            <w:r w:rsidRPr="00FA5C36">
              <w:rPr>
                <w:rFonts w:asciiTheme="minorHAnsi" w:hAnsiTheme="minorHAnsi" w:cstheme="minorHAnsi"/>
                <w:spacing w:val="1"/>
                <w:sz w:val="24"/>
                <w:szCs w:val="24"/>
              </w:rPr>
              <w:t xml:space="preserve"> </w:t>
            </w:r>
            <w:r w:rsidRPr="00FA5C36">
              <w:rPr>
                <w:rFonts w:asciiTheme="minorHAnsi" w:hAnsiTheme="minorHAnsi" w:cstheme="minorHAnsi"/>
                <w:position w:val="2"/>
                <w:sz w:val="24"/>
                <w:szCs w:val="24"/>
              </w:rPr>
              <w:t>propylthiouracil – lower the T</w:t>
            </w:r>
            <w:r w:rsidRPr="00FA5C36">
              <w:rPr>
                <w:rFonts w:asciiTheme="minorHAnsi" w:hAnsiTheme="minorHAnsi" w:cstheme="minorHAnsi"/>
                <w:sz w:val="24"/>
                <w:szCs w:val="24"/>
                <w:vertAlign w:val="subscript"/>
              </w:rPr>
              <w:t>3</w:t>
            </w:r>
            <w:r w:rsidRPr="00FA5C36">
              <w:rPr>
                <w:rFonts w:asciiTheme="minorHAnsi" w:hAnsiTheme="minorHAnsi" w:cstheme="minorHAnsi"/>
                <w:sz w:val="24"/>
                <w:szCs w:val="24"/>
              </w:rPr>
              <w:t xml:space="preserve"> </w:t>
            </w:r>
            <w:r w:rsidRPr="00FA5C36">
              <w:rPr>
                <w:rFonts w:asciiTheme="minorHAnsi" w:hAnsiTheme="minorHAnsi" w:cstheme="minorHAnsi"/>
                <w:position w:val="2"/>
                <w:sz w:val="24"/>
                <w:szCs w:val="24"/>
              </w:rPr>
              <w:t>level and therefore</w:t>
            </w:r>
            <w:r w:rsidRPr="00FA5C36">
              <w:rPr>
                <w:rFonts w:asciiTheme="minorHAnsi" w:hAnsiTheme="minorHAnsi" w:cstheme="minorHAnsi"/>
                <w:spacing w:val="-59"/>
                <w:position w:val="2"/>
                <w:sz w:val="24"/>
                <w:szCs w:val="24"/>
              </w:rPr>
              <w:t xml:space="preserve"> </w:t>
            </w:r>
            <w:r w:rsidRPr="00FA5C36">
              <w:rPr>
                <w:rFonts w:asciiTheme="minorHAnsi" w:hAnsiTheme="minorHAnsi" w:cstheme="minorHAnsi"/>
                <w:sz w:val="24"/>
                <w:szCs w:val="24"/>
              </w:rPr>
              <w:t>also</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the</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therapeutic</w:t>
            </w:r>
            <w:r w:rsidRPr="00FA5C36">
              <w:rPr>
                <w:rFonts w:asciiTheme="minorHAnsi" w:hAnsiTheme="minorHAnsi" w:cstheme="minorHAnsi"/>
                <w:spacing w:val="-4"/>
                <w:sz w:val="24"/>
                <w:szCs w:val="24"/>
              </w:rPr>
              <w:t xml:space="preserve"> </w:t>
            </w:r>
            <w:r w:rsidRPr="00FA5C36">
              <w:rPr>
                <w:rFonts w:asciiTheme="minorHAnsi" w:hAnsiTheme="minorHAnsi" w:cstheme="minorHAnsi"/>
                <w:sz w:val="24"/>
                <w:szCs w:val="24"/>
              </w:rPr>
              <w:t>effect.</w:t>
            </w:r>
          </w:p>
          <w:p w14:paraId="70BAD8F5" w14:textId="77777777" w:rsidR="00840BAA" w:rsidRPr="00FA5C36" w:rsidRDefault="00840BAA" w:rsidP="008C41E6">
            <w:pPr>
              <w:pStyle w:val="TableParagraph"/>
              <w:ind w:left="0"/>
              <w:rPr>
                <w:rFonts w:asciiTheme="minorHAnsi" w:hAnsiTheme="minorHAnsi" w:cstheme="minorHAnsi"/>
                <w:b/>
                <w:sz w:val="24"/>
                <w:szCs w:val="24"/>
              </w:rPr>
            </w:pPr>
          </w:p>
          <w:p w14:paraId="4B22126F" w14:textId="77777777" w:rsidR="00840BAA" w:rsidRPr="00FA5C36" w:rsidRDefault="00840BAA" w:rsidP="008C41E6">
            <w:pPr>
              <w:pStyle w:val="TableParagraph"/>
              <w:ind w:left="108" w:right="299"/>
              <w:rPr>
                <w:rFonts w:asciiTheme="minorHAnsi" w:hAnsiTheme="minorHAnsi" w:cstheme="minorHAnsi"/>
                <w:sz w:val="24"/>
                <w:szCs w:val="24"/>
              </w:rPr>
            </w:pPr>
            <w:r w:rsidRPr="00FA5C36">
              <w:rPr>
                <w:rFonts w:asciiTheme="minorHAnsi" w:hAnsiTheme="minorHAnsi" w:cstheme="minorHAnsi"/>
                <w:sz w:val="24"/>
                <w:szCs w:val="24"/>
              </w:rPr>
              <w:t xml:space="preserve">In patients treated with large doses of </w:t>
            </w:r>
            <w:proofErr w:type="spellStart"/>
            <w:r w:rsidRPr="00FA5C36">
              <w:rPr>
                <w:rFonts w:asciiTheme="minorHAnsi" w:hAnsiTheme="minorHAnsi" w:cstheme="minorHAnsi"/>
                <w:sz w:val="24"/>
                <w:szCs w:val="24"/>
              </w:rPr>
              <w:t>propanolol</w:t>
            </w:r>
            <w:proofErr w:type="spellEnd"/>
            <w:r w:rsidRPr="00FA5C36">
              <w:rPr>
                <w:rFonts w:asciiTheme="minorHAnsi" w:hAnsiTheme="minorHAnsi" w:cstheme="minorHAnsi"/>
                <w:spacing w:val="-59"/>
                <w:sz w:val="24"/>
                <w:szCs w:val="24"/>
              </w:rPr>
              <w:t xml:space="preserve"> </w:t>
            </w:r>
            <w:r w:rsidRPr="00FA5C36">
              <w:rPr>
                <w:rFonts w:asciiTheme="minorHAnsi" w:hAnsiTheme="minorHAnsi" w:cstheme="minorHAnsi"/>
                <w:position w:val="2"/>
                <w:sz w:val="24"/>
                <w:szCs w:val="24"/>
              </w:rPr>
              <w:t>(greater than 160 mg/day), T</w:t>
            </w:r>
            <w:r w:rsidRPr="00FA5C36">
              <w:rPr>
                <w:rFonts w:asciiTheme="minorHAnsi" w:hAnsiTheme="minorHAnsi" w:cstheme="minorHAnsi"/>
                <w:sz w:val="24"/>
                <w:szCs w:val="24"/>
                <w:vertAlign w:val="subscript"/>
              </w:rPr>
              <w:t>3</w:t>
            </w:r>
            <w:r w:rsidRPr="00FA5C36">
              <w:rPr>
                <w:rFonts w:asciiTheme="minorHAnsi" w:hAnsiTheme="minorHAnsi" w:cstheme="minorHAnsi"/>
                <w:spacing w:val="1"/>
                <w:sz w:val="24"/>
                <w:szCs w:val="24"/>
              </w:rPr>
              <w:t xml:space="preserve"> </w:t>
            </w:r>
            <w:r w:rsidRPr="00FA5C36">
              <w:rPr>
                <w:rFonts w:asciiTheme="minorHAnsi" w:hAnsiTheme="minorHAnsi" w:cstheme="minorHAnsi"/>
                <w:position w:val="2"/>
                <w:sz w:val="24"/>
                <w:szCs w:val="24"/>
              </w:rPr>
              <w:t>and T</w:t>
            </w:r>
            <w:r w:rsidRPr="00FA5C36">
              <w:rPr>
                <w:rFonts w:asciiTheme="minorHAnsi" w:hAnsiTheme="minorHAnsi" w:cstheme="minorHAnsi"/>
                <w:sz w:val="24"/>
                <w:szCs w:val="24"/>
                <w:vertAlign w:val="subscript"/>
              </w:rPr>
              <w:t>4</w:t>
            </w:r>
            <w:r w:rsidRPr="00FA5C36">
              <w:rPr>
                <w:rFonts w:asciiTheme="minorHAnsi" w:hAnsiTheme="minorHAnsi" w:cstheme="minorHAnsi"/>
                <w:spacing w:val="1"/>
                <w:sz w:val="24"/>
                <w:szCs w:val="24"/>
              </w:rPr>
              <w:t xml:space="preserve"> </w:t>
            </w:r>
            <w:r w:rsidRPr="00FA5C36">
              <w:rPr>
                <w:rFonts w:asciiTheme="minorHAnsi" w:hAnsiTheme="minorHAnsi" w:cstheme="minorHAnsi"/>
                <w:position w:val="2"/>
                <w:sz w:val="24"/>
                <w:szCs w:val="24"/>
              </w:rPr>
              <w:t>levels</w:t>
            </w:r>
            <w:r w:rsidRPr="00FA5C36">
              <w:rPr>
                <w:rFonts w:asciiTheme="minorHAnsi" w:hAnsiTheme="minorHAnsi" w:cstheme="minorHAnsi"/>
                <w:spacing w:val="1"/>
                <w:position w:val="2"/>
                <w:sz w:val="24"/>
                <w:szCs w:val="24"/>
              </w:rPr>
              <w:t xml:space="preserve"> </w:t>
            </w:r>
            <w:r w:rsidRPr="00FA5C36">
              <w:rPr>
                <w:rFonts w:asciiTheme="minorHAnsi" w:hAnsiTheme="minorHAnsi" w:cstheme="minorHAnsi"/>
                <w:sz w:val="24"/>
                <w:szCs w:val="24"/>
              </w:rPr>
              <w:t>change slightly, TSH levels remain normal, and</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patients</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are</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clinically</w:t>
            </w:r>
            <w:r w:rsidRPr="00FA5C36">
              <w:rPr>
                <w:rFonts w:asciiTheme="minorHAnsi" w:hAnsiTheme="minorHAnsi" w:cstheme="minorHAnsi"/>
                <w:spacing w:val="-4"/>
                <w:sz w:val="24"/>
                <w:szCs w:val="24"/>
              </w:rPr>
              <w:t xml:space="preserve"> </w:t>
            </w:r>
            <w:r w:rsidRPr="00FA5C36">
              <w:rPr>
                <w:rFonts w:asciiTheme="minorHAnsi" w:hAnsiTheme="minorHAnsi" w:cstheme="minorHAnsi"/>
                <w:sz w:val="24"/>
                <w:szCs w:val="24"/>
              </w:rPr>
              <w:t>euthyroid.</w:t>
            </w:r>
          </w:p>
          <w:p w14:paraId="752A07A9" w14:textId="77777777" w:rsidR="00840BAA" w:rsidRPr="00FA5C36" w:rsidRDefault="00840BAA" w:rsidP="008C41E6">
            <w:pPr>
              <w:pStyle w:val="TableParagraph"/>
              <w:ind w:left="108"/>
              <w:rPr>
                <w:rFonts w:asciiTheme="minorHAnsi" w:hAnsiTheme="minorHAnsi" w:cstheme="minorHAnsi"/>
                <w:b/>
                <w:sz w:val="24"/>
                <w:szCs w:val="24"/>
              </w:rPr>
            </w:pPr>
          </w:p>
          <w:p w14:paraId="6874C857" w14:textId="77777777" w:rsidR="00840BAA" w:rsidRPr="00FA5C36" w:rsidRDefault="00840BAA" w:rsidP="008C41E6">
            <w:pPr>
              <w:pStyle w:val="TableParagraph"/>
              <w:ind w:left="108"/>
              <w:rPr>
                <w:rFonts w:asciiTheme="minorHAnsi" w:hAnsiTheme="minorHAnsi" w:cstheme="minorHAnsi"/>
                <w:sz w:val="24"/>
                <w:szCs w:val="24"/>
              </w:rPr>
            </w:pPr>
            <w:r w:rsidRPr="00FA5C36">
              <w:rPr>
                <w:rFonts w:asciiTheme="minorHAnsi" w:hAnsiTheme="minorHAnsi" w:cstheme="minorHAnsi"/>
                <w:sz w:val="24"/>
                <w:szCs w:val="24"/>
              </w:rPr>
              <w:t>Actions</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of</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some</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beta-adrenergic</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antagonists</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may</w:t>
            </w:r>
          </w:p>
          <w:p w14:paraId="6336ABD0" w14:textId="77777777" w:rsidR="00840BAA" w:rsidRPr="00FA5C36" w:rsidRDefault="00840BAA" w:rsidP="008C41E6">
            <w:pPr>
              <w:pStyle w:val="TableParagraph"/>
              <w:ind w:left="108" w:right="801"/>
              <w:rPr>
                <w:rFonts w:asciiTheme="minorHAnsi" w:hAnsiTheme="minorHAnsi" w:cstheme="minorHAnsi"/>
                <w:sz w:val="24"/>
                <w:szCs w:val="24"/>
              </w:rPr>
            </w:pPr>
            <w:r w:rsidRPr="00FA5C36">
              <w:rPr>
                <w:rFonts w:asciiTheme="minorHAnsi" w:hAnsiTheme="minorHAnsi" w:cstheme="minorHAnsi"/>
                <w:sz w:val="24"/>
                <w:szCs w:val="24"/>
              </w:rPr>
              <w:t>be impaired when the hypothyroid patient is</w:t>
            </w:r>
            <w:r w:rsidRPr="00FA5C36">
              <w:rPr>
                <w:rFonts w:asciiTheme="minorHAnsi" w:hAnsiTheme="minorHAnsi" w:cstheme="minorHAnsi"/>
                <w:spacing w:val="-59"/>
                <w:sz w:val="24"/>
                <w:szCs w:val="24"/>
              </w:rPr>
              <w:t xml:space="preserve"> </w:t>
            </w:r>
            <w:r w:rsidRPr="00FA5C36">
              <w:rPr>
                <w:rFonts w:asciiTheme="minorHAnsi" w:hAnsiTheme="minorHAnsi" w:cstheme="minorHAnsi"/>
                <w:sz w:val="24"/>
                <w:szCs w:val="24"/>
              </w:rPr>
              <w:t>converted</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to</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the</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euthyroid</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state.</w:t>
            </w:r>
          </w:p>
          <w:p w14:paraId="436A2E38" w14:textId="77777777" w:rsidR="00840BAA" w:rsidRPr="00FA5C36" w:rsidRDefault="00840BAA" w:rsidP="008C41E6">
            <w:pPr>
              <w:pStyle w:val="TableParagraph"/>
              <w:ind w:left="108"/>
              <w:rPr>
                <w:rFonts w:asciiTheme="minorHAnsi" w:hAnsiTheme="minorHAnsi" w:cstheme="minorHAnsi"/>
                <w:sz w:val="24"/>
                <w:szCs w:val="24"/>
              </w:rPr>
            </w:pPr>
            <w:r w:rsidRPr="00FA5C36">
              <w:rPr>
                <w:rFonts w:asciiTheme="minorHAnsi" w:hAnsiTheme="minorHAnsi" w:cstheme="minorHAnsi"/>
                <w:sz w:val="24"/>
                <w:szCs w:val="24"/>
              </w:rPr>
              <w:t>Short-term administration of large doses of</w:t>
            </w:r>
            <w:r w:rsidRPr="00FA5C36">
              <w:rPr>
                <w:rFonts w:asciiTheme="minorHAnsi" w:hAnsiTheme="minorHAnsi" w:cstheme="minorHAnsi"/>
                <w:spacing w:val="1"/>
                <w:sz w:val="24"/>
                <w:szCs w:val="24"/>
              </w:rPr>
              <w:t xml:space="preserve"> </w:t>
            </w:r>
            <w:r w:rsidRPr="00FA5C36">
              <w:rPr>
                <w:rFonts w:asciiTheme="minorHAnsi" w:hAnsiTheme="minorHAnsi" w:cstheme="minorHAnsi"/>
                <w:position w:val="2"/>
                <w:sz w:val="24"/>
                <w:szCs w:val="24"/>
              </w:rPr>
              <w:t>glucocorticoids may decrease serum T</w:t>
            </w:r>
            <w:r w:rsidRPr="00FA5C36">
              <w:rPr>
                <w:rFonts w:asciiTheme="minorHAnsi" w:hAnsiTheme="minorHAnsi" w:cstheme="minorHAnsi"/>
                <w:sz w:val="24"/>
                <w:szCs w:val="24"/>
                <w:vertAlign w:val="subscript"/>
              </w:rPr>
              <w:t>3</w:t>
            </w:r>
            <w:r w:rsidRPr="00FA5C36">
              <w:rPr>
                <w:rFonts w:asciiTheme="minorHAnsi" w:hAnsiTheme="minorHAnsi" w:cstheme="minorHAnsi"/>
                <w:spacing w:val="1"/>
                <w:sz w:val="24"/>
                <w:szCs w:val="24"/>
                <w:vertAlign w:val="subscript"/>
              </w:rPr>
              <w:t xml:space="preserve"> </w:t>
            </w:r>
            <w:r w:rsidRPr="00FA5C36">
              <w:rPr>
                <w:rFonts w:asciiTheme="minorHAnsi" w:hAnsiTheme="minorHAnsi" w:cstheme="minorHAnsi"/>
                <w:sz w:val="24"/>
                <w:szCs w:val="24"/>
              </w:rPr>
              <w:t>concentrations by 30% with minimal change in</w:t>
            </w:r>
            <w:r w:rsidRPr="00FA5C36">
              <w:rPr>
                <w:rFonts w:asciiTheme="minorHAnsi" w:hAnsiTheme="minorHAnsi" w:cstheme="minorHAnsi"/>
                <w:spacing w:val="1"/>
                <w:sz w:val="24"/>
                <w:szCs w:val="24"/>
              </w:rPr>
              <w:t xml:space="preserve"> </w:t>
            </w:r>
            <w:r w:rsidRPr="00FA5C36">
              <w:rPr>
                <w:rFonts w:asciiTheme="minorHAnsi" w:hAnsiTheme="minorHAnsi" w:cstheme="minorHAnsi"/>
                <w:position w:val="2"/>
                <w:sz w:val="24"/>
                <w:szCs w:val="24"/>
              </w:rPr>
              <w:t>serum</w:t>
            </w:r>
            <w:r w:rsidRPr="00FA5C36">
              <w:rPr>
                <w:rFonts w:asciiTheme="minorHAnsi" w:hAnsiTheme="minorHAnsi" w:cstheme="minorHAnsi"/>
                <w:spacing w:val="-4"/>
                <w:position w:val="2"/>
                <w:sz w:val="24"/>
                <w:szCs w:val="24"/>
              </w:rPr>
              <w:t xml:space="preserve"> </w:t>
            </w:r>
            <w:r w:rsidRPr="00FA5C36">
              <w:rPr>
                <w:rFonts w:asciiTheme="minorHAnsi" w:hAnsiTheme="minorHAnsi" w:cstheme="minorHAnsi"/>
                <w:position w:val="2"/>
                <w:sz w:val="24"/>
                <w:szCs w:val="24"/>
              </w:rPr>
              <w:t>T</w:t>
            </w:r>
            <w:r w:rsidRPr="00FA5C36">
              <w:rPr>
                <w:rFonts w:asciiTheme="minorHAnsi" w:hAnsiTheme="minorHAnsi" w:cstheme="minorHAnsi"/>
                <w:sz w:val="24"/>
                <w:szCs w:val="24"/>
                <w:vertAlign w:val="subscript"/>
              </w:rPr>
              <w:t>4</w:t>
            </w:r>
            <w:r w:rsidRPr="00FA5C36">
              <w:rPr>
                <w:rFonts w:asciiTheme="minorHAnsi" w:hAnsiTheme="minorHAnsi" w:cstheme="minorHAnsi"/>
                <w:spacing w:val="17"/>
                <w:sz w:val="24"/>
                <w:szCs w:val="24"/>
              </w:rPr>
              <w:t xml:space="preserve"> </w:t>
            </w:r>
            <w:r w:rsidRPr="00FA5C36">
              <w:rPr>
                <w:rFonts w:asciiTheme="minorHAnsi" w:hAnsiTheme="minorHAnsi" w:cstheme="minorHAnsi"/>
                <w:position w:val="2"/>
                <w:sz w:val="24"/>
                <w:szCs w:val="24"/>
              </w:rPr>
              <w:t>levels.</w:t>
            </w:r>
            <w:r w:rsidRPr="00FA5C36">
              <w:rPr>
                <w:rFonts w:asciiTheme="minorHAnsi" w:hAnsiTheme="minorHAnsi" w:cstheme="minorHAnsi"/>
                <w:spacing w:val="-5"/>
                <w:position w:val="2"/>
                <w:sz w:val="24"/>
                <w:szCs w:val="24"/>
              </w:rPr>
              <w:t xml:space="preserve"> </w:t>
            </w:r>
            <w:r w:rsidRPr="00FA5C36">
              <w:rPr>
                <w:rFonts w:asciiTheme="minorHAnsi" w:hAnsiTheme="minorHAnsi" w:cstheme="minorHAnsi"/>
                <w:position w:val="2"/>
                <w:sz w:val="24"/>
                <w:szCs w:val="24"/>
              </w:rPr>
              <w:t>However,</w:t>
            </w:r>
            <w:r w:rsidRPr="00FA5C36">
              <w:rPr>
                <w:rFonts w:asciiTheme="minorHAnsi" w:hAnsiTheme="minorHAnsi" w:cstheme="minorHAnsi"/>
                <w:spacing w:val="-5"/>
                <w:position w:val="2"/>
                <w:sz w:val="24"/>
                <w:szCs w:val="24"/>
              </w:rPr>
              <w:t xml:space="preserve"> </w:t>
            </w:r>
            <w:r w:rsidRPr="00FA5C36">
              <w:rPr>
                <w:rFonts w:asciiTheme="minorHAnsi" w:hAnsiTheme="minorHAnsi" w:cstheme="minorHAnsi"/>
                <w:position w:val="2"/>
                <w:sz w:val="24"/>
                <w:szCs w:val="24"/>
              </w:rPr>
              <w:t>long-term</w:t>
            </w:r>
            <w:r w:rsidRPr="00FA5C36">
              <w:rPr>
                <w:rFonts w:asciiTheme="minorHAnsi" w:hAnsiTheme="minorHAnsi" w:cstheme="minorHAnsi"/>
                <w:spacing w:val="-3"/>
                <w:position w:val="2"/>
                <w:sz w:val="24"/>
                <w:szCs w:val="24"/>
              </w:rPr>
              <w:t xml:space="preserve"> </w:t>
            </w:r>
            <w:r w:rsidRPr="00FA5C36">
              <w:rPr>
                <w:rFonts w:asciiTheme="minorHAnsi" w:hAnsiTheme="minorHAnsi" w:cstheme="minorHAnsi"/>
                <w:position w:val="2"/>
                <w:sz w:val="24"/>
                <w:szCs w:val="24"/>
              </w:rPr>
              <w:t>glucocorticoid</w:t>
            </w:r>
            <w:r w:rsidRPr="00FA5C36">
              <w:rPr>
                <w:rFonts w:asciiTheme="minorHAnsi" w:hAnsiTheme="minorHAnsi" w:cstheme="minorHAnsi"/>
                <w:spacing w:val="-58"/>
                <w:position w:val="2"/>
                <w:sz w:val="24"/>
                <w:szCs w:val="24"/>
              </w:rPr>
              <w:t xml:space="preserve"> </w:t>
            </w:r>
            <w:r w:rsidRPr="00FA5C36">
              <w:rPr>
                <w:rFonts w:asciiTheme="minorHAnsi" w:hAnsiTheme="minorHAnsi" w:cstheme="minorHAnsi"/>
                <w:position w:val="2"/>
                <w:sz w:val="24"/>
                <w:szCs w:val="24"/>
              </w:rPr>
              <w:t>therapy may result in slightly decreased T</w:t>
            </w:r>
            <w:r w:rsidRPr="00FA5C36">
              <w:rPr>
                <w:rFonts w:asciiTheme="minorHAnsi" w:hAnsiTheme="minorHAnsi" w:cstheme="minorHAnsi"/>
                <w:sz w:val="24"/>
                <w:szCs w:val="24"/>
                <w:vertAlign w:val="subscript"/>
              </w:rPr>
              <w:t>3</w:t>
            </w:r>
            <w:r w:rsidRPr="00FA5C36">
              <w:rPr>
                <w:rFonts w:asciiTheme="minorHAnsi" w:hAnsiTheme="minorHAnsi" w:cstheme="minorHAnsi"/>
                <w:spacing w:val="1"/>
                <w:sz w:val="24"/>
                <w:szCs w:val="24"/>
              </w:rPr>
              <w:t xml:space="preserve"> </w:t>
            </w:r>
            <w:r w:rsidRPr="00FA5C36">
              <w:rPr>
                <w:rFonts w:asciiTheme="minorHAnsi" w:hAnsiTheme="minorHAnsi" w:cstheme="minorHAnsi"/>
                <w:position w:val="2"/>
                <w:sz w:val="24"/>
                <w:szCs w:val="24"/>
              </w:rPr>
              <w:t>and T</w:t>
            </w:r>
            <w:r w:rsidRPr="00FA5C36">
              <w:rPr>
                <w:rFonts w:asciiTheme="minorHAnsi" w:hAnsiTheme="minorHAnsi" w:cstheme="minorHAnsi"/>
                <w:sz w:val="24"/>
                <w:szCs w:val="24"/>
                <w:vertAlign w:val="subscript"/>
              </w:rPr>
              <w:t>4</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levels</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due</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to</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decreased</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TBG</w:t>
            </w:r>
            <w:r w:rsidRPr="00FA5C36">
              <w:rPr>
                <w:rFonts w:asciiTheme="minorHAnsi" w:hAnsiTheme="minorHAnsi" w:cstheme="minorHAnsi"/>
                <w:spacing w:val="-4"/>
                <w:sz w:val="24"/>
                <w:szCs w:val="24"/>
              </w:rPr>
              <w:t xml:space="preserve"> </w:t>
            </w:r>
            <w:r w:rsidRPr="00FA5C36">
              <w:rPr>
                <w:rFonts w:asciiTheme="minorHAnsi" w:hAnsiTheme="minorHAnsi" w:cstheme="minorHAnsi"/>
                <w:sz w:val="24"/>
                <w:szCs w:val="24"/>
              </w:rPr>
              <w:t>production</w:t>
            </w:r>
          </w:p>
          <w:p w14:paraId="5B7BE426" w14:textId="77777777" w:rsidR="00840BAA" w:rsidRPr="00FA5C36" w:rsidRDefault="00840BAA" w:rsidP="008C41E6">
            <w:pPr>
              <w:pStyle w:val="TableParagraph"/>
              <w:ind w:left="108"/>
              <w:rPr>
                <w:rFonts w:asciiTheme="minorHAnsi" w:hAnsiTheme="minorHAnsi" w:cstheme="minorHAnsi"/>
                <w:sz w:val="24"/>
                <w:szCs w:val="24"/>
              </w:rPr>
            </w:pPr>
            <w:r w:rsidRPr="00FA5C36">
              <w:rPr>
                <w:rFonts w:asciiTheme="minorHAnsi" w:hAnsiTheme="minorHAnsi" w:cstheme="minorHAnsi"/>
                <w:sz w:val="24"/>
                <w:szCs w:val="24"/>
              </w:rPr>
              <w:t>(see</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above).</w:t>
            </w:r>
          </w:p>
          <w:p w14:paraId="3AEC5C6C" w14:textId="77777777" w:rsidR="00840BAA" w:rsidRPr="00FA5C36" w:rsidRDefault="00840BAA" w:rsidP="008C41E6">
            <w:pPr>
              <w:pStyle w:val="TableParagraph"/>
              <w:ind w:left="108"/>
              <w:rPr>
                <w:rFonts w:asciiTheme="minorHAnsi" w:hAnsiTheme="minorHAnsi" w:cstheme="minorHAnsi"/>
                <w:b/>
                <w:sz w:val="24"/>
                <w:szCs w:val="24"/>
              </w:rPr>
            </w:pPr>
          </w:p>
          <w:p w14:paraId="18A2742D" w14:textId="77777777" w:rsidR="00840BAA" w:rsidRPr="00FA5C36" w:rsidRDefault="00840BAA" w:rsidP="008C41E6">
            <w:pPr>
              <w:pStyle w:val="TableParagraph"/>
              <w:ind w:left="108" w:right="105"/>
              <w:rPr>
                <w:rFonts w:asciiTheme="minorHAnsi" w:hAnsiTheme="minorHAnsi" w:cstheme="minorHAnsi"/>
                <w:sz w:val="24"/>
                <w:szCs w:val="24"/>
              </w:rPr>
            </w:pPr>
            <w:r w:rsidRPr="00FA5C36">
              <w:rPr>
                <w:rFonts w:asciiTheme="minorHAnsi" w:hAnsiTheme="minorHAnsi" w:cstheme="minorHAnsi"/>
                <w:sz w:val="24"/>
                <w:szCs w:val="24"/>
              </w:rPr>
              <w:t>Refer to below section for effects of amiodarone</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and iodine in euthyroid patients with Grave’s</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disease</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previously</w:t>
            </w:r>
            <w:r w:rsidRPr="00FA5C36">
              <w:rPr>
                <w:rFonts w:asciiTheme="minorHAnsi" w:hAnsiTheme="minorHAnsi" w:cstheme="minorHAnsi"/>
                <w:spacing w:val="-7"/>
                <w:sz w:val="24"/>
                <w:szCs w:val="24"/>
              </w:rPr>
              <w:t xml:space="preserve"> </w:t>
            </w:r>
            <w:r w:rsidRPr="00FA5C36">
              <w:rPr>
                <w:rFonts w:asciiTheme="minorHAnsi" w:hAnsiTheme="minorHAnsi" w:cstheme="minorHAnsi"/>
                <w:sz w:val="24"/>
                <w:szCs w:val="24"/>
              </w:rPr>
              <w:t>treated with</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antithyroid</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drugs</w:t>
            </w:r>
            <w:r w:rsidRPr="00FA5C36">
              <w:rPr>
                <w:rFonts w:asciiTheme="minorHAnsi" w:hAnsiTheme="minorHAnsi" w:cstheme="minorHAnsi"/>
                <w:spacing w:val="-6"/>
                <w:sz w:val="24"/>
                <w:szCs w:val="24"/>
              </w:rPr>
              <w:t xml:space="preserve"> </w:t>
            </w:r>
            <w:r w:rsidRPr="00FA5C36">
              <w:rPr>
                <w:rFonts w:asciiTheme="minorHAnsi" w:hAnsiTheme="minorHAnsi" w:cstheme="minorHAnsi"/>
                <w:sz w:val="24"/>
                <w:szCs w:val="24"/>
              </w:rPr>
              <w:t>or</w:t>
            </w:r>
          </w:p>
          <w:p w14:paraId="2B4FAD21" w14:textId="77777777" w:rsidR="00840BAA" w:rsidRPr="00FA5C36" w:rsidRDefault="00840BAA" w:rsidP="008C41E6">
            <w:pPr>
              <w:pStyle w:val="TableParagraph"/>
              <w:ind w:left="108" w:right="166"/>
              <w:rPr>
                <w:rFonts w:asciiTheme="minorHAnsi" w:hAnsiTheme="minorHAnsi" w:cstheme="minorHAnsi"/>
                <w:sz w:val="24"/>
                <w:szCs w:val="24"/>
              </w:rPr>
            </w:pPr>
            <w:r w:rsidRPr="00FA5C36">
              <w:rPr>
                <w:rFonts w:asciiTheme="minorHAnsi" w:hAnsiTheme="minorHAnsi" w:cstheme="minorHAnsi"/>
                <w:sz w:val="24"/>
                <w:szCs w:val="24"/>
              </w:rPr>
              <w:t>in</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euthyroid</w:t>
            </w:r>
            <w:r w:rsidRPr="00FA5C36">
              <w:rPr>
                <w:rFonts w:asciiTheme="minorHAnsi" w:hAnsiTheme="minorHAnsi" w:cstheme="minorHAnsi"/>
                <w:spacing w:val="-4"/>
                <w:sz w:val="24"/>
                <w:szCs w:val="24"/>
              </w:rPr>
              <w:t xml:space="preserve"> </w:t>
            </w:r>
            <w:r w:rsidRPr="00FA5C36">
              <w:rPr>
                <w:rFonts w:asciiTheme="minorHAnsi" w:hAnsiTheme="minorHAnsi" w:cstheme="minorHAnsi"/>
                <w:sz w:val="24"/>
                <w:szCs w:val="24"/>
              </w:rPr>
              <w:t>patients</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with thyroid</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autonomy.</w:t>
            </w:r>
          </w:p>
        </w:tc>
      </w:tr>
      <w:tr w:rsidR="00840BAA" w:rsidRPr="00FA5C36" w14:paraId="3E666FC8" w14:textId="77777777" w:rsidTr="008C41E6">
        <w:trPr>
          <w:trHeight w:val="853"/>
        </w:trPr>
        <w:tc>
          <w:tcPr>
            <w:tcW w:w="5000" w:type="pct"/>
            <w:gridSpan w:val="2"/>
          </w:tcPr>
          <w:p w14:paraId="77E59A89" w14:textId="77777777" w:rsidR="00840BAA" w:rsidRPr="00FA5C36" w:rsidRDefault="00840BAA" w:rsidP="008C41E6">
            <w:pPr>
              <w:pStyle w:val="TableParagraph"/>
              <w:ind w:right="102"/>
              <w:rPr>
                <w:rFonts w:asciiTheme="minorHAnsi" w:hAnsiTheme="minorHAnsi" w:cstheme="minorHAnsi"/>
                <w:b/>
                <w:sz w:val="24"/>
                <w:szCs w:val="24"/>
              </w:rPr>
            </w:pPr>
            <w:r w:rsidRPr="00FA5C36">
              <w:rPr>
                <w:rFonts w:asciiTheme="minorHAnsi" w:hAnsiTheme="minorHAnsi" w:cstheme="minorHAnsi"/>
                <w:b/>
                <w:sz w:val="24"/>
                <w:szCs w:val="24"/>
              </w:rPr>
              <w:t>Drugs that may increase thyroid hormone secretion, which may result in hyperthyroidism</w:t>
            </w:r>
            <w:r w:rsidRPr="00FA5C36">
              <w:rPr>
                <w:rFonts w:asciiTheme="minorHAnsi" w:hAnsiTheme="minorHAnsi" w:cstheme="minorHAnsi"/>
                <w:b/>
                <w:spacing w:val="-59"/>
                <w:sz w:val="24"/>
                <w:szCs w:val="24"/>
              </w:rPr>
              <w:t xml:space="preserve"> </w:t>
            </w:r>
            <w:r w:rsidRPr="00FA5C36">
              <w:rPr>
                <w:rFonts w:asciiTheme="minorHAnsi" w:hAnsiTheme="minorHAnsi" w:cstheme="minorHAnsi"/>
                <w:b/>
                <w:sz w:val="24"/>
                <w:szCs w:val="24"/>
              </w:rPr>
              <w:t>in euthyroid patients with Grave’s disease previously treated with antithyroid drugs or in</w:t>
            </w:r>
            <w:r w:rsidRPr="00FA5C36">
              <w:rPr>
                <w:rFonts w:asciiTheme="minorHAnsi" w:hAnsiTheme="minorHAnsi" w:cstheme="minorHAnsi"/>
                <w:b/>
                <w:spacing w:val="1"/>
                <w:sz w:val="24"/>
                <w:szCs w:val="24"/>
              </w:rPr>
              <w:t xml:space="preserve"> </w:t>
            </w:r>
            <w:r w:rsidRPr="00FA5C36">
              <w:rPr>
                <w:rFonts w:asciiTheme="minorHAnsi" w:hAnsiTheme="minorHAnsi" w:cstheme="minorHAnsi"/>
                <w:b/>
                <w:sz w:val="24"/>
                <w:szCs w:val="24"/>
              </w:rPr>
              <w:t>euthyroid patients</w:t>
            </w:r>
            <w:r w:rsidRPr="00FA5C36">
              <w:rPr>
                <w:rFonts w:asciiTheme="minorHAnsi" w:hAnsiTheme="minorHAnsi" w:cstheme="minorHAnsi"/>
                <w:b/>
                <w:spacing w:val="3"/>
                <w:sz w:val="24"/>
                <w:szCs w:val="24"/>
              </w:rPr>
              <w:t xml:space="preserve"> </w:t>
            </w:r>
            <w:r w:rsidRPr="00FA5C36">
              <w:rPr>
                <w:rFonts w:asciiTheme="minorHAnsi" w:hAnsiTheme="minorHAnsi" w:cstheme="minorHAnsi"/>
                <w:b/>
                <w:sz w:val="24"/>
                <w:szCs w:val="24"/>
              </w:rPr>
              <w:t>with</w:t>
            </w:r>
            <w:r w:rsidRPr="00FA5C36">
              <w:rPr>
                <w:rFonts w:asciiTheme="minorHAnsi" w:hAnsiTheme="minorHAnsi" w:cstheme="minorHAnsi"/>
                <w:b/>
                <w:spacing w:val="1"/>
                <w:sz w:val="24"/>
                <w:szCs w:val="24"/>
              </w:rPr>
              <w:t xml:space="preserve"> </w:t>
            </w:r>
            <w:r w:rsidRPr="00FA5C36">
              <w:rPr>
                <w:rFonts w:asciiTheme="minorHAnsi" w:hAnsiTheme="minorHAnsi" w:cstheme="minorHAnsi"/>
                <w:b/>
                <w:sz w:val="24"/>
                <w:szCs w:val="24"/>
              </w:rPr>
              <w:t>thyroid</w:t>
            </w:r>
            <w:r w:rsidRPr="00FA5C36">
              <w:rPr>
                <w:rFonts w:asciiTheme="minorHAnsi" w:hAnsiTheme="minorHAnsi" w:cstheme="minorHAnsi"/>
                <w:b/>
                <w:spacing w:val="1"/>
                <w:sz w:val="24"/>
                <w:szCs w:val="24"/>
              </w:rPr>
              <w:t xml:space="preserve"> </w:t>
            </w:r>
            <w:r w:rsidRPr="00FA5C36">
              <w:rPr>
                <w:rFonts w:asciiTheme="minorHAnsi" w:hAnsiTheme="minorHAnsi" w:cstheme="minorHAnsi"/>
                <w:b/>
                <w:sz w:val="24"/>
                <w:szCs w:val="24"/>
              </w:rPr>
              <w:t>autonomy</w:t>
            </w:r>
          </w:p>
        </w:tc>
      </w:tr>
      <w:tr w:rsidR="00840BAA" w:rsidRPr="00FA5C36" w14:paraId="7A0B6B1C" w14:textId="77777777" w:rsidTr="008C41E6">
        <w:trPr>
          <w:trHeight w:val="720"/>
        </w:trPr>
        <w:tc>
          <w:tcPr>
            <w:tcW w:w="2206" w:type="pct"/>
          </w:tcPr>
          <w:p w14:paraId="7ADB28CA" w14:textId="77777777" w:rsidR="00840BAA" w:rsidRPr="00FA5C36" w:rsidRDefault="00840BAA" w:rsidP="008C41E6">
            <w:pPr>
              <w:pStyle w:val="TableParagraph"/>
              <w:ind w:right="205"/>
              <w:rPr>
                <w:rFonts w:asciiTheme="minorHAnsi" w:hAnsiTheme="minorHAnsi" w:cstheme="minorHAnsi"/>
                <w:sz w:val="24"/>
                <w:szCs w:val="24"/>
              </w:rPr>
            </w:pPr>
            <w:r w:rsidRPr="00FA5C36">
              <w:rPr>
                <w:rFonts w:asciiTheme="minorHAnsi" w:hAnsiTheme="minorHAnsi" w:cstheme="minorHAnsi"/>
                <w:sz w:val="24"/>
                <w:szCs w:val="24"/>
              </w:rPr>
              <w:t>Amiodarone</w:t>
            </w:r>
          </w:p>
          <w:p w14:paraId="44B8C51E" w14:textId="77777777" w:rsidR="00840BAA" w:rsidRPr="00FA5C36" w:rsidRDefault="00840BAA" w:rsidP="008C41E6">
            <w:pPr>
              <w:pStyle w:val="TableParagraph"/>
              <w:ind w:right="205"/>
              <w:rPr>
                <w:rFonts w:asciiTheme="minorHAnsi" w:hAnsiTheme="minorHAnsi" w:cstheme="minorHAnsi"/>
                <w:sz w:val="24"/>
                <w:szCs w:val="24"/>
              </w:rPr>
            </w:pPr>
            <w:r w:rsidRPr="00FA5C36">
              <w:rPr>
                <w:rFonts w:asciiTheme="minorHAnsi" w:hAnsiTheme="minorHAnsi" w:cstheme="minorHAnsi"/>
                <w:sz w:val="24"/>
                <w:szCs w:val="24"/>
              </w:rPr>
              <w:t>Iodide (including iodine-containing</w:t>
            </w:r>
            <w:r w:rsidRPr="00FA5C36">
              <w:rPr>
                <w:rFonts w:asciiTheme="minorHAnsi" w:hAnsiTheme="minorHAnsi" w:cstheme="minorHAnsi"/>
                <w:spacing w:val="-59"/>
                <w:sz w:val="24"/>
                <w:szCs w:val="24"/>
              </w:rPr>
              <w:t xml:space="preserve"> </w:t>
            </w:r>
            <w:r w:rsidRPr="00FA5C36">
              <w:rPr>
                <w:rFonts w:asciiTheme="minorHAnsi" w:hAnsiTheme="minorHAnsi" w:cstheme="minorHAnsi"/>
                <w:sz w:val="24"/>
                <w:szCs w:val="24"/>
              </w:rPr>
              <w:t>radiographic</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contrast</w:t>
            </w:r>
            <w:r w:rsidRPr="00FA5C36">
              <w:rPr>
                <w:rFonts w:asciiTheme="minorHAnsi" w:hAnsiTheme="minorHAnsi" w:cstheme="minorHAnsi"/>
                <w:spacing w:val="-4"/>
                <w:sz w:val="24"/>
                <w:szCs w:val="24"/>
              </w:rPr>
              <w:t xml:space="preserve"> </w:t>
            </w:r>
            <w:r w:rsidRPr="00FA5C36">
              <w:rPr>
                <w:rFonts w:asciiTheme="minorHAnsi" w:hAnsiTheme="minorHAnsi" w:cstheme="minorHAnsi"/>
                <w:sz w:val="24"/>
                <w:szCs w:val="24"/>
              </w:rPr>
              <w:t>agents)</w:t>
            </w:r>
          </w:p>
        </w:tc>
        <w:tc>
          <w:tcPr>
            <w:tcW w:w="2794" w:type="pct"/>
          </w:tcPr>
          <w:p w14:paraId="7F6EF3ED" w14:textId="77777777" w:rsidR="00840BAA" w:rsidRPr="00FA5C36" w:rsidRDefault="00840BAA" w:rsidP="008C41E6">
            <w:pPr>
              <w:pStyle w:val="TableParagraph"/>
              <w:ind w:left="104" w:right="166"/>
              <w:rPr>
                <w:rFonts w:asciiTheme="minorHAnsi" w:hAnsiTheme="minorHAnsi" w:cstheme="minorHAnsi"/>
                <w:sz w:val="24"/>
                <w:szCs w:val="24"/>
              </w:rPr>
            </w:pPr>
            <w:r w:rsidRPr="00FA5C36">
              <w:rPr>
                <w:rFonts w:asciiTheme="minorHAnsi" w:hAnsiTheme="minorHAnsi" w:cstheme="minorHAnsi"/>
                <w:sz w:val="24"/>
                <w:szCs w:val="24"/>
              </w:rPr>
              <w:t>Iodide and drugs that contain pharmacologic</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amounts of iodide may cause hyperthyroidism in</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euthyroid patients with Grave’s disease previously</w:t>
            </w:r>
            <w:r w:rsidRPr="00FA5C36">
              <w:rPr>
                <w:rFonts w:asciiTheme="minorHAnsi" w:hAnsiTheme="minorHAnsi" w:cstheme="minorHAnsi"/>
                <w:spacing w:val="-59"/>
                <w:sz w:val="24"/>
                <w:szCs w:val="24"/>
              </w:rPr>
              <w:t xml:space="preserve"> </w:t>
            </w:r>
            <w:r w:rsidRPr="00FA5C36">
              <w:rPr>
                <w:rFonts w:asciiTheme="minorHAnsi" w:hAnsiTheme="minorHAnsi" w:cstheme="minorHAnsi"/>
                <w:sz w:val="24"/>
                <w:szCs w:val="24"/>
              </w:rPr>
              <w:t>treated with antithyroid drugs or in euthyroid</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patients with thyroid autonomy (e.g., multinodular</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goiter</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or</w:t>
            </w:r>
            <w:r w:rsidRPr="00FA5C36">
              <w:rPr>
                <w:rFonts w:asciiTheme="minorHAnsi" w:hAnsiTheme="minorHAnsi" w:cstheme="minorHAnsi"/>
                <w:spacing w:val="-8"/>
                <w:sz w:val="24"/>
                <w:szCs w:val="24"/>
              </w:rPr>
              <w:t xml:space="preserve"> </w:t>
            </w:r>
            <w:r w:rsidRPr="00FA5C36">
              <w:rPr>
                <w:rFonts w:asciiTheme="minorHAnsi" w:hAnsiTheme="minorHAnsi" w:cstheme="minorHAnsi"/>
                <w:sz w:val="24"/>
                <w:szCs w:val="24"/>
              </w:rPr>
              <w:t>hyperfunctioning</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thyroid</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adenoma).</w:t>
            </w:r>
          </w:p>
          <w:p w14:paraId="5E90B7BE" w14:textId="77777777" w:rsidR="00840BAA" w:rsidRPr="00FA5C36" w:rsidRDefault="00840BAA" w:rsidP="008C41E6">
            <w:pPr>
              <w:pStyle w:val="TableParagraph"/>
              <w:ind w:left="0"/>
              <w:rPr>
                <w:rFonts w:asciiTheme="minorHAnsi" w:hAnsiTheme="minorHAnsi" w:cstheme="minorHAnsi"/>
                <w:b/>
                <w:sz w:val="24"/>
                <w:szCs w:val="24"/>
              </w:rPr>
            </w:pPr>
          </w:p>
          <w:p w14:paraId="70E5DC8C" w14:textId="77777777" w:rsidR="00840BAA" w:rsidRPr="00FA5C36" w:rsidRDefault="00840BAA" w:rsidP="008C41E6">
            <w:pPr>
              <w:pStyle w:val="TableParagraph"/>
              <w:ind w:left="105" w:right="203"/>
              <w:rPr>
                <w:rFonts w:asciiTheme="minorHAnsi" w:hAnsiTheme="minorHAnsi" w:cstheme="minorHAnsi"/>
                <w:sz w:val="24"/>
                <w:szCs w:val="24"/>
              </w:rPr>
            </w:pPr>
            <w:r w:rsidRPr="00FA5C36">
              <w:rPr>
                <w:rFonts w:asciiTheme="minorHAnsi" w:hAnsiTheme="minorHAnsi" w:cstheme="minorHAnsi"/>
                <w:sz w:val="24"/>
                <w:szCs w:val="24"/>
              </w:rPr>
              <w:t>Hyperthyroidism may develop over several weeks</w:t>
            </w:r>
            <w:r w:rsidRPr="00FA5C36">
              <w:rPr>
                <w:rFonts w:asciiTheme="minorHAnsi" w:hAnsiTheme="minorHAnsi" w:cstheme="minorHAnsi"/>
                <w:spacing w:val="-59"/>
                <w:sz w:val="24"/>
                <w:szCs w:val="24"/>
              </w:rPr>
              <w:t xml:space="preserve"> </w:t>
            </w:r>
            <w:r w:rsidRPr="00FA5C36">
              <w:rPr>
                <w:rFonts w:asciiTheme="minorHAnsi" w:hAnsiTheme="minorHAnsi" w:cstheme="minorHAnsi"/>
                <w:sz w:val="24"/>
                <w:szCs w:val="24"/>
              </w:rPr>
              <w:t>and</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may</w:t>
            </w:r>
            <w:r w:rsidRPr="00FA5C36">
              <w:rPr>
                <w:rFonts w:asciiTheme="minorHAnsi" w:hAnsiTheme="minorHAnsi" w:cstheme="minorHAnsi"/>
                <w:spacing w:val="-4"/>
                <w:sz w:val="24"/>
                <w:szCs w:val="24"/>
              </w:rPr>
              <w:t xml:space="preserve"> </w:t>
            </w:r>
            <w:r w:rsidRPr="00FA5C36">
              <w:rPr>
                <w:rFonts w:asciiTheme="minorHAnsi" w:hAnsiTheme="minorHAnsi" w:cstheme="minorHAnsi"/>
                <w:sz w:val="24"/>
                <w:szCs w:val="24"/>
              </w:rPr>
              <w:t>persist</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for</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several</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months</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after</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therapy</w:t>
            </w:r>
          </w:p>
          <w:p w14:paraId="3D4ACF9C" w14:textId="77777777" w:rsidR="00840BAA" w:rsidRPr="00FA5C36" w:rsidRDefault="00840BAA" w:rsidP="008C41E6">
            <w:pPr>
              <w:pStyle w:val="TableParagraph"/>
              <w:ind w:left="105" w:right="1082"/>
              <w:rPr>
                <w:rFonts w:asciiTheme="minorHAnsi" w:hAnsiTheme="minorHAnsi" w:cstheme="minorHAnsi"/>
                <w:sz w:val="24"/>
                <w:szCs w:val="24"/>
              </w:rPr>
            </w:pPr>
            <w:r w:rsidRPr="00FA5C36">
              <w:rPr>
                <w:rFonts w:asciiTheme="minorHAnsi" w:hAnsiTheme="minorHAnsi" w:cstheme="minorHAnsi"/>
                <w:sz w:val="24"/>
                <w:szCs w:val="24"/>
              </w:rPr>
              <w:t>discontinuation. Amiodarone may induce</w:t>
            </w:r>
            <w:r w:rsidRPr="00FA5C36">
              <w:rPr>
                <w:rFonts w:asciiTheme="minorHAnsi" w:hAnsiTheme="minorHAnsi" w:cstheme="minorHAnsi"/>
                <w:spacing w:val="-60"/>
                <w:sz w:val="24"/>
                <w:szCs w:val="24"/>
              </w:rPr>
              <w:t xml:space="preserve"> </w:t>
            </w:r>
            <w:r w:rsidRPr="00FA5C36">
              <w:rPr>
                <w:rFonts w:asciiTheme="minorHAnsi" w:hAnsiTheme="minorHAnsi" w:cstheme="minorHAnsi"/>
                <w:sz w:val="24"/>
                <w:szCs w:val="24"/>
              </w:rPr>
              <w:t>hyperthyroidism by</w:t>
            </w:r>
            <w:r w:rsidRPr="00FA5C36">
              <w:rPr>
                <w:rFonts w:asciiTheme="minorHAnsi" w:hAnsiTheme="minorHAnsi" w:cstheme="minorHAnsi"/>
                <w:spacing w:val="-7"/>
                <w:sz w:val="24"/>
                <w:szCs w:val="24"/>
              </w:rPr>
              <w:t xml:space="preserve"> </w:t>
            </w:r>
            <w:r w:rsidRPr="00FA5C36">
              <w:rPr>
                <w:rFonts w:asciiTheme="minorHAnsi" w:hAnsiTheme="minorHAnsi" w:cstheme="minorHAnsi"/>
                <w:sz w:val="24"/>
                <w:szCs w:val="24"/>
              </w:rPr>
              <w:t>causing thyroiditis.</w:t>
            </w:r>
          </w:p>
        </w:tc>
      </w:tr>
      <w:tr w:rsidR="00840BAA" w:rsidRPr="00FA5C36" w14:paraId="13970362" w14:textId="77777777" w:rsidTr="008C41E6">
        <w:trPr>
          <w:trHeight w:val="282"/>
        </w:trPr>
        <w:tc>
          <w:tcPr>
            <w:tcW w:w="5000" w:type="pct"/>
            <w:gridSpan w:val="2"/>
          </w:tcPr>
          <w:p w14:paraId="23191067" w14:textId="77777777" w:rsidR="00840BAA" w:rsidRPr="00FA5C36" w:rsidRDefault="00840BAA" w:rsidP="008C41E6">
            <w:pPr>
              <w:pStyle w:val="TableParagraph"/>
              <w:ind w:left="806"/>
              <w:rPr>
                <w:rFonts w:asciiTheme="minorHAnsi" w:hAnsiTheme="minorHAnsi" w:cstheme="minorHAnsi"/>
                <w:b/>
                <w:sz w:val="24"/>
                <w:szCs w:val="24"/>
              </w:rPr>
            </w:pPr>
            <w:r w:rsidRPr="00FA5C36">
              <w:rPr>
                <w:rFonts w:asciiTheme="minorHAnsi" w:hAnsiTheme="minorHAnsi" w:cstheme="minorHAnsi"/>
                <w:b/>
                <w:position w:val="2"/>
                <w:sz w:val="24"/>
                <w:szCs w:val="24"/>
              </w:rPr>
              <w:lastRenderedPageBreak/>
              <w:t>Drugs</w:t>
            </w:r>
            <w:r w:rsidRPr="00FA5C36">
              <w:rPr>
                <w:rFonts w:asciiTheme="minorHAnsi" w:hAnsiTheme="minorHAnsi" w:cstheme="minorHAnsi"/>
                <w:b/>
                <w:spacing w:val="2"/>
                <w:position w:val="2"/>
                <w:sz w:val="24"/>
                <w:szCs w:val="24"/>
              </w:rPr>
              <w:t xml:space="preserve"> </w:t>
            </w:r>
            <w:r w:rsidRPr="00FA5C36">
              <w:rPr>
                <w:rFonts w:asciiTheme="minorHAnsi" w:hAnsiTheme="minorHAnsi" w:cstheme="minorHAnsi"/>
                <w:b/>
                <w:position w:val="2"/>
                <w:sz w:val="24"/>
                <w:szCs w:val="24"/>
              </w:rPr>
              <w:t>that</w:t>
            </w:r>
            <w:r w:rsidRPr="00FA5C36">
              <w:rPr>
                <w:rFonts w:asciiTheme="minorHAnsi" w:hAnsiTheme="minorHAnsi" w:cstheme="minorHAnsi"/>
                <w:b/>
                <w:spacing w:val="-1"/>
                <w:position w:val="2"/>
                <w:sz w:val="24"/>
                <w:szCs w:val="24"/>
              </w:rPr>
              <w:t xml:space="preserve"> </w:t>
            </w:r>
            <w:r w:rsidRPr="00FA5C36">
              <w:rPr>
                <w:rFonts w:asciiTheme="minorHAnsi" w:hAnsiTheme="minorHAnsi" w:cstheme="minorHAnsi"/>
                <w:b/>
                <w:position w:val="2"/>
                <w:sz w:val="24"/>
                <w:szCs w:val="24"/>
              </w:rPr>
              <w:t>may</w:t>
            </w:r>
            <w:r w:rsidRPr="00FA5C36">
              <w:rPr>
                <w:rFonts w:asciiTheme="minorHAnsi" w:hAnsiTheme="minorHAnsi" w:cstheme="minorHAnsi"/>
                <w:b/>
                <w:spacing w:val="-3"/>
                <w:position w:val="2"/>
                <w:sz w:val="24"/>
                <w:szCs w:val="24"/>
              </w:rPr>
              <w:t xml:space="preserve"> </w:t>
            </w:r>
            <w:r w:rsidRPr="00FA5C36">
              <w:rPr>
                <w:rFonts w:asciiTheme="minorHAnsi" w:hAnsiTheme="minorHAnsi" w:cstheme="minorHAnsi"/>
                <w:b/>
                <w:position w:val="2"/>
                <w:sz w:val="24"/>
                <w:szCs w:val="24"/>
              </w:rPr>
              <w:t>decrease</w:t>
            </w:r>
            <w:r w:rsidRPr="00FA5C36">
              <w:rPr>
                <w:rFonts w:asciiTheme="minorHAnsi" w:hAnsiTheme="minorHAnsi" w:cstheme="minorHAnsi"/>
                <w:b/>
                <w:spacing w:val="-2"/>
                <w:position w:val="2"/>
                <w:sz w:val="24"/>
                <w:szCs w:val="24"/>
              </w:rPr>
              <w:t xml:space="preserve"> </w:t>
            </w:r>
            <w:r w:rsidRPr="00FA5C36">
              <w:rPr>
                <w:rFonts w:asciiTheme="minorHAnsi" w:hAnsiTheme="minorHAnsi" w:cstheme="minorHAnsi"/>
                <w:b/>
                <w:position w:val="2"/>
                <w:sz w:val="24"/>
                <w:szCs w:val="24"/>
              </w:rPr>
              <w:t>T</w:t>
            </w:r>
            <w:r w:rsidRPr="00FA5C36">
              <w:rPr>
                <w:rFonts w:asciiTheme="minorHAnsi" w:hAnsiTheme="minorHAnsi" w:cstheme="minorHAnsi"/>
                <w:b/>
                <w:sz w:val="24"/>
                <w:szCs w:val="24"/>
                <w:vertAlign w:val="subscript"/>
              </w:rPr>
              <w:t>4</w:t>
            </w:r>
            <w:r w:rsidRPr="00FA5C36">
              <w:rPr>
                <w:rFonts w:asciiTheme="minorHAnsi" w:hAnsiTheme="minorHAnsi" w:cstheme="minorHAnsi"/>
                <w:b/>
                <w:spacing w:val="18"/>
                <w:sz w:val="24"/>
                <w:szCs w:val="24"/>
                <w:vertAlign w:val="subscript"/>
              </w:rPr>
              <w:t xml:space="preserve"> </w:t>
            </w:r>
            <w:r w:rsidRPr="00FA5C36">
              <w:rPr>
                <w:rFonts w:asciiTheme="minorHAnsi" w:hAnsiTheme="minorHAnsi" w:cstheme="minorHAnsi"/>
                <w:b/>
                <w:position w:val="2"/>
                <w:sz w:val="24"/>
                <w:szCs w:val="24"/>
              </w:rPr>
              <w:t>absorption,</w:t>
            </w:r>
            <w:r w:rsidRPr="00FA5C36">
              <w:rPr>
                <w:rFonts w:asciiTheme="minorHAnsi" w:hAnsiTheme="minorHAnsi" w:cstheme="minorHAnsi"/>
                <w:b/>
                <w:spacing w:val="1"/>
                <w:position w:val="2"/>
                <w:sz w:val="24"/>
                <w:szCs w:val="24"/>
              </w:rPr>
              <w:t xml:space="preserve"> </w:t>
            </w:r>
            <w:r w:rsidRPr="00FA5C36">
              <w:rPr>
                <w:rFonts w:asciiTheme="minorHAnsi" w:hAnsiTheme="minorHAnsi" w:cstheme="minorHAnsi"/>
                <w:b/>
                <w:position w:val="2"/>
                <w:sz w:val="24"/>
                <w:szCs w:val="24"/>
              </w:rPr>
              <w:t>which</w:t>
            </w:r>
            <w:r w:rsidRPr="00FA5C36">
              <w:rPr>
                <w:rFonts w:asciiTheme="minorHAnsi" w:hAnsiTheme="minorHAnsi" w:cstheme="minorHAnsi"/>
                <w:b/>
                <w:spacing w:val="-4"/>
                <w:position w:val="2"/>
                <w:sz w:val="24"/>
                <w:szCs w:val="24"/>
              </w:rPr>
              <w:t xml:space="preserve"> </w:t>
            </w:r>
            <w:r w:rsidRPr="00FA5C36">
              <w:rPr>
                <w:rFonts w:asciiTheme="minorHAnsi" w:hAnsiTheme="minorHAnsi" w:cstheme="minorHAnsi"/>
                <w:b/>
                <w:position w:val="2"/>
                <w:sz w:val="24"/>
                <w:szCs w:val="24"/>
              </w:rPr>
              <w:t>may</w:t>
            </w:r>
            <w:r w:rsidRPr="00FA5C36">
              <w:rPr>
                <w:rFonts w:asciiTheme="minorHAnsi" w:hAnsiTheme="minorHAnsi" w:cstheme="minorHAnsi"/>
                <w:b/>
                <w:spacing w:val="-2"/>
                <w:position w:val="2"/>
                <w:sz w:val="24"/>
                <w:szCs w:val="24"/>
              </w:rPr>
              <w:t xml:space="preserve"> </w:t>
            </w:r>
            <w:r w:rsidRPr="00FA5C36">
              <w:rPr>
                <w:rFonts w:asciiTheme="minorHAnsi" w:hAnsiTheme="minorHAnsi" w:cstheme="minorHAnsi"/>
                <w:b/>
                <w:position w:val="2"/>
                <w:sz w:val="24"/>
                <w:szCs w:val="24"/>
              </w:rPr>
              <w:t>result</w:t>
            </w:r>
            <w:r w:rsidRPr="00FA5C36">
              <w:rPr>
                <w:rFonts w:asciiTheme="minorHAnsi" w:hAnsiTheme="minorHAnsi" w:cstheme="minorHAnsi"/>
                <w:b/>
                <w:spacing w:val="-2"/>
                <w:position w:val="2"/>
                <w:sz w:val="24"/>
                <w:szCs w:val="24"/>
              </w:rPr>
              <w:t xml:space="preserve"> </w:t>
            </w:r>
            <w:r w:rsidRPr="00FA5C36">
              <w:rPr>
                <w:rFonts w:asciiTheme="minorHAnsi" w:hAnsiTheme="minorHAnsi" w:cstheme="minorHAnsi"/>
                <w:b/>
                <w:position w:val="2"/>
                <w:sz w:val="24"/>
                <w:szCs w:val="24"/>
              </w:rPr>
              <w:t>in</w:t>
            </w:r>
            <w:r w:rsidRPr="00FA5C36">
              <w:rPr>
                <w:rFonts w:asciiTheme="minorHAnsi" w:hAnsiTheme="minorHAnsi" w:cstheme="minorHAnsi"/>
                <w:b/>
                <w:spacing w:val="-4"/>
                <w:position w:val="2"/>
                <w:sz w:val="24"/>
                <w:szCs w:val="24"/>
              </w:rPr>
              <w:t xml:space="preserve"> </w:t>
            </w:r>
            <w:r w:rsidRPr="00FA5C36">
              <w:rPr>
                <w:rFonts w:asciiTheme="minorHAnsi" w:hAnsiTheme="minorHAnsi" w:cstheme="minorHAnsi"/>
                <w:b/>
                <w:position w:val="2"/>
                <w:sz w:val="24"/>
                <w:szCs w:val="24"/>
              </w:rPr>
              <w:t>hypothyroidism</w:t>
            </w:r>
          </w:p>
        </w:tc>
      </w:tr>
      <w:tr w:rsidR="00840BAA" w:rsidRPr="00FA5C36" w14:paraId="5F0438AA" w14:textId="77777777" w:rsidTr="008C41E6">
        <w:trPr>
          <w:trHeight w:val="5341"/>
        </w:trPr>
        <w:tc>
          <w:tcPr>
            <w:tcW w:w="2206" w:type="pct"/>
          </w:tcPr>
          <w:p w14:paraId="2369706A" w14:textId="77777777" w:rsidR="00840BAA" w:rsidRPr="00FA5C36" w:rsidRDefault="00840BAA" w:rsidP="008C41E6">
            <w:pPr>
              <w:pStyle w:val="TableParagraph"/>
              <w:rPr>
                <w:rFonts w:asciiTheme="minorHAnsi" w:hAnsiTheme="minorHAnsi" w:cstheme="minorHAnsi"/>
                <w:sz w:val="24"/>
                <w:szCs w:val="24"/>
              </w:rPr>
            </w:pPr>
            <w:r w:rsidRPr="00FA5C36">
              <w:rPr>
                <w:rFonts w:asciiTheme="minorHAnsi" w:hAnsiTheme="minorHAnsi" w:cstheme="minorHAnsi"/>
                <w:sz w:val="24"/>
                <w:szCs w:val="24"/>
              </w:rPr>
              <w:t>Antacids</w:t>
            </w:r>
          </w:p>
          <w:p w14:paraId="1F0A539F" w14:textId="77777777" w:rsidR="00840BAA" w:rsidRPr="00FA5C36" w:rsidRDefault="00840BAA" w:rsidP="008C41E6">
            <w:pPr>
              <w:pStyle w:val="TableParagraph"/>
              <w:numPr>
                <w:ilvl w:val="0"/>
                <w:numId w:val="43"/>
              </w:numPr>
              <w:tabs>
                <w:tab w:val="left" w:pos="538"/>
              </w:tabs>
              <w:ind w:left="519" w:right="195"/>
              <w:rPr>
                <w:rFonts w:asciiTheme="minorHAnsi" w:hAnsiTheme="minorHAnsi" w:cstheme="minorHAnsi"/>
                <w:sz w:val="24"/>
                <w:szCs w:val="24"/>
              </w:rPr>
            </w:pPr>
            <w:r w:rsidRPr="00FA5C36">
              <w:rPr>
                <w:rFonts w:asciiTheme="minorHAnsi" w:hAnsiTheme="minorHAnsi" w:cstheme="minorHAnsi"/>
                <w:sz w:val="24"/>
                <w:szCs w:val="24"/>
              </w:rPr>
              <w:t>Aluminum &amp; Magnesium</w:t>
            </w:r>
            <w:r w:rsidRPr="00FA5C36">
              <w:rPr>
                <w:rFonts w:asciiTheme="minorHAnsi" w:hAnsiTheme="minorHAnsi" w:cstheme="minorHAnsi"/>
                <w:spacing w:val="-59"/>
                <w:sz w:val="24"/>
                <w:szCs w:val="24"/>
              </w:rPr>
              <w:t xml:space="preserve"> </w:t>
            </w:r>
          </w:p>
          <w:p w14:paraId="6A36CEAE" w14:textId="77777777" w:rsidR="00840BAA" w:rsidRPr="00FA5C36" w:rsidRDefault="00840BAA" w:rsidP="008C41E6">
            <w:pPr>
              <w:pStyle w:val="TableParagraph"/>
              <w:tabs>
                <w:tab w:val="left" w:pos="538"/>
              </w:tabs>
              <w:ind w:right="195"/>
              <w:rPr>
                <w:rFonts w:asciiTheme="minorHAnsi" w:hAnsiTheme="minorHAnsi" w:cstheme="minorHAnsi"/>
                <w:sz w:val="24"/>
                <w:szCs w:val="24"/>
              </w:rPr>
            </w:pPr>
            <w:r w:rsidRPr="00FA5C36">
              <w:rPr>
                <w:rFonts w:asciiTheme="minorHAnsi" w:hAnsiTheme="minorHAnsi" w:cstheme="minorHAnsi"/>
                <w:sz w:val="24"/>
                <w:szCs w:val="24"/>
              </w:rPr>
              <w:t>Hydroxides</w:t>
            </w:r>
          </w:p>
          <w:p w14:paraId="53A3D3D5" w14:textId="77777777" w:rsidR="00840BAA" w:rsidRPr="00FA5C36" w:rsidRDefault="00840BAA" w:rsidP="008C41E6">
            <w:pPr>
              <w:pStyle w:val="TableParagraph"/>
              <w:numPr>
                <w:ilvl w:val="0"/>
                <w:numId w:val="43"/>
              </w:numPr>
              <w:tabs>
                <w:tab w:val="left" w:pos="538"/>
              </w:tabs>
              <w:ind w:left="519" w:right="195"/>
              <w:rPr>
                <w:rFonts w:asciiTheme="minorHAnsi" w:hAnsiTheme="minorHAnsi" w:cstheme="minorHAnsi"/>
                <w:sz w:val="24"/>
                <w:szCs w:val="24"/>
              </w:rPr>
            </w:pPr>
            <w:r w:rsidRPr="00FA5C36">
              <w:rPr>
                <w:rFonts w:asciiTheme="minorHAnsi" w:hAnsiTheme="minorHAnsi" w:cstheme="minorHAnsi"/>
                <w:sz w:val="24"/>
                <w:szCs w:val="24"/>
              </w:rPr>
              <w:t>Simethicone</w:t>
            </w:r>
          </w:p>
          <w:p w14:paraId="4F027E6D" w14:textId="77777777" w:rsidR="00840BAA" w:rsidRPr="00FA5C36" w:rsidRDefault="00840BAA" w:rsidP="008C41E6">
            <w:pPr>
              <w:pStyle w:val="TableParagraph"/>
              <w:ind w:left="92" w:right="195"/>
              <w:rPr>
                <w:rFonts w:asciiTheme="minorHAnsi" w:hAnsiTheme="minorHAnsi" w:cstheme="minorHAnsi"/>
                <w:sz w:val="24"/>
                <w:szCs w:val="24"/>
              </w:rPr>
            </w:pPr>
            <w:r w:rsidRPr="00FA5C36">
              <w:rPr>
                <w:rFonts w:asciiTheme="minorHAnsi" w:hAnsiTheme="minorHAnsi" w:cstheme="minorHAnsi"/>
                <w:sz w:val="24"/>
                <w:szCs w:val="24"/>
              </w:rPr>
              <w:t>Bile</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Acid</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Sequestrants</w:t>
            </w:r>
          </w:p>
          <w:p w14:paraId="2DB8F297" w14:textId="77777777" w:rsidR="00840BAA" w:rsidRPr="00FA5C36" w:rsidRDefault="00840BAA" w:rsidP="008C41E6">
            <w:pPr>
              <w:pStyle w:val="TableParagraph"/>
              <w:numPr>
                <w:ilvl w:val="0"/>
                <w:numId w:val="43"/>
              </w:numPr>
              <w:tabs>
                <w:tab w:val="left" w:pos="537"/>
              </w:tabs>
              <w:ind w:left="519" w:right="195"/>
              <w:rPr>
                <w:rFonts w:asciiTheme="minorHAnsi" w:hAnsiTheme="minorHAnsi" w:cstheme="minorHAnsi"/>
                <w:sz w:val="24"/>
                <w:szCs w:val="24"/>
              </w:rPr>
            </w:pPr>
            <w:r w:rsidRPr="00FA5C36">
              <w:rPr>
                <w:rFonts w:asciiTheme="minorHAnsi" w:hAnsiTheme="minorHAnsi" w:cstheme="minorHAnsi"/>
                <w:sz w:val="24"/>
                <w:szCs w:val="24"/>
              </w:rPr>
              <w:t>Cholestyramine</w:t>
            </w:r>
          </w:p>
          <w:p w14:paraId="2B3F6046" w14:textId="77777777" w:rsidR="00840BAA" w:rsidRPr="00FA5C36" w:rsidRDefault="00840BAA" w:rsidP="008C41E6">
            <w:pPr>
              <w:pStyle w:val="TableParagraph"/>
              <w:numPr>
                <w:ilvl w:val="0"/>
                <w:numId w:val="43"/>
              </w:numPr>
              <w:tabs>
                <w:tab w:val="left" w:pos="537"/>
              </w:tabs>
              <w:ind w:left="519" w:right="195"/>
              <w:rPr>
                <w:rFonts w:asciiTheme="minorHAnsi" w:hAnsiTheme="minorHAnsi" w:cstheme="minorHAnsi"/>
                <w:sz w:val="24"/>
                <w:szCs w:val="24"/>
              </w:rPr>
            </w:pPr>
            <w:r w:rsidRPr="00FA5C36">
              <w:rPr>
                <w:rFonts w:asciiTheme="minorHAnsi" w:hAnsiTheme="minorHAnsi" w:cstheme="minorHAnsi"/>
                <w:sz w:val="24"/>
                <w:szCs w:val="24"/>
              </w:rPr>
              <w:t>Colestipol</w:t>
            </w:r>
            <w:r w:rsidRPr="00FA5C36">
              <w:rPr>
                <w:rFonts w:asciiTheme="minorHAnsi" w:hAnsiTheme="minorHAnsi" w:cstheme="minorHAnsi"/>
                <w:spacing w:val="1"/>
                <w:sz w:val="24"/>
                <w:szCs w:val="24"/>
              </w:rPr>
              <w:t xml:space="preserve"> </w:t>
            </w:r>
          </w:p>
          <w:p w14:paraId="395D39F8" w14:textId="77777777" w:rsidR="00840BAA" w:rsidRPr="00FA5C36" w:rsidRDefault="00840BAA" w:rsidP="008C41E6">
            <w:pPr>
              <w:pStyle w:val="TableParagraph"/>
              <w:tabs>
                <w:tab w:val="left" w:pos="537"/>
              </w:tabs>
              <w:ind w:right="195"/>
              <w:rPr>
                <w:rFonts w:asciiTheme="minorHAnsi" w:hAnsiTheme="minorHAnsi" w:cstheme="minorHAnsi"/>
                <w:sz w:val="24"/>
                <w:szCs w:val="24"/>
              </w:rPr>
            </w:pPr>
            <w:r w:rsidRPr="00FA5C36">
              <w:rPr>
                <w:rFonts w:asciiTheme="minorHAnsi" w:hAnsiTheme="minorHAnsi" w:cstheme="minorHAnsi"/>
                <w:sz w:val="24"/>
                <w:szCs w:val="24"/>
              </w:rPr>
              <w:t>Calcium</w:t>
            </w:r>
            <w:r w:rsidRPr="00FA5C36">
              <w:rPr>
                <w:rFonts w:asciiTheme="minorHAnsi" w:hAnsiTheme="minorHAnsi" w:cstheme="minorHAnsi"/>
                <w:spacing w:val="-6"/>
                <w:sz w:val="24"/>
                <w:szCs w:val="24"/>
              </w:rPr>
              <w:t xml:space="preserve"> </w:t>
            </w:r>
            <w:r w:rsidRPr="00FA5C36">
              <w:rPr>
                <w:rFonts w:asciiTheme="minorHAnsi" w:hAnsiTheme="minorHAnsi" w:cstheme="minorHAnsi"/>
                <w:sz w:val="24"/>
                <w:szCs w:val="24"/>
              </w:rPr>
              <w:t>carbonate</w:t>
            </w:r>
          </w:p>
          <w:p w14:paraId="48859F15" w14:textId="77777777" w:rsidR="00840BAA" w:rsidRPr="00FA5C36" w:rsidRDefault="00840BAA" w:rsidP="008C41E6">
            <w:pPr>
              <w:pStyle w:val="TableParagraph"/>
              <w:ind w:left="109" w:right="195"/>
              <w:rPr>
                <w:rFonts w:asciiTheme="minorHAnsi" w:hAnsiTheme="minorHAnsi" w:cstheme="minorHAnsi"/>
                <w:sz w:val="24"/>
                <w:szCs w:val="24"/>
              </w:rPr>
            </w:pPr>
            <w:r w:rsidRPr="00FA5C36">
              <w:rPr>
                <w:rFonts w:asciiTheme="minorHAnsi" w:hAnsiTheme="minorHAnsi" w:cstheme="minorHAnsi"/>
                <w:sz w:val="24"/>
                <w:szCs w:val="24"/>
              </w:rPr>
              <w:t>Anion/Cation Exchange Resins</w:t>
            </w:r>
          </w:p>
          <w:p w14:paraId="4934C71D" w14:textId="77777777" w:rsidR="00840BAA" w:rsidRPr="00FA5C36" w:rsidRDefault="00840BAA" w:rsidP="008C41E6">
            <w:pPr>
              <w:pStyle w:val="TableParagraph"/>
              <w:numPr>
                <w:ilvl w:val="0"/>
                <w:numId w:val="43"/>
              </w:numPr>
              <w:tabs>
                <w:tab w:val="left" w:pos="537"/>
              </w:tabs>
              <w:ind w:left="519" w:right="195"/>
              <w:rPr>
                <w:rFonts w:asciiTheme="minorHAnsi" w:hAnsiTheme="minorHAnsi" w:cstheme="minorHAnsi"/>
                <w:sz w:val="24"/>
                <w:szCs w:val="24"/>
              </w:rPr>
            </w:pPr>
            <w:r w:rsidRPr="00FA5C36">
              <w:rPr>
                <w:rFonts w:asciiTheme="minorHAnsi" w:hAnsiTheme="minorHAnsi" w:cstheme="minorHAnsi"/>
                <w:sz w:val="24"/>
                <w:szCs w:val="24"/>
              </w:rPr>
              <w:t>Sevelamer</w:t>
            </w:r>
          </w:p>
          <w:p w14:paraId="08C77F40" w14:textId="77777777" w:rsidR="00840BAA" w:rsidRPr="00FA5C36" w:rsidRDefault="00840BAA" w:rsidP="008C41E6">
            <w:pPr>
              <w:pStyle w:val="TableParagraph"/>
              <w:numPr>
                <w:ilvl w:val="0"/>
                <w:numId w:val="43"/>
              </w:numPr>
              <w:tabs>
                <w:tab w:val="left" w:pos="537"/>
              </w:tabs>
              <w:ind w:left="519" w:right="195"/>
              <w:rPr>
                <w:rFonts w:asciiTheme="minorHAnsi" w:hAnsiTheme="minorHAnsi" w:cstheme="minorHAnsi"/>
                <w:sz w:val="24"/>
                <w:szCs w:val="24"/>
              </w:rPr>
            </w:pPr>
            <w:r w:rsidRPr="00FA5C36">
              <w:rPr>
                <w:rFonts w:asciiTheme="minorHAnsi" w:hAnsiTheme="minorHAnsi" w:cstheme="minorHAnsi"/>
                <w:sz w:val="24"/>
                <w:szCs w:val="24"/>
              </w:rPr>
              <w:t>Kayexalate</w:t>
            </w:r>
            <w:r w:rsidRPr="00FA5C36">
              <w:rPr>
                <w:rFonts w:asciiTheme="minorHAnsi" w:hAnsiTheme="minorHAnsi" w:cstheme="minorHAnsi"/>
                <w:spacing w:val="-59"/>
                <w:sz w:val="24"/>
                <w:szCs w:val="24"/>
              </w:rPr>
              <w:t xml:space="preserve"> </w:t>
            </w:r>
          </w:p>
          <w:p w14:paraId="68697A50" w14:textId="77777777" w:rsidR="00840BAA" w:rsidRPr="00FA5C36" w:rsidRDefault="00840BAA" w:rsidP="008C41E6">
            <w:pPr>
              <w:pStyle w:val="TableParagraph"/>
              <w:tabs>
                <w:tab w:val="left" w:pos="537"/>
              </w:tabs>
              <w:ind w:right="195"/>
              <w:rPr>
                <w:rFonts w:asciiTheme="minorHAnsi" w:hAnsiTheme="minorHAnsi" w:cstheme="minorHAnsi"/>
                <w:sz w:val="24"/>
                <w:szCs w:val="24"/>
              </w:rPr>
            </w:pPr>
            <w:r w:rsidRPr="00FA5C36">
              <w:rPr>
                <w:rFonts w:asciiTheme="minorHAnsi" w:hAnsiTheme="minorHAnsi" w:cstheme="minorHAnsi"/>
                <w:sz w:val="24"/>
                <w:szCs w:val="24"/>
              </w:rPr>
              <w:t>Ferrous Sulfate</w:t>
            </w:r>
          </w:p>
          <w:p w14:paraId="31863484" w14:textId="77777777" w:rsidR="00840BAA" w:rsidRPr="00FA5C36" w:rsidRDefault="00840BAA" w:rsidP="008C41E6">
            <w:pPr>
              <w:pStyle w:val="TableParagraph"/>
              <w:tabs>
                <w:tab w:val="left" w:pos="537"/>
              </w:tabs>
              <w:ind w:right="195"/>
              <w:rPr>
                <w:rFonts w:asciiTheme="minorHAnsi" w:hAnsiTheme="minorHAnsi" w:cstheme="minorHAnsi"/>
                <w:spacing w:val="1"/>
                <w:sz w:val="24"/>
                <w:szCs w:val="24"/>
              </w:rPr>
            </w:pPr>
            <w:r w:rsidRPr="00FA5C36">
              <w:rPr>
                <w:rFonts w:asciiTheme="minorHAnsi" w:hAnsiTheme="minorHAnsi" w:cstheme="minorHAnsi"/>
                <w:spacing w:val="-59"/>
                <w:sz w:val="24"/>
                <w:szCs w:val="24"/>
              </w:rPr>
              <w:t xml:space="preserve"> </w:t>
            </w:r>
            <w:r w:rsidRPr="00FA5C36">
              <w:rPr>
                <w:rFonts w:asciiTheme="minorHAnsi" w:hAnsiTheme="minorHAnsi" w:cstheme="minorHAnsi"/>
                <w:sz w:val="24"/>
                <w:szCs w:val="24"/>
              </w:rPr>
              <w:t>Lanthanum</w:t>
            </w:r>
            <w:r w:rsidRPr="00FA5C36">
              <w:rPr>
                <w:rFonts w:asciiTheme="minorHAnsi" w:hAnsiTheme="minorHAnsi" w:cstheme="minorHAnsi"/>
                <w:spacing w:val="1"/>
                <w:sz w:val="24"/>
                <w:szCs w:val="24"/>
              </w:rPr>
              <w:t xml:space="preserve"> </w:t>
            </w:r>
          </w:p>
          <w:p w14:paraId="0499838C" w14:textId="77777777" w:rsidR="00840BAA" w:rsidRPr="00FA5C36" w:rsidRDefault="00840BAA" w:rsidP="008C41E6">
            <w:pPr>
              <w:pStyle w:val="TableParagraph"/>
              <w:tabs>
                <w:tab w:val="left" w:pos="537"/>
              </w:tabs>
              <w:ind w:right="195"/>
              <w:rPr>
                <w:rFonts w:asciiTheme="minorHAnsi" w:hAnsiTheme="minorHAnsi" w:cstheme="minorHAnsi"/>
                <w:sz w:val="24"/>
                <w:szCs w:val="24"/>
              </w:rPr>
            </w:pPr>
            <w:r w:rsidRPr="00FA5C36">
              <w:rPr>
                <w:rFonts w:asciiTheme="minorHAnsi" w:hAnsiTheme="minorHAnsi" w:cstheme="minorHAnsi"/>
                <w:sz w:val="24"/>
                <w:szCs w:val="24"/>
              </w:rPr>
              <w:t>Orlistat</w:t>
            </w:r>
          </w:p>
          <w:p w14:paraId="1058524D" w14:textId="77777777" w:rsidR="00840BAA" w:rsidRPr="00FA5C36" w:rsidRDefault="00840BAA" w:rsidP="008C41E6">
            <w:pPr>
              <w:pStyle w:val="TableParagraph"/>
              <w:ind w:left="109" w:right="195"/>
              <w:rPr>
                <w:rFonts w:asciiTheme="minorHAnsi" w:hAnsiTheme="minorHAnsi" w:cstheme="minorHAnsi"/>
                <w:spacing w:val="-59"/>
                <w:sz w:val="24"/>
                <w:szCs w:val="24"/>
              </w:rPr>
            </w:pPr>
            <w:r w:rsidRPr="00FA5C36">
              <w:rPr>
                <w:rFonts w:asciiTheme="minorHAnsi" w:hAnsiTheme="minorHAnsi" w:cstheme="minorHAnsi"/>
                <w:sz w:val="24"/>
                <w:szCs w:val="24"/>
              </w:rPr>
              <w:t>Polystyrene Sulfonates</w:t>
            </w:r>
            <w:r w:rsidRPr="00FA5C36">
              <w:rPr>
                <w:rFonts w:asciiTheme="minorHAnsi" w:hAnsiTheme="minorHAnsi" w:cstheme="minorHAnsi"/>
                <w:spacing w:val="-59"/>
                <w:sz w:val="24"/>
                <w:szCs w:val="24"/>
              </w:rPr>
              <w:t xml:space="preserve"> </w:t>
            </w:r>
          </w:p>
          <w:p w14:paraId="275A0F8B" w14:textId="77777777" w:rsidR="00840BAA" w:rsidRPr="00FA5C36" w:rsidRDefault="00840BAA" w:rsidP="008C41E6">
            <w:pPr>
              <w:pStyle w:val="TableParagraph"/>
              <w:ind w:left="109" w:right="195"/>
              <w:rPr>
                <w:rFonts w:asciiTheme="minorHAnsi" w:hAnsiTheme="minorHAnsi" w:cstheme="minorHAnsi"/>
                <w:spacing w:val="-59"/>
                <w:sz w:val="24"/>
                <w:szCs w:val="24"/>
              </w:rPr>
            </w:pPr>
            <w:r w:rsidRPr="00FA5C36">
              <w:rPr>
                <w:rFonts w:asciiTheme="minorHAnsi" w:hAnsiTheme="minorHAnsi" w:cstheme="minorHAnsi"/>
                <w:sz w:val="24"/>
                <w:szCs w:val="24"/>
              </w:rPr>
              <w:t>Proton Pump Inhibitors</w:t>
            </w:r>
            <w:r w:rsidRPr="00FA5C36">
              <w:rPr>
                <w:rFonts w:asciiTheme="minorHAnsi" w:hAnsiTheme="minorHAnsi" w:cstheme="minorHAnsi"/>
                <w:spacing w:val="-59"/>
                <w:sz w:val="24"/>
                <w:szCs w:val="24"/>
              </w:rPr>
              <w:t xml:space="preserve"> </w:t>
            </w:r>
          </w:p>
          <w:p w14:paraId="45130A7B" w14:textId="77777777" w:rsidR="00840BAA" w:rsidRPr="00FA5C36" w:rsidRDefault="00840BAA" w:rsidP="008C41E6">
            <w:pPr>
              <w:pStyle w:val="TableParagraph"/>
              <w:ind w:left="109" w:right="195"/>
              <w:rPr>
                <w:rFonts w:asciiTheme="minorHAnsi" w:hAnsiTheme="minorHAnsi" w:cstheme="minorHAnsi"/>
                <w:sz w:val="24"/>
                <w:szCs w:val="24"/>
              </w:rPr>
            </w:pPr>
            <w:r w:rsidRPr="00FA5C36">
              <w:rPr>
                <w:rFonts w:asciiTheme="minorHAnsi" w:hAnsiTheme="minorHAnsi" w:cstheme="minorHAnsi"/>
                <w:sz w:val="24"/>
                <w:szCs w:val="24"/>
              </w:rPr>
              <w:t>Sucralfate</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Supplements</w:t>
            </w:r>
          </w:p>
          <w:p w14:paraId="0685F95D" w14:textId="77777777" w:rsidR="00840BAA" w:rsidRPr="00FA5C36" w:rsidRDefault="00840BAA" w:rsidP="008C41E6">
            <w:pPr>
              <w:pStyle w:val="TableParagraph"/>
              <w:numPr>
                <w:ilvl w:val="0"/>
                <w:numId w:val="43"/>
              </w:numPr>
              <w:tabs>
                <w:tab w:val="left" w:pos="537"/>
              </w:tabs>
              <w:ind w:left="519" w:right="195"/>
              <w:rPr>
                <w:rFonts w:asciiTheme="minorHAnsi" w:hAnsiTheme="minorHAnsi" w:cstheme="minorHAnsi"/>
                <w:sz w:val="24"/>
                <w:szCs w:val="24"/>
              </w:rPr>
            </w:pPr>
            <w:r w:rsidRPr="00FA5C36">
              <w:rPr>
                <w:rFonts w:asciiTheme="minorHAnsi" w:hAnsiTheme="minorHAnsi" w:cstheme="minorHAnsi"/>
                <w:sz w:val="24"/>
                <w:szCs w:val="24"/>
              </w:rPr>
              <w:t>Aluminum</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Supplements</w:t>
            </w:r>
          </w:p>
          <w:p w14:paraId="5CBC0EBE" w14:textId="77777777" w:rsidR="00840BAA" w:rsidRPr="00FA5C36" w:rsidRDefault="00840BAA" w:rsidP="008C41E6">
            <w:pPr>
              <w:pStyle w:val="TableParagraph"/>
              <w:numPr>
                <w:ilvl w:val="0"/>
                <w:numId w:val="43"/>
              </w:numPr>
              <w:tabs>
                <w:tab w:val="left" w:pos="537"/>
              </w:tabs>
              <w:ind w:left="519" w:right="195"/>
              <w:rPr>
                <w:rFonts w:asciiTheme="minorHAnsi" w:hAnsiTheme="minorHAnsi" w:cstheme="minorHAnsi"/>
                <w:sz w:val="24"/>
                <w:szCs w:val="24"/>
              </w:rPr>
            </w:pPr>
            <w:r w:rsidRPr="00FA5C36">
              <w:rPr>
                <w:rFonts w:asciiTheme="minorHAnsi" w:hAnsiTheme="minorHAnsi" w:cstheme="minorHAnsi"/>
                <w:sz w:val="24"/>
                <w:szCs w:val="24"/>
              </w:rPr>
              <w:t>Magnesium</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Supplements</w:t>
            </w:r>
          </w:p>
          <w:p w14:paraId="358E8470" w14:textId="77777777" w:rsidR="00840BAA" w:rsidRPr="00FA5C36" w:rsidRDefault="00840BAA" w:rsidP="008C41E6">
            <w:pPr>
              <w:pStyle w:val="TableParagraph"/>
              <w:numPr>
                <w:ilvl w:val="0"/>
                <w:numId w:val="43"/>
              </w:numPr>
              <w:tabs>
                <w:tab w:val="left" w:pos="537"/>
              </w:tabs>
              <w:ind w:left="519" w:right="195"/>
              <w:rPr>
                <w:rFonts w:asciiTheme="minorHAnsi" w:hAnsiTheme="minorHAnsi" w:cstheme="minorHAnsi"/>
                <w:sz w:val="24"/>
                <w:szCs w:val="24"/>
              </w:rPr>
            </w:pPr>
            <w:r w:rsidRPr="00FA5C36">
              <w:rPr>
                <w:rFonts w:asciiTheme="minorHAnsi" w:hAnsiTheme="minorHAnsi" w:cstheme="minorHAnsi"/>
                <w:sz w:val="24"/>
                <w:szCs w:val="24"/>
              </w:rPr>
              <w:t>Iron</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Supplements</w:t>
            </w:r>
          </w:p>
        </w:tc>
        <w:tc>
          <w:tcPr>
            <w:tcW w:w="2794" w:type="pct"/>
          </w:tcPr>
          <w:p w14:paraId="377B885E" w14:textId="77777777" w:rsidR="00840BAA" w:rsidRPr="00FA5C36" w:rsidRDefault="00840BAA" w:rsidP="008C41E6">
            <w:pPr>
              <w:pStyle w:val="TableParagraph"/>
              <w:ind w:left="105" w:right="348"/>
              <w:rPr>
                <w:rFonts w:asciiTheme="minorHAnsi" w:hAnsiTheme="minorHAnsi" w:cstheme="minorHAnsi"/>
                <w:sz w:val="24"/>
                <w:szCs w:val="24"/>
              </w:rPr>
            </w:pPr>
            <w:r w:rsidRPr="00FA5C36">
              <w:rPr>
                <w:rFonts w:asciiTheme="minorHAnsi" w:hAnsiTheme="minorHAnsi" w:cstheme="minorHAnsi"/>
                <w:sz w:val="24"/>
                <w:szCs w:val="24"/>
              </w:rPr>
              <w:t>Concurrent use may reduce the efficacy of</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levothyroxine sodium by binding and delaying or</w:t>
            </w:r>
            <w:r w:rsidRPr="00FA5C36">
              <w:rPr>
                <w:rFonts w:asciiTheme="minorHAnsi" w:hAnsiTheme="minorHAnsi" w:cstheme="minorHAnsi"/>
                <w:spacing w:val="-59"/>
                <w:sz w:val="24"/>
                <w:szCs w:val="24"/>
              </w:rPr>
              <w:t xml:space="preserve"> </w:t>
            </w:r>
            <w:r w:rsidRPr="00FA5C36">
              <w:rPr>
                <w:rFonts w:asciiTheme="minorHAnsi" w:hAnsiTheme="minorHAnsi" w:cstheme="minorHAnsi"/>
                <w:sz w:val="24"/>
                <w:szCs w:val="24"/>
              </w:rPr>
              <w:t>preventing absorption, potentially resulting in</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hypothyroidism.</w:t>
            </w:r>
          </w:p>
          <w:p w14:paraId="192B4329" w14:textId="77777777" w:rsidR="00840BAA" w:rsidRPr="00FA5C36" w:rsidRDefault="00840BAA" w:rsidP="008C41E6">
            <w:pPr>
              <w:pStyle w:val="TableParagraph"/>
              <w:ind w:left="0"/>
              <w:rPr>
                <w:rFonts w:asciiTheme="minorHAnsi" w:hAnsiTheme="minorHAnsi" w:cstheme="minorHAnsi"/>
                <w:b/>
                <w:sz w:val="24"/>
                <w:szCs w:val="24"/>
              </w:rPr>
            </w:pPr>
          </w:p>
          <w:p w14:paraId="2BBC3A89" w14:textId="77777777" w:rsidR="00840BAA" w:rsidRPr="00FA5C36" w:rsidRDefault="00840BAA" w:rsidP="008C41E6">
            <w:pPr>
              <w:pStyle w:val="TableParagraph"/>
              <w:ind w:left="105" w:right="227"/>
              <w:rPr>
                <w:rFonts w:asciiTheme="minorHAnsi" w:hAnsiTheme="minorHAnsi" w:cstheme="minorHAnsi"/>
                <w:sz w:val="24"/>
                <w:szCs w:val="24"/>
              </w:rPr>
            </w:pPr>
            <w:r w:rsidRPr="00FA5C36">
              <w:rPr>
                <w:rFonts w:asciiTheme="minorHAnsi" w:hAnsiTheme="minorHAnsi" w:cstheme="minorHAnsi"/>
                <w:sz w:val="24"/>
                <w:szCs w:val="24"/>
              </w:rPr>
              <w:t>Calcium carbonate may form an insoluble chelate</w:t>
            </w:r>
            <w:r w:rsidRPr="00FA5C36">
              <w:rPr>
                <w:rFonts w:asciiTheme="minorHAnsi" w:hAnsiTheme="minorHAnsi" w:cstheme="minorHAnsi"/>
                <w:spacing w:val="-59"/>
                <w:sz w:val="24"/>
                <w:szCs w:val="24"/>
              </w:rPr>
              <w:t xml:space="preserve"> </w:t>
            </w:r>
            <w:r w:rsidRPr="00FA5C36">
              <w:rPr>
                <w:rFonts w:asciiTheme="minorHAnsi" w:hAnsiTheme="minorHAnsi" w:cstheme="minorHAnsi"/>
                <w:sz w:val="24"/>
                <w:szCs w:val="24"/>
              </w:rPr>
              <w:t>with levothyroxine sodium, and ferrous sulfate</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likely forms</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a</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ferric-thyroxine</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complex.</w:t>
            </w:r>
          </w:p>
          <w:p w14:paraId="6F1E6DE9" w14:textId="77777777" w:rsidR="00840BAA" w:rsidRPr="00FA5C36" w:rsidRDefault="00840BAA" w:rsidP="008C41E6">
            <w:pPr>
              <w:pStyle w:val="TableParagraph"/>
              <w:ind w:left="0"/>
              <w:rPr>
                <w:rFonts w:asciiTheme="minorHAnsi" w:hAnsiTheme="minorHAnsi" w:cstheme="minorHAnsi"/>
                <w:b/>
                <w:sz w:val="24"/>
                <w:szCs w:val="24"/>
              </w:rPr>
            </w:pPr>
          </w:p>
          <w:p w14:paraId="7D6B832B" w14:textId="77777777" w:rsidR="00840BAA" w:rsidRPr="00FA5C36" w:rsidRDefault="00840BAA" w:rsidP="008C41E6">
            <w:pPr>
              <w:pStyle w:val="TableParagraph"/>
              <w:ind w:left="105" w:right="337"/>
              <w:rPr>
                <w:rFonts w:asciiTheme="minorHAnsi" w:hAnsiTheme="minorHAnsi" w:cstheme="minorHAnsi"/>
                <w:sz w:val="24"/>
                <w:szCs w:val="24"/>
              </w:rPr>
            </w:pPr>
            <w:r w:rsidRPr="00FA5C36">
              <w:rPr>
                <w:rFonts w:asciiTheme="minorHAnsi" w:hAnsiTheme="minorHAnsi" w:cstheme="minorHAnsi"/>
                <w:sz w:val="24"/>
                <w:szCs w:val="24"/>
              </w:rPr>
              <w:t>Administer levothyroxine sodium at least four (4)</w:t>
            </w:r>
            <w:r w:rsidRPr="00FA5C36">
              <w:rPr>
                <w:rFonts w:asciiTheme="minorHAnsi" w:hAnsiTheme="minorHAnsi" w:cstheme="minorHAnsi"/>
                <w:spacing w:val="-59"/>
                <w:sz w:val="24"/>
                <w:szCs w:val="24"/>
              </w:rPr>
              <w:t xml:space="preserve"> </w:t>
            </w:r>
            <w:r w:rsidRPr="00FA5C36">
              <w:rPr>
                <w:rFonts w:asciiTheme="minorHAnsi" w:hAnsiTheme="minorHAnsi" w:cstheme="minorHAnsi"/>
                <w:sz w:val="24"/>
                <w:szCs w:val="24"/>
              </w:rPr>
              <w:t>hours apart</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from</w:t>
            </w:r>
            <w:r w:rsidRPr="00FA5C36">
              <w:rPr>
                <w:rFonts w:asciiTheme="minorHAnsi" w:hAnsiTheme="minorHAnsi" w:cstheme="minorHAnsi"/>
                <w:spacing w:val="4"/>
                <w:sz w:val="24"/>
                <w:szCs w:val="24"/>
              </w:rPr>
              <w:t xml:space="preserve"> </w:t>
            </w:r>
            <w:r w:rsidRPr="00FA5C36">
              <w:rPr>
                <w:rFonts w:asciiTheme="minorHAnsi" w:hAnsiTheme="minorHAnsi" w:cstheme="minorHAnsi"/>
                <w:sz w:val="24"/>
                <w:szCs w:val="24"/>
              </w:rPr>
              <w:t>these</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agents.</w:t>
            </w:r>
          </w:p>
          <w:p w14:paraId="20940ED2" w14:textId="77777777" w:rsidR="00840BAA" w:rsidRPr="00FA5C36" w:rsidRDefault="00840BAA" w:rsidP="008C41E6">
            <w:pPr>
              <w:pStyle w:val="TableParagraph"/>
              <w:ind w:left="0"/>
              <w:rPr>
                <w:rFonts w:asciiTheme="minorHAnsi" w:hAnsiTheme="minorHAnsi" w:cstheme="minorHAnsi"/>
                <w:b/>
                <w:sz w:val="24"/>
                <w:szCs w:val="24"/>
              </w:rPr>
            </w:pPr>
          </w:p>
          <w:p w14:paraId="6B094E0D" w14:textId="77777777" w:rsidR="00840BAA" w:rsidRPr="00FA5C36" w:rsidRDefault="00840BAA" w:rsidP="008C41E6">
            <w:pPr>
              <w:pStyle w:val="TableParagraph"/>
              <w:ind w:left="105" w:right="250"/>
              <w:rPr>
                <w:rFonts w:asciiTheme="minorHAnsi" w:hAnsiTheme="minorHAnsi" w:cstheme="minorHAnsi"/>
                <w:sz w:val="24"/>
                <w:szCs w:val="24"/>
              </w:rPr>
            </w:pPr>
            <w:r w:rsidRPr="00FA5C36">
              <w:rPr>
                <w:rFonts w:asciiTheme="minorHAnsi" w:hAnsiTheme="minorHAnsi" w:cstheme="minorHAnsi"/>
                <w:sz w:val="24"/>
                <w:szCs w:val="24"/>
              </w:rPr>
              <w:t>Patients treated concomitantly with orlistat and</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levothyroxine should be monitored for changes in</w:t>
            </w:r>
            <w:r w:rsidRPr="00FA5C36">
              <w:rPr>
                <w:rFonts w:asciiTheme="minorHAnsi" w:hAnsiTheme="minorHAnsi" w:cstheme="minorHAnsi"/>
                <w:spacing w:val="-59"/>
                <w:sz w:val="24"/>
                <w:szCs w:val="24"/>
              </w:rPr>
              <w:t xml:space="preserve"> </w:t>
            </w:r>
            <w:r w:rsidRPr="00FA5C36">
              <w:rPr>
                <w:rFonts w:asciiTheme="minorHAnsi" w:hAnsiTheme="minorHAnsi" w:cstheme="minorHAnsi"/>
                <w:sz w:val="24"/>
                <w:szCs w:val="24"/>
              </w:rPr>
              <w:t>thyroid</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function.</w:t>
            </w:r>
          </w:p>
        </w:tc>
      </w:tr>
      <w:tr w:rsidR="00840BAA" w:rsidRPr="00FA5C36" w14:paraId="2A31C56D" w14:textId="77777777" w:rsidTr="008C41E6">
        <w:trPr>
          <w:trHeight w:val="499"/>
        </w:trPr>
        <w:tc>
          <w:tcPr>
            <w:tcW w:w="5000" w:type="pct"/>
            <w:gridSpan w:val="2"/>
          </w:tcPr>
          <w:p w14:paraId="3FFEB9FC" w14:textId="77777777" w:rsidR="00840BAA" w:rsidRPr="00A7408C" w:rsidRDefault="00840BAA" w:rsidP="008C41E6">
            <w:pPr>
              <w:jc w:val="center"/>
              <w:rPr>
                <w:b/>
                <w:bCs/>
              </w:rPr>
            </w:pPr>
            <w:r w:rsidRPr="00A7408C">
              <w:rPr>
                <w:b/>
                <w:bCs/>
              </w:rPr>
              <w:t>Drugs</w:t>
            </w:r>
            <w:r w:rsidRPr="00A7408C">
              <w:rPr>
                <w:b/>
                <w:bCs/>
                <w:spacing w:val="2"/>
              </w:rPr>
              <w:t xml:space="preserve"> </w:t>
            </w:r>
            <w:r w:rsidRPr="00A7408C">
              <w:rPr>
                <w:b/>
                <w:bCs/>
              </w:rPr>
              <w:t>that</w:t>
            </w:r>
            <w:r w:rsidRPr="00A7408C">
              <w:rPr>
                <w:b/>
                <w:bCs/>
                <w:spacing w:val="-1"/>
              </w:rPr>
              <w:t xml:space="preserve"> </w:t>
            </w:r>
            <w:r w:rsidRPr="00A7408C">
              <w:rPr>
                <w:b/>
                <w:bCs/>
              </w:rPr>
              <w:t>may</w:t>
            </w:r>
            <w:r w:rsidRPr="00A7408C">
              <w:rPr>
                <w:b/>
                <w:bCs/>
                <w:spacing w:val="-2"/>
              </w:rPr>
              <w:t xml:space="preserve"> </w:t>
            </w:r>
            <w:r w:rsidRPr="00A7408C">
              <w:rPr>
                <w:b/>
                <w:bCs/>
              </w:rPr>
              <w:t>alter</w:t>
            </w:r>
            <w:r w:rsidRPr="00A7408C">
              <w:rPr>
                <w:b/>
                <w:bCs/>
                <w:spacing w:val="-5"/>
              </w:rPr>
              <w:t xml:space="preserve"> </w:t>
            </w:r>
            <w:r w:rsidRPr="00A7408C">
              <w:rPr>
                <w:b/>
                <w:bCs/>
              </w:rPr>
              <w:t>T</w:t>
            </w:r>
            <w:r w:rsidRPr="00A7408C">
              <w:rPr>
                <w:b/>
                <w:bCs/>
                <w:vertAlign w:val="subscript"/>
              </w:rPr>
              <w:t>4</w:t>
            </w:r>
            <w:r w:rsidRPr="00A7408C">
              <w:rPr>
                <w:b/>
                <w:bCs/>
                <w:spacing w:val="18"/>
                <w:vertAlign w:val="subscript"/>
              </w:rPr>
              <w:t xml:space="preserve"> </w:t>
            </w:r>
            <w:r w:rsidRPr="00A7408C">
              <w:rPr>
                <w:b/>
                <w:bCs/>
              </w:rPr>
              <w:t>and</w:t>
            </w:r>
            <w:r w:rsidRPr="00A7408C">
              <w:rPr>
                <w:b/>
                <w:bCs/>
                <w:spacing w:val="-4"/>
              </w:rPr>
              <w:t xml:space="preserve"> </w:t>
            </w:r>
            <w:r w:rsidRPr="00A7408C">
              <w:rPr>
                <w:b/>
                <w:bCs/>
              </w:rPr>
              <w:t>T</w:t>
            </w:r>
            <w:r w:rsidRPr="00A7408C">
              <w:rPr>
                <w:b/>
                <w:bCs/>
                <w:vertAlign w:val="subscript"/>
              </w:rPr>
              <w:t>3</w:t>
            </w:r>
            <w:r w:rsidRPr="00A7408C">
              <w:rPr>
                <w:b/>
                <w:bCs/>
                <w:spacing w:val="18"/>
                <w:vertAlign w:val="subscript"/>
              </w:rPr>
              <w:t xml:space="preserve"> </w:t>
            </w:r>
            <w:r w:rsidRPr="00A7408C">
              <w:rPr>
                <w:b/>
                <w:bCs/>
              </w:rPr>
              <w:t>serum transport</w:t>
            </w:r>
            <w:r w:rsidRPr="00A7408C">
              <w:rPr>
                <w:b/>
                <w:bCs/>
                <w:spacing w:val="-5"/>
              </w:rPr>
              <w:t xml:space="preserve"> </w:t>
            </w:r>
            <w:r w:rsidRPr="00A7408C">
              <w:rPr>
                <w:b/>
                <w:bCs/>
              </w:rPr>
              <w:t>–</w:t>
            </w:r>
            <w:r w:rsidRPr="00A7408C">
              <w:rPr>
                <w:b/>
                <w:bCs/>
                <w:spacing w:val="3"/>
              </w:rPr>
              <w:t xml:space="preserve"> </w:t>
            </w:r>
            <w:r w:rsidRPr="00A7408C">
              <w:rPr>
                <w:b/>
                <w:bCs/>
              </w:rPr>
              <w:t>but</w:t>
            </w:r>
            <w:r w:rsidRPr="00A7408C">
              <w:rPr>
                <w:b/>
                <w:bCs/>
                <w:spacing w:val="-1"/>
              </w:rPr>
              <w:t xml:space="preserve"> </w:t>
            </w:r>
            <w:r w:rsidRPr="00A7408C">
              <w:rPr>
                <w:b/>
                <w:bCs/>
              </w:rPr>
              <w:t>FT</w:t>
            </w:r>
            <w:r w:rsidRPr="00A7408C">
              <w:rPr>
                <w:b/>
                <w:bCs/>
                <w:vertAlign w:val="subscript"/>
              </w:rPr>
              <w:t>4</w:t>
            </w:r>
            <w:r w:rsidRPr="00A7408C">
              <w:rPr>
                <w:b/>
                <w:bCs/>
                <w:spacing w:val="17"/>
                <w:vertAlign w:val="subscript"/>
              </w:rPr>
              <w:t xml:space="preserve"> </w:t>
            </w:r>
            <w:r w:rsidRPr="00A7408C">
              <w:rPr>
                <w:b/>
                <w:bCs/>
              </w:rPr>
              <w:t>concentration</w:t>
            </w:r>
            <w:r w:rsidRPr="00A7408C">
              <w:rPr>
                <w:b/>
                <w:bCs/>
                <w:spacing w:val="-4"/>
              </w:rPr>
              <w:t xml:space="preserve"> </w:t>
            </w:r>
            <w:r w:rsidRPr="00A7408C">
              <w:rPr>
                <w:b/>
                <w:bCs/>
              </w:rPr>
              <w:t>remains</w:t>
            </w:r>
            <w:r w:rsidRPr="00A7408C">
              <w:rPr>
                <w:b/>
                <w:bCs/>
                <w:spacing w:val="3"/>
              </w:rPr>
              <w:t xml:space="preserve"> </w:t>
            </w:r>
            <w:r w:rsidRPr="00A7408C">
              <w:rPr>
                <w:b/>
                <w:bCs/>
              </w:rPr>
              <w:t>normal; and therefore,</w:t>
            </w:r>
            <w:r w:rsidRPr="00A7408C">
              <w:rPr>
                <w:b/>
                <w:bCs/>
                <w:spacing w:val="-3"/>
              </w:rPr>
              <w:t xml:space="preserve"> </w:t>
            </w:r>
            <w:r w:rsidRPr="00A7408C">
              <w:rPr>
                <w:b/>
                <w:bCs/>
              </w:rPr>
              <w:t>the</w:t>
            </w:r>
            <w:r w:rsidRPr="00A7408C">
              <w:rPr>
                <w:b/>
                <w:bCs/>
                <w:spacing w:val="2"/>
              </w:rPr>
              <w:t xml:space="preserve"> </w:t>
            </w:r>
            <w:r w:rsidRPr="00A7408C">
              <w:rPr>
                <w:b/>
                <w:bCs/>
              </w:rPr>
              <w:t>patient</w:t>
            </w:r>
            <w:r w:rsidRPr="00A7408C">
              <w:rPr>
                <w:b/>
                <w:bCs/>
                <w:spacing w:val="-1"/>
              </w:rPr>
              <w:t xml:space="preserve"> </w:t>
            </w:r>
            <w:r w:rsidRPr="00A7408C">
              <w:rPr>
                <w:b/>
                <w:bCs/>
              </w:rPr>
              <w:t>remains</w:t>
            </w:r>
            <w:r w:rsidRPr="00A7408C">
              <w:rPr>
                <w:b/>
                <w:bCs/>
                <w:spacing w:val="2"/>
              </w:rPr>
              <w:t xml:space="preserve"> </w:t>
            </w:r>
            <w:r w:rsidRPr="00A7408C">
              <w:rPr>
                <w:b/>
                <w:bCs/>
              </w:rPr>
              <w:t>euthyroid</w:t>
            </w:r>
          </w:p>
        </w:tc>
      </w:tr>
      <w:tr w:rsidR="00840BAA" w:rsidRPr="00FA5C36" w14:paraId="0154A8C7" w14:textId="77777777" w:rsidTr="008C41E6">
        <w:trPr>
          <w:trHeight w:val="499"/>
        </w:trPr>
        <w:tc>
          <w:tcPr>
            <w:tcW w:w="2206" w:type="pct"/>
            <w:tcBorders>
              <w:right w:val="single" w:sz="4" w:space="0" w:color="auto"/>
            </w:tcBorders>
          </w:tcPr>
          <w:p w14:paraId="526FA802" w14:textId="77777777" w:rsidR="00840BAA" w:rsidRPr="00FA5C36" w:rsidRDefault="00840BAA" w:rsidP="008C41E6">
            <w:pPr>
              <w:pStyle w:val="TableParagraph"/>
              <w:keepNext/>
              <w:keepLines/>
              <w:rPr>
                <w:rFonts w:asciiTheme="minorHAnsi" w:hAnsiTheme="minorHAnsi" w:cstheme="minorHAnsi"/>
                <w:sz w:val="24"/>
                <w:szCs w:val="24"/>
              </w:rPr>
            </w:pPr>
            <w:r w:rsidRPr="00FA5C36">
              <w:rPr>
                <w:rFonts w:asciiTheme="minorHAnsi" w:hAnsiTheme="minorHAnsi" w:cstheme="minorHAnsi"/>
                <w:sz w:val="24"/>
                <w:szCs w:val="24"/>
              </w:rPr>
              <w:t>Clofibrate</w:t>
            </w:r>
          </w:p>
          <w:p w14:paraId="208D4486" w14:textId="77777777" w:rsidR="00840BAA" w:rsidRDefault="00840BAA" w:rsidP="008C41E6">
            <w:pPr>
              <w:pStyle w:val="TableParagraph"/>
              <w:keepNext/>
              <w:keepLines/>
              <w:rPr>
                <w:rFonts w:asciiTheme="minorHAnsi" w:hAnsiTheme="minorHAnsi" w:cstheme="minorHAnsi"/>
                <w:spacing w:val="-59"/>
                <w:sz w:val="24"/>
                <w:szCs w:val="24"/>
              </w:rPr>
            </w:pPr>
            <w:r w:rsidRPr="00FA5C36">
              <w:rPr>
                <w:rFonts w:asciiTheme="minorHAnsi" w:hAnsiTheme="minorHAnsi" w:cstheme="minorHAnsi"/>
                <w:sz w:val="24"/>
                <w:szCs w:val="24"/>
              </w:rPr>
              <w:t>Estrogen-Containing Oral</w:t>
            </w:r>
            <w:r>
              <w:rPr>
                <w:rFonts w:asciiTheme="minorHAnsi" w:hAnsiTheme="minorHAnsi" w:cstheme="minorHAnsi"/>
                <w:sz w:val="24"/>
                <w:szCs w:val="24"/>
              </w:rPr>
              <w:t xml:space="preserve"> </w:t>
            </w:r>
            <w:r w:rsidRPr="00FA5C36">
              <w:rPr>
                <w:rFonts w:asciiTheme="minorHAnsi" w:hAnsiTheme="minorHAnsi" w:cstheme="minorHAnsi"/>
                <w:sz w:val="24"/>
                <w:szCs w:val="24"/>
              </w:rPr>
              <w:t>Contraceptives</w:t>
            </w:r>
            <w:r w:rsidRPr="00FA5C36">
              <w:rPr>
                <w:rFonts w:asciiTheme="minorHAnsi" w:hAnsiTheme="minorHAnsi" w:cstheme="minorHAnsi"/>
                <w:spacing w:val="-59"/>
                <w:sz w:val="24"/>
                <w:szCs w:val="24"/>
              </w:rPr>
              <w:t xml:space="preserve"> </w:t>
            </w:r>
          </w:p>
          <w:p w14:paraId="668A7C74" w14:textId="77777777" w:rsidR="00840BAA" w:rsidRPr="00FA5C36" w:rsidRDefault="00840BAA" w:rsidP="008C41E6">
            <w:pPr>
              <w:pStyle w:val="TableParagraph"/>
              <w:keepNext/>
              <w:keepLines/>
              <w:rPr>
                <w:rFonts w:asciiTheme="minorHAnsi" w:hAnsiTheme="minorHAnsi" w:cstheme="minorHAnsi"/>
                <w:sz w:val="24"/>
                <w:szCs w:val="24"/>
              </w:rPr>
            </w:pPr>
            <w:r w:rsidRPr="00FA5C36">
              <w:rPr>
                <w:rFonts w:asciiTheme="minorHAnsi" w:hAnsiTheme="minorHAnsi" w:cstheme="minorHAnsi"/>
                <w:sz w:val="24"/>
                <w:szCs w:val="24"/>
              </w:rPr>
              <w:t>Estrogens (oral)</w:t>
            </w:r>
          </w:p>
          <w:p w14:paraId="69D55BAF" w14:textId="77777777" w:rsidR="00840BAA" w:rsidRDefault="00840BAA" w:rsidP="008C41E6">
            <w:pPr>
              <w:pStyle w:val="TableParagraph"/>
              <w:keepNext/>
              <w:keepLines/>
              <w:rPr>
                <w:rFonts w:asciiTheme="minorHAnsi" w:hAnsiTheme="minorHAnsi" w:cstheme="minorHAnsi"/>
                <w:spacing w:val="-59"/>
                <w:sz w:val="24"/>
                <w:szCs w:val="24"/>
              </w:rPr>
            </w:pPr>
            <w:r w:rsidRPr="00FA5C36">
              <w:rPr>
                <w:rFonts w:asciiTheme="minorHAnsi" w:hAnsiTheme="minorHAnsi" w:cstheme="minorHAnsi"/>
                <w:spacing w:val="-1"/>
                <w:sz w:val="24"/>
                <w:szCs w:val="24"/>
              </w:rPr>
              <w:t>Heroin/Methadone</w:t>
            </w:r>
            <w:r w:rsidRPr="00FA5C36">
              <w:rPr>
                <w:rFonts w:asciiTheme="minorHAnsi" w:hAnsiTheme="minorHAnsi" w:cstheme="minorHAnsi"/>
                <w:spacing w:val="-59"/>
                <w:sz w:val="24"/>
                <w:szCs w:val="24"/>
              </w:rPr>
              <w:t xml:space="preserve"> </w:t>
            </w:r>
          </w:p>
          <w:p w14:paraId="392B37D8" w14:textId="77777777" w:rsidR="00840BAA" w:rsidRDefault="00840BAA" w:rsidP="008C41E6">
            <w:pPr>
              <w:pStyle w:val="TableParagraph"/>
              <w:keepNext/>
              <w:keepLines/>
              <w:rPr>
                <w:rFonts w:asciiTheme="minorHAnsi" w:hAnsiTheme="minorHAnsi" w:cstheme="minorHAnsi"/>
                <w:spacing w:val="1"/>
                <w:sz w:val="24"/>
                <w:szCs w:val="24"/>
              </w:rPr>
            </w:pPr>
            <w:r w:rsidRPr="00FA5C36">
              <w:rPr>
                <w:rFonts w:asciiTheme="minorHAnsi" w:hAnsiTheme="minorHAnsi" w:cstheme="minorHAnsi"/>
                <w:sz w:val="24"/>
                <w:szCs w:val="24"/>
              </w:rPr>
              <w:t>5-Fluorouracil</w:t>
            </w:r>
            <w:r w:rsidRPr="00FA5C36">
              <w:rPr>
                <w:rFonts w:asciiTheme="minorHAnsi" w:hAnsiTheme="minorHAnsi" w:cstheme="minorHAnsi"/>
                <w:spacing w:val="1"/>
                <w:sz w:val="24"/>
                <w:szCs w:val="24"/>
              </w:rPr>
              <w:t xml:space="preserve"> </w:t>
            </w:r>
          </w:p>
          <w:p w14:paraId="4A0A2931" w14:textId="77777777" w:rsidR="00840BAA" w:rsidRDefault="00840BAA" w:rsidP="008C41E6">
            <w:pPr>
              <w:pStyle w:val="TableParagraph"/>
              <w:keepNext/>
              <w:keepLines/>
              <w:rPr>
                <w:rFonts w:asciiTheme="minorHAnsi" w:hAnsiTheme="minorHAnsi" w:cstheme="minorHAnsi"/>
                <w:sz w:val="24"/>
                <w:szCs w:val="24"/>
              </w:rPr>
            </w:pPr>
            <w:r w:rsidRPr="00FA5C36">
              <w:rPr>
                <w:rFonts w:asciiTheme="minorHAnsi" w:hAnsiTheme="minorHAnsi" w:cstheme="minorHAnsi"/>
                <w:sz w:val="24"/>
                <w:szCs w:val="24"/>
              </w:rPr>
              <w:t>Mitotane</w:t>
            </w:r>
          </w:p>
          <w:p w14:paraId="02DB20D6" w14:textId="77777777" w:rsidR="00840BAA" w:rsidRPr="005B1EFD" w:rsidRDefault="00840BAA" w:rsidP="008C41E6">
            <w:pPr>
              <w:pStyle w:val="TableParagraph"/>
              <w:keepNext/>
              <w:keepLines/>
              <w:rPr>
                <w:rFonts w:asciiTheme="minorHAnsi" w:hAnsiTheme="minorHAnsi" w:cstheme="minorHAnsi"/>
                <w:sz w:val="24"/>
                <w:szCs w:val="24"/>
              </w:rPr>
            </w:pPr>
            <w:r w:rsidRPr="00FA5C36">
              <w:rPr>
                <w:rFonts w:asciiTheme="minorHAnsi" w:hAnsiTheme="minorHAnsi" w:cstheme="minorHAnsi"/>
                <w:sz w:val="24"/>
                <w:szCs w:val="24"/>
              </w:rPr>
              <w:t>Tamoxifen</w:t>
            </w:r>
          </w:p>
        </w:tc>
        <w:tc>
          <w:tcPr>
            <w:tcW w:w="2794" w:type="pct"/>
            <w:tcBorders>
              <w:left w:val="single" w:sz="4" w:space="0" w:color="auto"/>
            </w:tcBorders>
          </w:tcPr>
          <w:p w14:paraId="2B8751AA" w14:textId="77777777" w:rsidR="00840BAA" w:rsidRPr="00FA5C36" w:rsidRDefault="00840BAA" w:rsidP="008C41E6">
            <w:pPr>
              <w:pStyle w:val="TableParagraph"/>
              <w:keepNext/>
              <w:keepLines/>
              <w:ind w:left="146"/>
              <w:rPr>
                <w:rFonts w:asciiTheme="minorHAnsi" w:hAnsiTheme="minorHAnsi" w:cstheme="minorHAnsi"/>
                <w:b/>
                <w:position w:val="2"/>
                <w:sz w:val="24"/>
                <w:szCs w:val="24"/>
              </w:rPr>
            </w:pPr>
            <w:r w:rsidRPr="00FA5C36">
              <w:rPr>
                <w:rFonts w:asciiTheme="minorHAnsi" w:hAnsiTheme="minorHAnsi" w:cstheme="minorHAnsi"/>
                <w:position w:val="2"/>
                <w:sz w:val="24"/>
                <w:szCs w:val="24"/>
              </w:rPr>
              <w:t>Increase in serum TBG concentration, while FT</w:t>
            </w:r>
            <w:r w:rsidRPr="00FA5C36">
              <w:rPr>
                <w:rFonts w:asciiTheme="minorHAnsi" w:hAnsiTheme="minorHAnsi" w:cstheme="minorHAnsi"/>
                <w:sz w:val="24"/>
                <w:szCs w:val="24"/>
                <w:vertAlign w:val="subscript"/>
              </w:rPr>
              <w:t>4</w:t>
            </w:r>
            <w:r w:rsidRPr="00FA5C36">
              <w:rPr>
                <w:rFonts w:asciiTheme="minorHAnsi" w:hAnsiTheme="minorHAnsi" w:cstheme="minorHAnsi"/>
                <w:spacing w:val="-36"/>
                <w:sz w:val="24"/>
                <w:szCs w:val="24"/>
                <w:vertAlign w:val="subscript"/>
              </w:rPr>
              <w:t xml:space="preserve"> </w:t>
            </w:r>
            <w:r w:rsidRPr="00FA5C36">
              <w:rPr>
                <w:rFonts w:asciiTheme="minorHAnsi" w:hAnsiTheme="minorHAnsi" w:cstheme="minorHAnsi"/>
                <w:sz w:val="24"/>
                <w:szCs w:val="24"/>
              </w:rPr>
              <w:t>concentration</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remains</w:t>
            </w:r>
            <w:r w:rsidRPr="00FA5C36">
              <w:rPr>
                <w:rFonts w:asciiTheme="minorHAnsi" w:hAnsiTheme="minorHAnsi" w:cstheme="minorHAnsi"/>
                <w:spacing w:val="-4"/>
                <w:sz w:val="24"/>
                <w:szCs w:val="24"/>
              </w:rPr>
              <w:t xml:space="preserve"> </w:t>
            </w:r>
            <w:r w:rsidRPr="00FA5C36">
              <w:rPr>
                <w:rFonts w:asciiTheme="minorHAnsi" w:hAnsiTheme="minorHAnsi" w:cstheme="minorHAnsi"/>
                <w:sz w:val="24"/>
                <w:szCs w:val="24"/>
              </w:rPr>
              <w:t>normal.</w:t>
            </w:r>
          </w:p>
        </w:tc>
      </w:tr>
      <w:tr w:rsidR="00840BAA" w:rsidRPr="00FA5C36" w14:paraId="4E30C982" w14:textId="77777777" w:rsidTr="008C41E6">
        <w:trPr>
          <w:trHeight w:val="861"/>
        </w:trPr>
        <w:tc>
          <w:tcPr>
            <w:tcW w:w="2206" w:type="pct"/>
          </w:tcPr>
          <w:p w14:paraId="27DB7F62" w14:textId="77777777" w:rsidR="00840BAA" w:rsidRPr="00FA5C36" w:rsidRDefault="00840BAA" w:rsidP="008C41E6">
            <w:pPr>
              <w:pStyle w:val="TableParagraph"/>
              <w:ind w:right="135"/>
              <w:rPr>
                <w:rFonts w:asciiTheme="minorHAnsi" w:hAnsiTheme="minorHAnsi" w:cstheme="minorHAnsi"/>
                <w:spacing w:val="1"/>
                <w:sz w:val="24"/>
                <w:szCs w:val="24"/>
              </w:rPr>
            </w:pPr>
            <w:r w:rsidRPr="00FA5C36">
              <w:rPr>
                <w:rFonts w:asciiTheme="minorHAnsi" w:hAnsiTheme="minorHAnsi" w:cstheme="minorHAnsi"/>
                <w:sz w:val="24"/>
                <w:szCs w:val="24"/>
              </w:rPr>
              <w:t>Androgens/Anabolic Steroids</w:t>
            </w:r>
            <w:r w:rsidRPr="00FA5C36">
              <w:rPr>
                <w:rFonts w:asciiTheme="minorHAnsi" w:hAnsiTheme="minorHAnsi" w:cstheme="minorHAnsi"/>
                <w:spacing w:val="-59"/>
                <w:sz w:val="24"/>
                <w:szCs w:val="24"/>
              </w:rPr>
              <w:t xml:space="preserve"> </w:t>
            </w:r>
            <w:r w:rsidRPr="00FA5C36">
              <w:rPr>
                <w:rFonts w:asciiTheme="minorHAnsi" w:hAnsiTheme="minorHAnsi" w:cstheme="minorHAnsi"/>
                <w:sz w:val="24"/>
                <w:szCs w:val="24"/>
              </w:rPr>
              <w:t>Asparaginase</w:t>
            </w:r>
            <w:r w:rsidRPr="00FA5C36">
              <w:rPr>
                <w:rFonts w:asciiTheme="minorHAnsi" w:hAnsiTheme="minorHAnsi" w:cstheme="minorHAnsi"/>
                <w:spacing w:val="1"/>
                <w:sz w:val="24"/>
                <w:szCs w:val="24"/>
              </w:rPr>
              <w:t xml:space="preserve"> </w:t>
            </w:r>
          </w:p>
          <w:p w14:paraId="2AB2A912" w14:textId="77777777" w:rsidR="00840BAA" w:rsidRPr="00FA5C36" w:rsidRDefault="00840BAA" w:rsidP="008C41E6">
            <w:pPr>
              <w:pStyle w:val="TableParagraph"/>
              <w:ind w:right="135"/>
              <w:rPr>
                <w:rFonts w:asciiTheme="minorHAnsi" w:hAnsiTheme="minorHAnsi" w:cstheme="minorHAnsi"/>
                <w:sz w:val="24"/>
                <w:szCs w:val="24"/>
              </w:rPr>
            </w:pPr>
            <w:r w:rsidRPr="00FA5C36">
              <w:rPr>
                <w:rFonts w:asciiTheme="minorHAnsi" w:hAnsiTheme="minorHAnsi" w:cstheme="minorHAnsi"/>
                <w:sz w:val="24"/>
                <w:szCs w:val="24"/>
              </w:rPr>
              <w:t>Glucocorticoids</w:t>
            </w:r>
          </w:p>
          <w:p w14:paraId="230CEE0C" w14:textId="77777777" w:rsidR="00840BAA" w:rsidRPr="00FA5C36" w:rsidRDefault="00840BAA" w:rsidP="008C41E6">
            <w:pPr>
              <w:pStyle w:val="TableParagraph"/>
              <w:pageBreakBefore/>
              <w:ind w:left="108" w:right="136"/>
              <w:rPr>
                <w:rFonts w:asciiTheme="minorHAnsi" w:hAnsiTheme="minorHAnsi" w:cstheme="minorHAnsi"/>
                <w:sz w:val="24"/>
                <w:szCs w:val="24"/>
              </w:rPr>
            </w:pPr>
            <w:r w:rsidRPr="00FA5C36">
              <w:rPr>
                <w:rFonts w:asciiTheme="minorHAnsi" w:hAnsiTheme="minorHAnsi" w:cstheme="minorHAnsi"/>
                <w:sz w:val="24"/>
                <w:szCs w:val="24"/>
              </w:rPr>
              <w:t>Slow-Release</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Nicotinic</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Acid</w:t>
            </w:r>
          </w:p>
        </w:tc>
        <w:tc>
          <w:tcPr>
            <w:tcW w:w="2794" w:type="pct"/>
          </w:tcPr>
          <w:p w14:paraId="4214FDAA" w14:textId="77777777" w:rsidR="00840BAA" w:rsidRPr="00FA5C36" w:rsidRDefault="00840BAA" w:rsidP="008C41E6">
            <w:pPr>
              <w:pStyle w:val="TableParagraph"/>
              <w:ind w:left="146" w:right="272"/>
              <w:rPr>
                <w:rFonts w:asciiTheme="minorHAnsi" w:hAnsiTheme="minorHAnsi" w:cstheme="minorHAnsi"/>
                <w:sz w:val="24"/>
                <w:szCs w:val="24"/>
              </w:rPr>
            </w:pPr>
            <w:r w:rsidRPr="00FA5C36">
              <w:rPr>
                <w:rFonts w:asciiTheme="minorHAnsi" w:hAnsiTheme="minorHAnsi" w:cstheme="minorHAnsi"/>
                <w:position w:val="2"/>
                <w:sz w:val="24"/>
                <w:szCs w:val="24"/>
              </w:rPr>
              <w:t>Decrease in serum TBG concentration, while FT</w:t>
            </w:r>
            <w:r w:rsidRPr="00FA5C36">
              <w:rPr>
                <w:rFonts w:asciiTheme="minorHAnsi" w:hAnsiTheme="minorHAnsi" w:cstheme="minorHAnsi"/>
                <w:sz w:val="24"/>
                <w:szCs w:val="24"/>
                <w:vertAlign w:val="subscript"/>
              </w:rPr>
              <w:t>4</w:t>
            </w:r>
            <w:r w:rsidRPr="00FA5C36">
              <w:rPr>
                <w:rFonts w:asciiTheme="minorHAnsi" w:hAnsiTheme="minorHAnsi" w:cstheme="minorHAnsi"/>
                <w:spacing w:val="-36"/>
                <w:sz w:val="24"/>
                <w:szCs w:val="24"/>
              </w:rPr>
              <w:t xml:space="preserve"> </w:t>
            </w:r>
            <w:r w:rsidRPr="00FA5C36">
              <w:rPr>
                <w:rFonts w:asciiTheme="minorHAnsi" w:hAnsiTheme="minorHAnsi" w:cstheme="minorHAnsi"/>
                <w:sz w:val="24"/>
                <w:szCs w:val="24"/>
              </w:rPr>
              <w:t>concentration</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remains</w:t>
            </w:r>
            <w:r w:rsidRPr="00FA5C36">
              <w:rPr>
                <w:rFonts w:asciiTheme="minorHAnsi" w:hAnsiTheme="minorHAnsi" w:cstheme="minorHAnsi"/>
                <w:spacing w:val="-4"/>
                <w:sz w:val="24"/>
                <w:szCs w:val="24"/>
              </w:rPr>
              <w:t xml:space="preserve"> </w:t>
            </w:r>
            <w:r w:rsidRPr="00FA5C36">
              <w:rPr>
                <w:rFonts w:asciiTheme="minorHAnsi" w:hAnsiTheme="minorHAnsi" w:cstheme="minorHAnsi"/>
                <w:sz w:val="24"/>
                <w:szCs w:val="24"/>
              </w:rPr>
              <w:t>normal.</w:t>
            </w:r>
          </w:p>
          <w:p w14:paraId="3A5446E6" w14:textId="77777777" w:rsidR="00840BAA" w:rsidRPr="00FA5C36" w:rsidRDefault="00840BAA" w:rsidP="008C41E6">
            <w:pPr>
              <w:pStyle w:val="TableParagraph"/>
              <w:ind w:left="146" w:right="272"/>
              <w:rPr>
                <w:rFonts w:asciiTheme="minorHAnsi" w:hAnsiTheme="minorHAnsi" w:cstheme="minorHAnsi"/>
                <w:sz w:val="24"/>
                <w:szCs w:val="24"/>
              </w:rPr>
            </w:pPr>
          </w:p>
        </w:tc>
      </w:tr>
      <w:tr w:rsidR="00840BAA" w:rsidRPr="00FA5C36" w14:paraId="23E53B6B" w14:textId="77777777" w:rsidTr="008C41E6">
        <w:trPr>
          <w:trHeight w:val="397"/>
        </w:trPr>
        <w:tc>
          <w:tcPr>
            <w:tcW w:w="5000" w:type="pct"/>
            <w:gridSpan w:val="2"/>
          </w:tcPr>
          <w:p w14:paraId="40AF65E8" w14:textId="77777777" w:rsidR="00840BAA" w:rsidRPr="00FA5C36" w:rsidRDefault="00840BAA" w:rsidP="008C41E6">
            <w:pPr>
              <w:pStyle w:val="TableParagraph"/>
              <w:pageBreakBefore/>
              <w:ind w:left="147" w:right="102"/>
              <w:jc w:val="center"/>
              <w:rPr>
                <w:rFonts w:asciiTheme="minorHAnsi" w:hAnsiTheme="minorHAnsi" w:cstheme="minorHAnsi"/>
                <w:b/>
                <w:sz w:val="24"/>
                <w:szCs w:val="24"/>
              </w:rPr>
            </w:pPr>
            <w:r w:rsidRPr="00FA5C36">
              <w:rPr>
                <w:rFonts w:asciiTheme="minorHAnsi" w:hAnsiTheme="minorHAnsi" w:cstheme="minorHAnsi"/>
                <w:b/>
                <w:sz w:val="24"/>
                <w:szCs w:val="24"/>
              </w:rPr>
              <w:lastRenderedPageBreak/>
              <w:t>Drugs</w:t>
            </w:r>
            <w:r w:rsidRPr="00FA5C36">
              <w:rPr>
                <w:rFonts w:asciiTheme="minorHAnsi" w:hAnsiTheme="minorHAnsi" w:cstheme="minorHAnsi"/>
                <w:b/>
                <w:spacing w:val="1"/>
                <w:sz w:val="24"/>
                <w:szCs w:val="24"/>
              </w:rPr>
              <w:t xml:space="preserve"> </w:t>
            </w:r>
            <w:r w:rsidRPr="00FA5C36">
              <w:rPr>
                <w:rFonts w:asciiTheme="minorHAnsi" w:hAnsiTheme="minorHAnsi" w:cstheme="minorHAnsi"/>
                <w:b/>
                <w:sz w:val="24"/>
                <w:szCs w:val="24"/>
              </w:rPr>
              <w:t>that</w:t>
            </w:r>
            <w:r w:rsidRPr="00FA5C36">
              <w:rPr>
                <w:rFonts w:asciiTheme="minorHAnsi" w:hAnsiTheme="minorHAnsi" w:cstheme="minorHAnsi"/>
                <w:b/>
                <w:spacing w:val="-3"/>
                <w:sz w:val="24"/>
                <w:szCs w:val="24"/>
              </w:rPr>
              <w:t xml:space="preserve"> </w:t>
            </w:r>
            <w:r w:rsidRPr="00FA5C36">
              <w:rPr>
                <w:rFonts w:asciiTheme="minorHAnsi" w:hAnsiTheme="minorHAnsi" w:cstheme="minorHAnsi"/>
                <w:b/>
                <w:sz w:val="24"/>
                <w:szCs w:val="24"/>
              </w:rPr>
              <w:t>may</w:t>
            </w:r>
            <w:r w:rsidRPr="00FA5C36">
              <w:rPr>
                <w:rFonts w:asciiTheme="minorHAnsi" w:hAnsiTheme="minorHAnsi" w:cstheme="minorHAnsi"/>
                <w:b/>
                <w:spacing w:val="-3"/>
                <w:sz w:val="24"/>
                <w:szCs w:val="24"/>
              </w:rPr>
              <w:t xml:space="preserve"> </w:t>
            </w:r>
            <w:r w:rsidRPr="00FA5C36">
              <w:rPr>
                <w:rFonts w:asciiTheme="minorHAnsi" w:hAnsiTheme="minorHAnsi" w:cstheme="minorHAnsi"/>
                <w:b/>
                <w:sz w:val="24"/>
                <w:szCs w:val="24"/>
              </w:rPr>
              <w:t>cause</w:t>
            </w:r>
            <w:r w:rsidRPr="00FA5C36">
              <w:rPr>
                <w:rFonts w:asciiTheme="minorHAnsi" w:hAnsiTheme="minorHAnsi" w:cstheme="minorHAnsi"/>
                <w:b/>
                <w:spacing w:val="1"/>
                <w:sz w:val="24"/>
                <w:szCs w:val="24"/>
              </w:rPr>
              <w:t xml:space="preserve"> </w:t>
            </w:r>
            <w:r w:rsidRPr="00FA5C36">
              <w:rPr>
                <w:rFonts w:asciiTheme="minorHAnsi" w:hAnsiTheme="minorHAnsi" w:cstheme="minorHAnsi"/>
                <w:b/>
                <w:sz w:val="24"/>
                <w:szCs w:val="24"/>
              </w:rPr>
              <w:t>protein-binding</w:t>
            </w:r>
            <w:r w:rsidRPr="00FA5C36">
              <w:rPr>
                <w:rFonts w:asciiTheme="minorHAnsi" w:hAnsiTheme="minorHAnsi" w:cstheme="minorHAnsi"/>
                <w:b/>
                <w:spacing w:val="-5"/>
                <w:sz w:val="24"/>
                <w:szCs w:val="24"/>
              </w:rPr>
              <w:t xml:space="preserve"> </w:t>
            </w:r>
            <w:r w:rsidRPr="00FA5C36">
              <w:rPr>
                <w:rFonts w:asciiTheme="minorHAnsi" w:hAnsiTheme="minorHAnsi" w:cstheme="minorHAnsi"/>
                <w:b/>
                <w:sz w:val="24"/>
                <w:szCs w:val="24"/>
              </w:rPr>
              <w:t>site</w:t>
            </w:r>
            <w:r w:rsidRPr="00FA5C36">
              <w:rPr>
                <w:rFonts w:asciiTheme="minorHAnsi" w:hAnsiTheme="minorHAnsi" w:cstheme="minorHAnsi"/>
                <w:b/>
                <w:spacing w:val="-3"/>
                <w:sz w:val="24"/>
                <w:szCs w:val="24"/>
              </w:rPr>
              <w:t xml:space="preserve"> </w:t>
            </w:r>
            <w:r w:rsidRPr="00FA5C36">
              <w:rPr>
                <w:rFonts w:asciiTheme="minorHAnsi" w:hAnsiTheme="minorHAnsi" w:cstheme="minorHAnsi"/>
                <w:b/>
                <w:sz w:val="24"/>
                <w:szCs w:val="24"/>
              </w:rPr>
              <w:t>replacement</w:t>
            </w:r>
          </w:p>
        </w:tc>
      </w:tr>
      <w:tr w:rsidR="00840BAA" w:rsidRPr="00FA5C36" w14:paraId="512AACC0" w14:textId="77777777" w:rsidTr="008C41E6">
        <w:trPr>
          <w:trHeight w:val="3287"/>
        </w:trPr>
        <w:tc>
          <w:tcPr>
            <w:tcW w:w="2206" w:type="pct"/>
            <w:shd w:val="clear" w:color="auto" w:fill="FFFFFF" w:themeFill="background1"/>
          </w:tcPr>
          <w:p w14:paraId="2C252BF3" w14:textId="77777777" w:rsidR="00840BAA" w:rsidRDefault="00840BAA" w:rsidP="008C41E6">
            <w:pPr>
              <w:pStyle w:val="TableParagraph"/>
              <w:ind w:right="87" w:hanging="1"/>
              <w:rPr>
                <w:rFonts w:asciiTheme="minorHAnsi" w:hAnsiTheme="minorHAnsi" w:cstheme="minorHAnsi"/>
                <w:spacing w:val="-59"/>
                <w:sz w:val="24"/>
                <w:szCs w:val="24"/>
              </w:rPr>
            </w:pPr>
            <w:r w:rsidRPr="00FA5C36">
              <w:rPr>
                <w:rFonts w:asciiTheme="minorHAnsi" w:hAnsiTheme="minorHAnsi" w:cstheme="minorHAnsi"/>
                <w:sz w:val="24"/>
                <w:szCs w:val="24"/>
              </w:rPr>
              <w:t>Furosemide (greater than 80 mg</w:t>
            </w:r>
            <w:r>
              <w:rPr>
                <w:rFonts w:asciiTheme="minorHAnsi" w:hAnsiTheme="minorHAnsi" w:cstheme="minorHAnsi"/>
                <w:sz w:val="24"/>
                <w:szCs w:val="24"/>
              </w:rPr>
              <w:t xml:space="preserve"> </w:t>
            </w:r>
            <w:r w:rsidRPr="00FA5C36">
              <w:rPr>
                <w:rFonts w:asciiTheme="minorHAnsi" w:hAnsiTheme="minorHAnsi" w:cstheme="minorHAnsi"/>
                <w:sz w:val="24"/>
                <w:szCs w:val="24"/>
              </w:rPr>
              <w:t>IV)</w:t>
            </w:r>
            <w:r w:rsidRPr="00FA5C36">
              <w:rPr>
                <w:rFonts w:asciiTheme="minorHAnsi" w:hAnsiTheme="minorHAnsi" w:cstheme="minorHAnsi"/>
                <w:spacing w:val="-59"/>
                <w:sz w:val="24"/>
                <w:szCs w:val="24"/>
              </w:rPr>
              <w:t xml:space="preserve"> </w:t>
            </w:r>
          </w:p>
          <w:p w14:paraId="2913C5F9" w14:textId="77777777" w:rsidR="00840BAA" w:rsidRPr="00FA5C36" w:rsidRDefault="00840BAA" w:rsidP="008C41E6">
            <w:pPr>
              <w:pStyle w:val="TableParagraph"/>
              <w:ind w:right="87" w:hanging="1"/>
              <w:rPr>
                <w:rFonts w:asciiTheme="minorHAnsi" w:hAnsiTheme="minorHAnsi" w:cstheme="minorHAnsi"/>
                <w:sz w:val="24"/>
                <w:szCs w:val="24"/>
              </w:rPr>
            </w:pPr>
            <w:r w:rsidRPr="00FA5C36">
              <w:rPr>
                <w:rFonts w:asciiTheme="minorHAnsi" w:hAnsiTheme="minorHAnsi" w:cstheme="minorHAnsi"/>
                <w:sz w:val="24"/>
                <w:szCs w:val="24"/>
              </w:rPr>
              <w:t>Heparin</w:t>
            </w:r>
          </w:p>
          <w:p w14:paraId="769E99E0" w14:textId="77777777" w:rsidR="00840BAA" w:rsidRPr="00FA5C36" w:rsidRDefault="00840BAA" w:rsidP="008C41E6">
            <w:pPr>
              <w:pStyle w:val="TableParagraph"/>
              <w:ind w:right="87"/>
              <w:rPr>
                <w:rFonts w:asciiTheme="minorHAnsi" w:hAnsiTheme="minorHAnsi" w:cstheme="minorHAnsi"/>
                <w:sz w:val="24"/>
                <w:szCs w:val="24"/>
              </w:rPr>
            </w:pPr>
            <w:r w:rsidRPr="00FA5C36">
              <w:rPr>
                <w:rFonts w:asciiTheme="minorHAnsi" w:hAnsiTheme="minorHAnsi" w:cstheme="minorHAnsi"/>
                <w:sz w:val="24"/>
                <w:szCs w:val="24"/>
              </w:rPr>
              <w:t>Hydantoins</w:t>
            </w:r>
          </w:p>
          <w:p w14:paraId="3D821DF6" w14:textId="77777777" w:rsidR="00840BAA" w:rsidRPr="00FA5C36" w:rsidRDefault="00840BAA" w:rsidP="008C41E6">
            <w:pPr>
              <w:pStyle w:val="TableParagraph"/>
              <w:ind w:right="87"/>
              <w:rPr>
                <w:rFonts w:asciiTheme="minorHAnsi" w:hAnsiTheme="minorHAnsi" w:cstheme="minorHAnsi"/>
                <w:sz w:val="24"/>
                <w:szCs w:val="24"/>
              </w:rPr>
            </w:pPr>
            <w:proofErr w:type="gramStart"/>
            <w:r w:rsidRPr="00FA5C36">
              <w:rPr>
                <w:rFonts w:asciiTheme="minorHAnsi" w:hAnsiTheme="minorHAnsi" w:cstheme="minorHAnsi"/>
                <w:sz w:val="24"/>
                <w:szCs w:val="24"/>
              </w:rPr>
              <w:t>Non Steroidal</w:t>
            </w:r>
            <w:proofErr w:type="gramEnd"/>
            <w:r w:rsidRPr="00FA5C36">
              <w:rPr>
                <w:rFonts w:asciiTheme="minorHAnsi" w:hAnsiTheme="minorHAnsi" w:cstheme="minorHAnsi"/>
                <w:sz w:val="24"/>
                <w:szCs w:val="24"/>
              </w:rPr>
              <w:t xml:space="preserve"> Anti-Inflammatory Drugs</w:t>
            </w:r>
            <w:r w:rsidRPr="00FA5C36">
              <w:rPr>
                <w:rFonts w:asciiTheme="minorHAnsi" w:hAnsiTheme="minorHAnsi" w:cstheme="minorHAnsi"/>
                <w:spacing w:val="-59"/>
                <w:sz w:val="24"/>
                <w:szCs w:val="24"/>
              </w:rPr>
              <w:t xml:space="preserve"> </w:t>
            </w:r>
            <w:r w:rsidRPr="00FA5C36">
              <w:rPr>
                <w:rFonts w:asciiTheme="minorHAnsi" w:hAnsiTheme="minorHAnsi" w:cstheme="minorHAnsi"/>
                <w:sz w:val="24"/>
                <w:szCs w:val="24"/>
              </w:rPr>
              <w:t>(NSAIDS)</w:t>
            </w:r>
          </w:p>
          <w:p w14:paraId="43C43C4F" w14:textId="77777777" w:rsidR="00840BAA" w:rsidRPr="00FA5C36" w:rsidRDefault="00840BAA" w:rsidP="008C41E6">
            <w:pPr>
              <w:pStyle w:val="TableParagraph"/>
              <w:numPr>
                <w:ilvl w:val="0"/>
                <w:numId w:val="41"/>
              </w:numPr>
              <w:tabs>
                <w:tab w:val="left" w:pos="538"/>
              </w:tabs>
              <w:ind w:right="87" w:hanging="145"/>
              <w:rPr>
                <w:rFonts w:asciiTheme="minorHAnsi" w:hAnsiTheme="minorHAnsi" w:cstheme="minorHAnsi"/>
                <w:sz w:val="24"/>
                <w:szCs w:val="24"/>
              </w:rPr>
            </w:pPr>
            <w:proofErr w:type="spellStart"/>
            <w:r w:rsidRPr="00FA5C36">
              <w:rPr>
                <w:rFonts w:asciiTheme="minorHAnsi" w:hAnsiTheme="minorHAnsi" w:cstheme="minorHAnsi"/>
                <w:sz w:val="24"/>
                <w:szCs w:val="24"/>
              </w:rPr>
              <w:t>Fenamates</w:t>
            </w:r>
            <w:proofErr w:type="spellEnd"/>
          </w:p>
          <w:p w14:paraId="5A4A89A6" w14:textId="77777777" w:rsidR="00840BAA" w:rsidRPr="00FA5C36" w:rsidRDefault="00840BAA" w:rsidP="008C41E6">
            <w:pPr>
              <w:pStyle w:val="TableParagraph"/>
              <w:numPr>
                <w:ilvl w:val="0"/>
                <w:numId w:val="41"/>
              </w:numPr>
              <w:tabs>
                <w:tab w:val="left" w:pos="538"/>
              </w:tabs>
              <w:ind w:right="87" w:hanging="145"/>
              <w:rPr>
                <w:rFonts w:asciiTheme="minorHAnsi" w:hAnsiTheme="minorHAnsi" w:cstheme="minorHAnsi"/>
                <w:sz w:val="24"/>
                <w:szCs w:val="24"/>
              </w:rPr>
            </w:pPr>
            <w:r w:rsidRPr="00FA5C36">
              <w:rPr>
                <w:rFonts w:asciiTheme="minorHAnsi" w:hAnsiTheme="minorHAnsi" w:cstheme="minorHAnsi"/>
                <w:sz w:val="24"/>
                <w:szCs w:val="24"/>
              </w:rPr>
              <w:t>Phenylbutazone</w:t>
            </w:r>
          </w:p>
          <w:p w14:paraId="788F952B" w14:textId="77777777" w:rsidR="00840BAA" w:rsidRPr="00FA5C36" w:rsidRDefault="00840BAA" w:rsidP="008C41E6">
            <w:pPr>
              <w:pStyle w:val="TableParagraph"/>
              <w:numPr>
                <w:ilvl w:val="0"/>
                <w:numId w:val="41"/>
              </w:numPr>
              <w:tabs>
                <w:tab w:val="left" w:pos="538"/>
              </w:tabs>
              <w:ind w:hanging="145"/>
              <w:rPr>
                <w:rFonts w:asciiTheme="minorHAnsi" w:hAnsiTheme="minorHAnsi" w:cstheme="minorHAnsi"/>
                <w:sz w:val="24"/>
                <w:szCs w:val="24"/>
              </w:rPr>
            </w:pPr>
            <w:r w:rsidRPr="00FA5C36">
              <w:rPr>
                <w:rFonts w:asciiTheme="minorHAnsi" w:hAnsiTheme="minorHAnsi" w:cstheme="minorHAnsi"/>
                <w:sz w:val="24"/>
                <w:szCs w:val="24"/>
              </w:rPr>
              <w:t>Salicylates</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(greater</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than</w:t>
            </w:r>
            <w:r w:rsidRPr="00FA5C36">
              <w:rPr>
                <w:rFonts w:asciiTheme="minorHAnsi" w:hAnsiTheme="minorHAnsi" w:cstheme="minorHAnsi"/>
                <w:spacing w:val="-4"/>
                <w:sz w:val="24"/>
                <w:szCs w:val="24"/>
              </w:rPr>
              <w:t xml:space="preserve"> </w:t>
            </w:r>
            <w:r w:rsidRPr="00FA5C36">
              <w:rPr>
                <w:rFonts w:asciiTheme="minorHAnsi" w:hAnsiTheme="minorHAnsi" w:cstheme="minorHAnsi"/>
                <w:sz w:val="24"/>
                <w:szCs w:val="24"/>
              </w:rPr>
              <w:t>2</w:t>
            </w:r>
            <w:r w:rsidRPr="00FA5C36">
              <w:rPr>
                <w:rFonts w:asciiTheme="minorHAnsi" w:hAnsiTheme="minorHAnsi" w:cstheme="minorHAnsi"/>
                <w:spacing w:val="1"/>
                <w:sz w:val="24"/>
                <w:szCs w:val="24"/>
              </w:rPr>
              <w:t xml:space="preserve"> </w:t>
            </w:r>
            <w:r w:rsidRPr="00FA5C36">
              <w:rPr>
                <w:rFonts w:asciiTheme="minorHAnsi" w:hAnsiTheme="minorHAnsi" w:cstheme="minorHAnsi"/>
                <w:sz w:val="24"/>
                <w:szCs w:val="24"/>
              </w:rPr>
              <w:t>g/day)</w:t>
            </w:r>
          </w:p>
        </w:tc>
        <w:tc>
          <w:tcPr>
            <w:tcW w:w="2794" w:type="pct"/>
            <w:shd w:val="clear" w:color="auto" w:fill="FFFFFF" w:themeFill="background1"/>
          </w:tcPr>
          <w:p w14:paraId="375A9A18" w14:textId="77777777" w:rsidR="00840BAA" w:rsidRPr="00FA5C36" w:rsidRDefault="00840BAA" w:rsidP="008C41E6">
            <w:pPr>
              <w:pStyle w:val="TableParagraph"/>
              <w:ind w:left="146" w:right="276"/>
              <w:rPr>
                <w:rFonts w:asciiTheme="minorHAnsi" w:hAnsiTheme="minorHAnsi" w:cstheme="minorHAnsi"/>
                <w:sz w:val="24"/>
                <w:szCs w:val="24"/>
              </w:rPr>
            </w:pPr>
            <w:r w:rsidRPr="00FA5C36">
              <w:rPr>
                <w:rFonts w:asciiTheme="minorHAnsi" w:hAnsiTheme="minorHAnsi" w:cstheme="minorHAnsi"/>
                <w:sz w:val="24"/>
                <w:szCs w:val="24"/>
              </w:rPr>
              <w:t>Administration of these agents with levothyroxine</w:t>
            </w:r>
            <w:r w:rsidRPr="00FA5C36">
              <w:rPr>
                <w:rFonts w:asciiTheme="minorHAnsi" w:hAnsiTheme="minorHAnsi" w:cstheme="minorHAnsi"/>
                <w:spacing w:val="-60"/>
                <w:sz w:val="24"/>
                <w:szCs w:val="24"/>
              </w:rPr>
              <w:t xml:space="preserve"> </w:t>
            </w:r>
            <w:r w:rsidRPr="00FA5C36">
              <w:rPr>
                <w:rFonts w:asciiTheme="minorHAnsi" w:hAnsiTheme="minorHAnsi" w:cstheme="minorHAnsi"/>
                <w:sz w:val="24"/>
                <w:szCs w:val="24"/>
              </w:rPr>
              <w:t>sodium results in an initial transient increase in</w:t>
            </w:r>
            <w:r w:rsidRPr="00FA5C36">
              <w:rPr>
                <w:rFonts w:asciiTheme="minorHAnsi" w:hAnsiTheme="minorHAnsi" w:cstheme="minorHAnsi"/>
                <w:spacing w:val="1"/>
                <w:sz w:val="24"/>
                <w:szCs w:val="24"/>
              </w:rPr>
              <w:t xml:space="preserve"> </w:t>
            </w:r>
            <w:r w:rsidRPr="00FA5C36">
              <w:rPr>
                <w:rFonts w:asciiTheme="minorHAnsi" w:hAnsiTheme="minorHAnsi" w:cstheme="minorHAnsi"/>
                <w:position w:val="2"/>
                <w:sz w:val="24"/>
                <w:szCs w:val="24"/>
              </w:rPr>
              <w:t>FT</w:t>
            </w:r>
            <w:r w:rsidRPr="00FA5C36">
              <w:rPr>
                <w:rFonts w:asciiTheme="minorHAnsi" w:hAnsiTheme="minorHAnsi" w:cstheme="minorHAnsi"/>
                <w:sz w:val="24"/>
                <w:szCs w:val="24"/>
                <w:vertAlign w:val="subscript"/>
              </w:rPr>
              <w:t>4</w:t>
            </w:r>
            <w:r w:rsidRPr="00FA5C36">
              <w:rPr>
                <w:rFonts w:asciiTheme="minorHAnsi" w:hAnsiTheme="minorHAnsi" w:cstheme="minorHAnsi"/>
                <w:position w:val="2"/>
                <w:sz w:val="24"/>
                <w:szCs w:val="24"/>
              </w:rPr>
              <w:t>. Continued administration results in a</w:t>
            </w:r>
            <w:r w:rsidRPr="00FA5C36">
              <w:rPr>
                <w:rFonts w:asciiTheme="minorHAnsi" w:hAnsiTheme="minorHAnsi" w:cstheme="minorHAnsi"/>
                <w:spacing w:val="1"/>
                <w:position w:val="2"/>
                <w:sz w:val="24"/>
                <w:szCs w:val="24"/>
              </w:rPr>
              <w:t xml:space="preserve"> </w:t>
            </w:r>
            <w:r w:rsidRPr="00FA5C36">
              <w:rPr>
                <w:rFonts w:asciiTheme="minorHAnsi" w:hAnsiTheme="minorHAnsi" w:cstheme="minorHAnsi"/>
                <w:position w:val="2"/>
                <w:sz w:val="24"/>
                <w:szCs w:val="24"/>
              </w:rPr>
              <w:t>decrease in serum T</w:t>
            </w:r>
            <w:r w:rsidRPr="00FA5C36">
              <w:rPr>
                <w:rFonts w:asciiTheme="minorHAnsi" w:hAnsiTheme="minorHAnsi" w:cstheme="minorHAnsi"/>
                <w:sz w:val="24"/>
                <w:szCs w:val="24"/>
                <w:vertAlign w:val="subscript"/>
              </w:rPr>
              <w:t>4</w:t>
            </w:r>
            <w:r w:rsidRPr="00FA5C36">
              <w:rPr>
                <w:rFonts w:asciiTheme="minorHAnsi" w:hAnsiTheme="minorHAnsi" w:cstheme="minorHAnsi"/>
                <w:position w:val="2"/>
                <w:sz w:val="24"/>
                <w:szCs w:val="24"/>
              </w:rPr>
              <w:t>, while maintaining normal</w:t>
            </w:r>
            <w:r w:rsidRPr="00FA5C36">
              <w:rPr>
                <w:rFonts w:asciiTheme="minorHAnsi" w:hAnsiTheme="minorHAnsi" w:cstheme="minorHAnsi"/>
                <w:spacing w:val="1"/>
                <w:position w:val="2"/>
                <w:sz w:val="24"/>
                <w:szCs w:val="24"/>
              </w:rPr>
              <w:t xml:space="preserve"> </w:t>
            </w:r>
            <w:r w:rsidRPr="00FA5C36">
              <w:rPr>
                <w:rFonts w:asciiTheme="minorHAnsi" w:hAnsiTheme="minorHAnsi" w:cstheme="minorHAnsi"/>
                <w:position w:val="2"/>
                <w:sz w:val="24"/>
                <w:szCs w:val="24"/>
              </w:rPr>
              <w:t>FT</w:t>
            </w:r>
            <w:r w:rsidRPr="00FA5C36">
              <w:rPr>
                <w:rFonts w:asciiTheme="minorHAnsi" w:hAnsiTheme="minorHAnsi" w:cstheme="minorHAnsi"/>
                <w:sz w:val="24"/>
                <w:szCs w:val="24"/>
                <w:vertAlign w:val="subscript"/>
              </w:rPr>
              <w:t>4</w:t>
            </w:r>
            <w:r w:rsidRPr="00FA5C36">
              <w:rPr>
                <w:rFonts w:asciiTheme="minorHAnsi" w:hAnsiTheme="minorHAnsi" w:cstheme="minorHAnsi"/>
                <w:spacing w:val="1"/>
                <w:sz w:val="24"/>
                <w:szCs w:val="24"/>
                <w:vertAlign w:val="subscript"/>
              </w:rPr>
              <w:t xml:space="preserve"> </w:t>
            </w:r>
            <w:r w:rsidRPr="00FA5C36">
              <w:rPr>
                <w:rFonts w:asciiTheme="minorHAnsi" w:hAnsiTheme="minorHAnsi" w:cstheme="minorHAnsi"/>
                <w:position w:val="2"/>
                <w:sz w:val="24"/>
                <w:szCs w:val="24"/>
              </w:rPr>
              <w:t>and TSH concentrations and, therefore,</w:t>
            </w:r>
            <w:r w:rsidRPr="00FA5C36">
              <w:rPr>
                <w:rFonts w:asciiTheme="minorHAnsi" w:hAnsiTheme="minorHAnsi" w:cstheme="minorHAnsi"/>
                <w:spacing w:val="1"/>
                <w:position w:val="2"/>
                <w:sz w:val="24"/>
                <w:szCs w:val="24"/>
              </w:rPr>
              <w:t xml:space="preserve"> </w:t>
            </w:r>
            <w:r w:rsidRPr="00FA5C36">
              <w:rPr>
                <w:rFonts w:asciiTheme="minorHAnsi" w:hAnsiTheme="minorHAnsi" w:cstheme="minorHAnsi"/>
                <w:sz w:val="24"/>
                <w:szCs w:val="24"/>
              </w:rPr>
              <w:t>patients</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are</w:t>
            </w:r>
            <w:r w:rsidRPr="00FA5C36">
              <w:rPr>
                <w:rFonts w:asciiTheme="minorHAnsi" w:hAnsiTheme="minorHAnsi" w:cstheme="minorHAnsi"/>
                <w:spacing w:val="3"/>
                <w:sz w:val="24"/>
                <w:szCs w:val="24"/>
              </w:rPr>
              <w:t xml:space="preserve"> </w:t>
            </w:r>
            <w:r w:rsidRPr="00FA5C36">
              <w:rPr>
                <w:rFonts w:asciiTheme="minorHAnsi" w:hAnsiTheme="minorHAnsi" w:cstheme="minorHAnsi"/>
                <w:sz w:val="24"/>
                <w:szCs w:val="24"/>
              </w:rPr>
              <w:t>clinically</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euthyroid.</w:t>
            </w:r>
          </w:p>
          <w:p w14:paraId="29D64DC8" w14:textId="77777777" w:rsidR="00840BAA" w:rsidRPr="00FA5C36" w:rsidRDefault="00840BAA" w:rsidP="008C41E6">
            <w:pPr>
              <w:pStyle w:val="TableParagraph"/>
              <w:ind w:left="146"/>
              <w:rPr>
                <w:rFonts w:asciiTheme="minorHAnsi" w:hAnsiTheme="minorHAnsi" w:cstheme="minorHAnsi"/>
                <w:b/>
                <w:sz w:val="24"/>
                <w:szCs w:val="24"/>
              </w:rPr>
            </w:pPr>
          </w:p>
          <w:p w14:paraId="1D72BAF0" w14:textId="77777777" w:rsidR="00840BAA" w:rsidRPr="00FA5C36" w:rsidRDefault="00840BAA" w:rsidP="008C41E6">
            <w:pPr>
              <w:pStyle w:val="TableParagraph"/>
              <w:ind w:left="146" w:right="166" w:hanging="1"/>
              <w:rPr>
                <w:rFonts w:asciiTheme="minorHAnsi" w:hAnsiTheme="minorHAnsi" w:cstheme="minorHAnsi"/>
                <w:sz w:val="24"/>
                <w:szCs w:val="24"/>
              </w:rPr>
            </w:pPr>
            <w:r w:rsidRPr="00FA5C36">
              <w:rPr>
                <w:rFonts w:asciiTheme="minorHAnsi" w:hAnsiTheme="minorHAnsi" w:cstheme="minorHAnsi"/>
                <w:position w:val="2"/>
                <w:sz w:val="24"/>
                <w:szCs w:val="24"/>
              </w:rPr>
              <w:t>Salicylates inhibit binding of T</w:t>
            </w:r>
            <w:r w:rsidRPr="00FA5C36">
              <w:rPr>
                <w:rFonts w:asciiTheme="minorHAnsi" w:hAnsiTheme="minorHAnsi" w:cstheme="minorHAnsi"/>
                <w:sz w:val="24"/>
                <w:szCs w:val="24"/>
                <w:vertAlign w:val="subscript"/>
              </w:rPr>
              <w:t>4</w:t>
            </w:r>
            <w:r w:rsidRPr="00FA5C36">
              <w:rPr>
                <w:rFonts w:asciiTheme="minorHAnsi" w:hAnsiTheme="minorHAnsi" w:cstheme="minorHAnsi"/>
                <w:sz w:val="24"/>
                <w:szCs w:val="24"/>
              </w:rPr>
              <w:t xml:space="preserve"> </w:t>
            </w:r>
            <w:r w:rsidRPr="00FA5C36">
              <w:rPr>
                <w:rFonts w:asciiTheme="minorHAnsi" w:hAnsiTheme="minorHAnsi" w:cstheme="minorHAnsi"/>
                <w:position w:val="2"/>
                <w:sz w:val="24"/>
                <w:szCs w:val="24"/>
              </w:rPr>
              <w:t>and T</w:t>
            </w:r>
            <w:r w:rsidRPr="00FA5C36">
              <w:rPr>
                <w:rFonts w:asciiTheme="minorHAnsi" w:hAnsiTheme="minorHAnsi" w:cstheme="minorHAnsi"/>
                <w:sz w:val="24"/>
                <w:szCs w:val="24"/>
                <w:vertAlign w:val="subscript"/>
              </w:rPr>
              <w:t>3</w:t>
            </w:r>
            <w:r w:rsidRPr="00FA5C36">
              <w:rPr>
                <w:rFonts w:asciiTheme="minorHAnsi" w:hAnsiTheme="minorHAnsi" w:cstheme="minorHAnsi"/>
                <w:spacing w:val="1"/>
                <w:sz w:val="24"/>
                <w:szCs w:val="24"/>
              </w:rPr>
              <w:t xml:space="preserve"> </w:t>
            </w:r>
            <w:r w:rsidRPr="00FA5C36">
              <w:rPr>
                <w:rFonts w:asciiTheme="minorHAnsi" w:hAnsiTheme="minorHAnsi" w:cstheme="minorHAnsi"/>
                <w:position w:val="2"/>
                <w:sz w:val="24"/>
                <w:szCs w:val="24"/>
              </w:rPr>
              <w:t>to TBG and</w:t>
            </w:r>
            <w:r w:rsidRPr="00FA5C36">
              <w:rPr>
                <w:rFonts w:asciiTheme="minorHAnsi" w:hAnsiTheme="minorHAnsi" w:cstheme="minorHAnsi"/>
                <w:spacing w:val="-59"/>
                <w:position w:val="2"/>
                <w:sz w:val="24"/>
                <w:szCs w:val="24"/>
              </w:rPr>
              <w:t xml:space="preserve"> </w:t>
            </w:r>
            <w:r w:rsidRPr="00FA5C36">
              <w:rPr>
                <w:rFonts w:asciiTheme="minorHAnsi" w:hAnsiTheme="minorHAnsi" w:cstheme="minorHAnsi"/>
                <w:position w:val="2"/>
                <w:sz w:val="24"/>
                <w:szCs w:val="24"/>
              </w:rPr>
              <w:t>transthyretin. An initial increase in serum T</w:t>
            </w:r>
            <w:r w:rsidRPr="00FA5C36">
              <w:rPr>
                <w:rFonts w:asciiTheme="minorHAnsi" w:hAnsiTheme="minorHAnsi" w:cstheme="minorHAnsi"/>
                <w:sz w:val="24"/>
                <w:szCs w:val="24"/>
                <w:vertAlign w:val="subscript"/>
              </w:rPr>
              <w:t>4</w:t>
            </w:r>
            <w:r w:rsidRPr="00FA5C36">
              <w:rPr>
                <w:rFonts w:asciiTheme="minorHAnsi" w:hAnsiTheme="minorHAnsi" w:cstheme="minorHAnsi"/>
                <w:spacing w:val="1"/>
                <w:sz w:val="24"/>
                <w:szCs w:val="24"/>
              </w:rPr>
              <w:t xml:space="preserve"> </w:t>
            </w:r>
            <w:r w:rsidRPr="00FA5C36">
              <w:rPr>
                <w:rFonts w:asciiTheme="minorHAnsi" w:hAnsiTheme="minorHAnsi" w:cstheme="minorHAnsi"/>
                <w:position w:val="2"/>
                <w:sz w:val="24"/>
                <w:szCs w:val="24"/>
              </w:rPr>
              <w:t>is</w:t>
            </w:r>
            <w:r w:rsidRPr="00FA5C36">
              <w:rPr>
                <w:rFonts w:asciiTheme="minorHAnsi" w:hAnsiTheme="minorHAnsi" w:cstheme="minorHAnsi"/>
                <w:spacing w:val="1"/>
                <w:position w:val="2"/>
                <w:sz w:val="24"/>
                <w:szCs w:val="24"/>
              </w:rPr>
              <w:t xml:space="preserve"> </w:t>
            </w:r>
            <w:r w:rsidRPr="00FA5C36">
              <w:rPr>
                <w:rFonts w:asciiTheme="minorHAnsi" w:hAnsiTheme="minorHAnsi" w:cstheme="minorHAnsi"/>
                <w:position w:val="2"/>
                <w:sz w:val="24"/>
                <w:szCs w:val="24"/>
              </w:rPr>
              <w:t>followed by return of FT</w:t>
            </w:r>
            <w:r w:rsidRPr="00FA5C36">
              <w:rPr>
                <w:rFonts w:asciiTheme="minorHAnsi" w:hAnsiTheme="minorHAnsi" w:cstheme="minorHAnsi"/>
                <w:sz w:val="24"/>
                <w:szCs w:val="24"/>
                <w:vertAlign w:val="subscript"/>
              </w:rPr>
              <w:t>4</w:t>
            </w:r>
            <w:r w:rsidRPr="00FA5C36">
              <w:rPr>
                <w:rFonts w:asciiTheme="minorHAnsi" w:hAnsiTheme="minorHAnsi" w:cstheme="minorHAnsi"/>
                <w:spacing w:val="1"/>
                <w:sz w:val="24"/>
                <w:szCs w:val="24"/>
              </w:rPr>
              <w:t xml:space="preserve"> </w:t>
            </w:r>
            <w:r w:rsidRPr="00FA5C36">
              <w:rPr>
                <w:rFonts w:asciiTheme="minorHAnsi" w:hAnsiTheme="minorHAnsi" w:cstheme="minorHAnsi"/>
                <w:position w:val="2"/>
                <w:sz w:val="24"/>
                <w:szCs w:val="24"/>
              </w:rPr>
              <w:t>to normal levels with</w:t>
            </w:r>
            <w:r w:rsidRPr="00FA5C36">
              <w:rPr>
                <w:rFonts w:asciiTheme="minorHAnsi" w:hAnsiTheme="minorHAnsi" w:cstheme="minorHAnsi"/>
                <w:spacing w:val="1"/>
                <w:position w:val="2"/>
                <w:sz w:val="24"/>
                <w:szCs w:val="24"/>
              </w:rPr>
              <w:t xml:space="preserve"> </w:t>
            </w:r>
            <w:r w:rsidRPr="00FA5C36">
              <w:rPr>
                <w:rFonts w:asciiTheme="minorHAnsi" w:hAnsiTheme="minorHAnsi" w:cstheme="minorHAnsi"/>
                <w:sz w:val="24"/>
                <w:szCs w:val="24"/>
              </w:rPr>
              <w:t>sustained</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therapeutic</w:t>
            </w:r>
            <w:r w:rsidRPr="00FA5C36">
              <w:rPr>
                <w:rFonts w:asciiTheme="minorHAnsi" w:hAnsiTheme="minorHAnsi" w:cstheme="minorHAnsi"/>
                <w:spacing w:val="-5"/>
                <w:sz w:val="24"/>
                <w:szCs w:val="24"/>
              </w:rPr>
              <w:t xml:space="preserve"> </w:t>
            </w:r>
            <w:r w:rsidRPr="00FA5C36">
              <w:rPr>
                <w:rFonts w:asciiTheme="minorHAnsi" w:hAnsiTheme="minorHAnsi" w:cstheme="minorHAnsi"/>
                <w:sz w:val="24"/>
                <w:szCs w:val="24"/>
              </w:rPr>
              <w:t>serum</w:t>
            </w:r>
            <w:r w:rsidRPr="00FA5C36">
              <w:rPr>
                <w:rFonts w:asciiTheme="minorHAnsi" w:hAnsiTheme="minorHAnsi" w:cstheme="minorHAnsi"/>
                <w:spacing w:val="-2"/>
                <w:sz w:val="24"/>
                <w:szCs w:val="24"/>
              </w:rPr>
              <w:t xml:space="preserve"> </w:t>
            </w:r>
            <w:proofErr w:type="spellStart"/>
            <w:r w:rsidRPr="00FA5C36">
              <w:rPr>
                <w:rFonts w:asciiTheme="minorHAnsi" w:hAnsiTheme="minorHAnsi" w:cstheme="minorHAnsi"/>
                <w:sz w:val="24"/>
                <w:szCs w:val="24"/>
              </w:rPr>
              <w:t>saliyclate</w:t>
            </w:r>
            <w:proofErr w:type="spellEnd"/>
          </w:p>
          <w:p w14:paraId="557A5563" w14:textId="77777777" w:rsidR="00840BAA" w:rsidRPr="00FA5C36" w:rsidRDefault="00840BAA" w:rsidP="008C41E6">
            <w:pPr>
              <w:pStyle w:val="TableParagraph"/>
              <w:ind w:left="146" w:right="300"/>
              <w:rPr>
                <w:rFonts w:asciiTheme="minorHAnsi" w:hAnsiTheme="minorHAnsi" w:cstheme="minorHAnsi"/>
                <w:sz w:val="24"/>
                <w:szCs w:val="24"/>
              </w:rPr>
            </w:pPr>
            <w:r w:rsidRPr="00FA5C36">
              <w:rPr>
                <w:rFonts w:asciiTheme="minorHAnsi" w:hAnsiTheme="minorHAnsi" w:cstheme="minorHAnsi"/>
                <w:position w:val="2"/>
                <w:sz w:val="24"/>
                <w:szCs w:val="24"/>
              </w:rPr>
              <w:t>concentrations,</w:t>
            </w:r>
            <w:r w:rsidRPr="00FA5C36">
              <w:rPr>
                <w:rFonts w:asciiTheme="minorHAnsi" w:hAnsiTheme="minorHAnsi" w:cstheme="minorHAnsi"/>
                <w:spacing w:val="-7"/>
                <w:position w:val="2"/>
                <w:sz w:val="24"/>
                <w:szCs w:val="24"/>
              </w:rPr>
              <w:t xml:space="preserve"> </w:t>
            </w:r>
            <w:r w:rsidRPr="00FA5C36">
              <w:rPr>
                <w:rFonts w:asciiTheme="minorHAnsi" w:hAnsiTheme="minorHAnsi" w:cstheme="minorHAnsi"/>
                <w:position w:val="2"/>
                <w:sz w:val="24"/>
                <w:szCs w:val="24"/>
              </w:rPr>
              <w:t>although</w:t>
            </w:r>
            <w:r w:rsidRPr="00FA5C36">
              <w:rPr>
                <w:rFonts w:asciiTheme="minorHAnsi" w:hAnsiTheme="minorHAnsi" w:cstheme="minorHAnsi"/>
                <w:spacing w:val="-2"/>
                <w:position w:val="2"/>
                <w:sz w:val="24"/>
                <w:szCs w:val="24"/>
              </w:rPr>
              <w:t xml:space="preserve"> </w:t>
            </w:r>
            <w:r w:rsidRPr="00FA5C36">
              <w:rPr>
                <w:rFonts w:asciiTheme="minorHAnsi" w:hAnsiTheme="minorHAnsi" w:cstheme="minorHAnsi"/>
                <w:position w:val="2"/>
                <w:sz w:val="24"/>
                <w:szCs w:val="24"/>
              </w:rPr>
              <w:t>total-T</w:t>
            </w:r>
            <w:r w:rsidRPr="00FA5C36">
              <w:rPr>
                <w:rFonts w:asciiTheme="minorHAnsi" w:hAnsiTheme="minorHAnsi" w:cstheme="minorHAnsi"/>
                <w:sz w:val="24"/>
                <w:szCs w:val="24"/>
                <w:vertAlign w:val="subscript"/>
              </w:rPr>
              <w:t>4</w:t>
            </w:r>
            <w:r w:rsidRPr="00FA5C36">
              <w:rPr>
                <w:rFonts w:asciiTheme="minorHAnsi" w:hAnsiTheme="minorHAnsi" w:cstheme="minorHAnsi"/>
                <w:spacing w:val="19"/>
                <w:sz w:val="24"/>
                <w:szCs w:val="24"/>
              </w:rPr>
              <w:t xml:space="preserve"> </w:t>
            </w:r>
            <w:r w:rsidRPr="00FA5C36">
              <w:rPr>
                <w:rFonts w:asciiTheme="minorHAnsi" w:hAnsiTheme="minorHAnsi" w:cstheme="minorHAnsi"/>
                <w:position w:val="2"/>
                <w:sz w:val="24"/>
                <w:szCs w:val="24"/>
              </w:rPr>
              <w:t>levels</w:t>
            </w:r>
            <w:r w:rsidRPr="00FA5C36">
              <w:rPr>
                <w:rFonts w:asciiTheme="minorHAnsi" w:hAnsiTheme="minorHAnsi" w:cstheme="minorHAnsi"/>
                <w:spacing w:val="-8"/>
                <w:position w:val="2"/>
                <w:sz w:val="24"/>
                <w:szCs w:val="24"/>
              </w:rPr>
              <w:t xml:space="preserve"> </w:t>
            </w:r>
            <w:r w:rsidRPr="00FA5C36">
              <w:rPr>
                <w:rFonts w:asciiTheme="minorHAnsi" w:hAnsiTheme="minorHAnsi" w:cstheme="minorHAnsi"/>
                <w:position w:val="2"/>
                <w:sz w:val="24"/>
                <w:szCs w:val="24"/>
              </w:rPr>
              <w:t>may</w:t>
            </w:r>
            <w:r w:rsidRPr="00FA5C36">
              <w:rPr>
                <w:rFonts w:asciiTheme="minorHAnsi" w:hAnsiTheme="minorHAnsi" w:cstheme="minorHAnsi"/>
                <w:spacing w:val="-58"/>
                <w:position w:val="2"/>
                <w:sz w:val="24"/>
                <w:szCs w:val="24"/>
              </w:rPr>
              <w:t xml:space="preserve"> </w:t>
            </w:r>
            <w:r w:rsidRPr="00FA5C36">
              <w:rPr>
                <w:rFonts w:asciiTheme="minorHAnsi" w:hAnsiTheme="minorHAnsi" w:cstheme="minorHAnsi"/>
                <w:sz w:val="24"/>
                <w:szCs w:val="24"/>
              </w:rPr>
              <w:t>decrease</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by</w:t>
            </w:r>
            <w:r w:rsidRPr="00FA5C36">
              <w:rPr>
                <w:rFonts w:asciiTheme="minorHAnsi" w:hAnsiTheme="minorHAnsi" w:cstheme="minorHAnsi"/>
                <w:spacing w:val="-4"/>
                <w:sz w:val="24"/>
                <w:szCs w:val="24"/>
              </w:rPr>
              <w:t xml:space="preserve"> </w:t>
            </w:r>
            <w:r w:rsidRPr="00FA5C36">
              <w:rPr>
                <w:rFonts w:asciiTheme="minorHAnsi" w:hAnsiTheme="minorHAnsi" w:cstheme="minorHAnsi"/>
                <w:sz w:val="24"/>
                <w:szCs w:val="24"/>
              </w:rPr>
              <w:t>as</w:t>
            </w:r>
            <w:r w:rsidRPr="00FA5C36">
              <w:rPr>
                <w:rFonts w:asciiTheme="minorHAnsi" w:hAnsiTheme="minorHAnsi" w:cstheme="minorHAnsi"/>
                <w:spacing w:val="-4"/>
                <w:sz w:val="24"/>
                <w:szCs w:val="24"/>
              </w:rPr>
              <w:t xml:space="preserve"> </w:t>
            </w:r>
            <w:r w:rsidRPr="00FA5C36">
              <w:rPr>
                <w:rFonts w:asciiTheme="minorHAnsi" w:hAnsiTheme="minorHAnsi" w:cstheme="minorHAnsi"/>
                <w:sz w:val="24"/>
                <w:szCs w:val="24"/>
              </w:rPr>
              <w:t>much</w:t>
            </w:r>
            <w:r w:rsidRPr="00FA5C36">
              <w:rPr>
                <w:rFonts w:asciiTheme="minorHAnsi" w:hAnsiTheme="minorHAnsi" w:cstheme="minorHAnsi"/>
                <w:spacing w:val="-2"/>
                <w:sz w:val="24"/>
                <w:szCs w:val="24"/>
              </w:rPr>
              <w:t xml:space="preserve"> </w:t>
            </w:r>
            <w:r w:rsidRPr="00FA5C36">
              <w:rPr>
                <w:rFonts w:asciiTheme="minorHAnsi" w:hAnsiTheme="minorHAnsi" w:cstheme="minorHAnsi"/>
                <w:sz w:val="24"/>
                <w:szCs w:val="24"/>
              </w:rPr>
              <w:t>as</w:t>
            </w:r>
            <w:r w:rsidRPr="00FA5C36">
              <w:rPr>
                <w:rFonts w:asciiTheme="minorHAnsi" w:hAnsiTheme="minorHAnsi" w:cstheme="minorHAnsi"/>
                <w:spacing w:val="-4"/>
                <w:sz w:val="24"/>
                <w:szCs w:val="24"/>
              </w:rPr>
              <w:t xml:space="preserve"> </w:t>
            </w:r>
            <w:r w:rsidRPr="00FA5C36">
              <w:rPr>
                <w:rFonts w:asciiTheme="minorHAnsi" w:hAnsiTheme="minorHAnsi" w:cstheme="minorHAnsi"/>
                <w:sz w:val="24"/>
                <w:szCs w:val="24"/>
              </w:rPr>
              <w:t>30%.</w:t>
            </w:r>
          </w:p>
        </w:tc>
      </w:tr>
      <w:tr w:rsidR="00840BAA" w:rsidRPr="00FA5C36" w14:paraId="39729DD6" w14:textId="77777777" w:rsidTr="008C41E6">
        <w:trPr>
          <w:trHeight w:val="273"/>
        </w:trPr>
        <w:tc>
          <w:tcPr>
            <w:tcW w:w="5000" w:type="pct"/>
            <w:gridSpan w:val="2"/>
            <w:shd w:val="clear" w:color="auto" w:fill="FFFFFF" w:themeFill="background1"/>
          </w:tcPr>
          <w:p w14:paraId="6D323044" w14:textId="77777777" w:rsidR="00840BAA" w:rsidRPr="005349B2" w:rsidRDefault="00840BAA" w:rsidP="008C41E6">
            <w:pPr>
              <w:jc w:val="center"/>
              <w:rPr>
                <w:b/>
                <w:bCs/>
              </w:rPr>
            </w:pPr>
            <w:r w:rsidRPr="005349B2">
              <w:rPr>
                <w:b/>
                <w:bCs/>
              </w:rPr>
              <w:t>Drugs that may alter T</w:t>
            </w:r>
            <w:r w:rsidRPr="005349B2">
              <w:rPr>
                <w:b/>
                <w:bCs/>
                <w:vertAlign w:val="subscript"/>
              </w:rPr>
              <w:t xml:space="preserve">4 </w:t>
            </w:r>
            <w:r w:rsidRPr="005349B2">
              <w:rPr>
                <w:b/>
                <w:bCs/>
              </w:rPr>
              <w:t>and T</w:t>
            </w:r>
            <w:r w:rsidRPr="005349B2">
              <w:rPr>
                <w:b/>
                <w:bCs/>
                <w:vertAlign w:val="subscript"/>
              </w:rPr>
              <w:t>3</w:t>
            </w:r>
            <w:r w:rsidRPr="005349B2">
              <w:rPr>
                <w:b/>
                <w:bCs/>
                <w:spacing w:val="1"/>
              </w:rPr>
              <w:t xml:space="preserve"> </w:t>
            </w:r>
            <w:r w:rsidRPr="005349B2">
              <w:rPr>
                <w:b/>
                <w:bCs/>
              </w:rPr>
              <w:t>metabolism – drugs that may increase hepatic metabolism,</w:t>
            </w:r>
            <w:r w:rsidRPr="005349B2">
              <w:rPr>
                <w:b/>
                <w:bCs/>
                <w:spacing w:val="1"/>
              </w:rPr>
              <w:t xml:space="preserve"> </w:t>
            </w:r>
            <w:r w:rsidRPr="005349B2">
              <w:rPr>
                <w:b/>
                <w:bCs/>
              </w:rPr>
              <w:t>which</w:t>
            </w:r>
            <w:r w:rsidRPr="005349B2">
              <w:rPr>
                <w:b/>
                <w:bCs/>
                <w:spacing w:val="-4"/>
              </w:rPr>
              <w:t xml:space="preserve"> </w:t>
            </w:r>
            <w:r w:rsidRPr="005349B2">
              <w:rPr>
                <w:b/>
                <w:bCs/>
              </w:rPr>
              <w:t>may</w:t>
            </w:r>
            <w:r w:rsidRPr="005349B2">
              <w:rPr>
                <w:b/>
                <w:bCs/>
                <w:spacing w:val="-2"/>
              </w:rPr>
              <w:t xml:space="preserve"> </w:t>
            </w:r>
            <w:r w:rsidRPr="005349B2">
              <w:rPr>
                <w:b/>
                <w:bCs/>
              </w:rPr>
              <w:t>result</w:t>
            </w:r>
            <w:r w:rsidRPr="005349B2">
              <w:rPr>
                <w:b/>
                <w:bCs/>
                <w:spacing w:val="-6"/>
              </w:rPr>
              <w:t xml:space="preserve"> </w:t>
            </w:r>
            <w:r w:rsidRPr="005349B2">
              <w:rPr>
                <w:b/>
                <w:bCs/>
              </w:rPr>
              <w:t>in</w:t>
            </w:r>
            <w:r w:rsidRPr="005349B2">
              <w:rPr>
                <w:b/>
                <w:bCs/>
                <w:spacing w:val="1"/>
              </w:rPr>
              <w:t xml:space="preserve"> </w:t>
            </w:r>
            <w:r w:rsidRPr="005349B2">
              <w:rPr>
                <w:b/>
                <w:bCs/>
              </w:rPr>
              <w:t>hypothyroidism</w:t>
            </w:r>
          </w:p>
        </w:tc>
      </w:tr>
      <w:tr w:rsidR="00840BAA" w:rsidRPr="00FA5C36" w14:paraId="34BE368D" w14:textId="77777777" w:rsidTr="008C41E6">
        <w:trPr>
          <w:trHeight w:val="263"/>
        </w:trPr>
        <w:tc>
          <w:tcPr>
            <w:tcW w:w="2206" w:type="pct"/>
            <w:shd w:val="clear" w:color="auto" w:fill="FFFFFF" w:themeFill="background1"/>
          </w:tcPr>
          <w:p w14:paraId="7D1DDB67" w14:textId="77777777" w:rsidR="00840BAA" w:rsidRPr="00A44BC0" w:rsidRDefault="00840BAA" w:rsidP="008C41E6">
            <w:pPr>
              <w:pStyle w:val="TableParagraph"/>
              <w:ind w:right="135"/>
              <w:rPr>
                <w:rFonts w:asciiTheme="minorHAnsi" w:hAnsiTheme="minorHAnsi" w:cstheme="minorHAnsi"/>
                <w:sz w:val="24"/>
                <w:szCs w:val="24"/>
                <w:lang w:val="fr-CA"/>
              </w:rPr>
            </w:pPr>
            <w:proofErr w:type="spellStart"/>
            <w:r w:rsidRPr="00A44BC0">
              <w:rPr>
                <w:rFonts w:asciiTheme="minorHAnsi" w:hAnsiTheme="minorHAnsi" w:cstheme="minorHAnsi"/>
                <w:sz w:val="24"/>
                <w:szCs w:val="24"/>
                <w:lang w:val="fr-CA"/>
              </w:rPr>
              <w:t>Carbamazepine</w:t>
            </w:r>
            <w:proofErr w:type="spellEnd"/>
          </w:p>
          <w:p w14:paraId="7D76F540" w14:textId="77777777" w:rsidR="00840BAA" w:rsidRPr="00A44BC0" w:rsidRDefault="00840BAA" w:rsidP="008C41E6">
            <w:pPr>
              <w:pStyle w:val="TableParagraph"/>
              <w:ind w:right="135"/>
              <w:rPr>
                <w:rFonts w:asciiTheme="minorHAnsi" w:hAnsiTheme="minorHAnsi" w:cstheme="minorHAnsi"/>
                <w:spacing w:val="1"/>
                <w:sz w:val="24"/>
                <w:szCs w:val="24"/>
                <w:lang w:val="fr-CA"/>
              </w:rPr>
            </w:pPr>
            <w:r w:rsidRPr="00A44BC0">
              <w:rPr>
                <w:rFonts w:asciiTheme="minorHAnsi" w:hAnsiTheme="minorHAnsi" w:cstheme="minorHAnsi"/>
                <w:spacing w:val="-59"/>
                <w:sz w:val="24"/>
                <w:szCs w:val="24"/>
                <w:lang w:val="fr-CA"/>
              </w:rPr>
              <w:t xml:space="preserve"> </w:t>
            </w:r>
            <w:proofErr w:type="spellStart"/>
            <w:r w:rsidRPr="00A44BC0">
              <w:rPr>
                <w:rFonts w:asciiTheme="minorHAnsi" w:hAnsiTheme="minorHAnsi" w:cstheme="minorHAnsi"/>
                <w:sz w:val="24"/>
                <w:szCs w:val="24"/>
                <w:lang w:val="fr-CA"/>
              </w:rPr>
              <w:t>Hydantoins</w:t>
            </w:r>
            <w:proofErr w:type="spellEnd"/>
            <w:r w:rsidRPr="00A44BC0">
              <w:rPr>
                <w:rFonts w:asciiTheme="minorHAnsi" w:hAnsiTheme="minorHAnsi" w:cstheme="minorHAnsi"/>
                <w:spacing w:val="1"/>
                <w:sz w:val="24"/>
                <w:szCs w:val="24"/>
                <w:lang w:val="fr-CA"/>
              </w:rPr>
              <w:t xml:space="preserve"> </w:t>
            </w:r>
          </w:p>
          <w:p w14:paraId="57AB9BBF" w14:textId="77777777" w:rsidR="00840BAA" w:rsidRPr="00A44BC0" w:rsidRDefault="00840BAA" w:rsidP="008C41E6">
            <w:pPr>
              <w:pStyle w:val="TableParagraph"/>
              <w:ind w:right="135"/>
              <w:rPr>
                <w:rFonts w:asciiTheme="minorHAnsi" w:hAnsiTheme="minorHAnsi" w:cstheme="minorHAnsi"/>
                <w:spacing w:val="1"/>
                <w:sz w:val="24"/>
                <w:szCs w:val="24"/>
                <w:lang w:val="fr-CA"/>
              </w:rPr>
            </w:pPr>
            <w:proofErr w:type="spellStart"/>
            <w:r w:rsidRPr="00A44BC0">
              <w:rPr>
                <w:rFonts w:asciiTheme="minorHAnsi" w:hAnsiTheme="minorHAnsi" w:cstheme="minorHAnsi"/>
                <w:sz w:val="24"/>
                <w:szCs w:val="24"/>
                <w:lang w:val="fr-CA"/>
              </w:rPr>
              <w:t>Phenobarbital</w:t>
            </w:r>
            <w:proofErr w:type="spellEnd"/>
            <w:r w:rsidRPr="00A44BC0">
              <w:rPr>
                <w:rFonts w:asciiTheme="minorHAnsi" w:hAnsiTheme="minorHAnsi" w:cstheme="minorHAnsi"/>
                <w:spacing w:val="1"/>
                <w:sz w:val="24"/>
                <w:szCs w:val="24"/>
                <w:lang w:val="fr-CA"/>
              </w:rPr>
              <w:t xml:space="preserve"> </w:t>
            </w:r>
          </w:p>
          <w:p w14:paraId="6D82E632" w14:textId="77777777" w:rsidR="00840BAA" w:rsidRDefault="00840BAA" w:rsidP="008C41E6">
            <w:pPr>
              <w:pStyle w:val="TableParagraph"/>
              <w:ind w:right="135"/>
              <w:rPr>
                <w:rFonts w:asciiTheme="minorHAnsi" w:hAnsiTheme="minorHAnsi" w:cstheme="minorHAnsi"/>
                <w:spacing w:val="1"/>
                <w:sz w:val="24"/>
                <w:szCs w:val="24"/>
                <w:lang w:val="fr-CA"/>
              </w:rPr>
            </w:pPr>
            <w:proofErr w:type="spellStart"/>
            <w:r w:rsidRPr="00A44BC0">
              <w:rPr>
                <w:rFonts w:asciiTheme="minorHAnsi" w:hAnsiTheme="minorHAnsi" w:cstheme="minorHAnsi"/>
                <w:sz w:val="24"/>
                <w:szCs w:val="24"/>
                <w:lang w:val="fr-CA"/>
              </w:rPr>
              <w:t>Rifampin</w:t>
            </w:r>
            <w:proofErr w:type="spellEnd"/>
            <w:r w:rsidRPr="00A44BC0">
              <w:rPr>
                <w:rFonts w:asciiTheme="minorHAnsi" w:hAnsiTheme="minorHAnsi" w:cstheme="minorHAnsi"/>
                <w:spacing w:val="1"/>
                <w:sz w:val="24"/>
                <w:szCs w:val="24"/>
                <w:lang w:val="fr-CA"/>
              </w:rPr>
              <w:t xml:space="preserve"> </w:t>
            </w:r>
          </w:p>
          <w:p w14:paraId="51C5F703" w14:textId="77777777" w:rsidR="00840BAA" w:rsidRDefault="00840BAA" w:rsidP="008C41E6">
            <w:pPr>
              <w:pStyle w:val="TableParagraph"/>
              <w:ind w:right="135"/>
              <w:rPr>
                <w:rFonts w:asciiTheme="minorHAnsi" w:hAnsiTheme="minorHAnsi" w:cstheme="minorHAnsi"/>
                <w:sz w:val="24"/>
                <w:szCs w:val="24"/>
                <w:lang w:val="fr-CA"/>
              </w:rPr>
            </w:pPr>
            <w:r w:rsidRPr="00A44BC0">
              <w:rPr>
                <w:rFonts w:asciiTheme="minorHAnsi" w:hAnsiTheme="minorHAnsi" w:cstheme="minorHAnsi"/>
                <w:sz w:val="24"/>
                <w:szCs w:val="24"/>
                <w:lang w:val="fr-CA"/>
              </w:rPr>
              <w:t>Ritonavir</w:t>
            </w:r>
          </w:p>
          <w:p w14:paraId="32A208D4" w14:textId="77777777" w:rsidR="00840BAA" w:rsidRDefault="00840BAA" w:rsidP="008C41E6">
            <w:pPr>
              <w:pStyle w:val="TableParagraph"/>
              <w:ind w:right="135"/>
              <w:rPr>
                <w:rFonts w:asciiTheme="minorHAnsi" w:hAnsiTheme="minorHAnsi" w:cstheme="minorHAnsi"/>
                <w:sz w:val="24"/>
                <w:szCs w:val="24"/>
                <w:lang w:val="fr-CA"/>
              </w:rPr>
            </w:pPr>
            <w:r w:rsidRPr="00A44BC0">
              <w:rPr>
                <w:rFonts w:asciiTheme="minorHAnsi" w:hAnsiTheme="minorHAnsi" w:cstheme="minorHAnsi"/>
                <w:sz w:val="24"/>
                <w:szCs w:val="24"/>
                <w:lang w:val="fr-CA"/>
              </w:rPr>
              <w:t xml:space="preserve"> </w:t>
            </w:r>
          </w:p>
          <w:p w14:paraId="0D398596" w14:textId="77777777" w:rsidR="00840BAA" w:rsidRPr="00DA3704" w:rsidRDefault="00840BAA" w:rsidP="008C41E6">
            <w:pPr>
              <w:pStyle w:val="TableParagraph"/>
              <w:ind w:right="135"/>
              <w:rPr>
                <w:rFonts w:asciiTheme="minorHAnsi" w:hAnsiTheme="minorHAnsi" w:cstheme="minorHAnsi"/>
                <w:sz w:val="24"/>
                <w:szCs w:val="24"/>
                <w:lang w:val="fr-CA"/>
              </w:rPr>
            </w:pPr>
          </w:p>
        </w:tc>
        <w:tc>
          <w:tcPr>
            <w:tcW w:w="2794" w:type="pct"/>
            <w:shd w:val="clear" w:color="auto" w:fill="FFFFFF" w:themeFill="background1"/>
          </w:tcPr>
          <w:p w14:paraId="72C6736D" w14:textId="77777777" w:rsidR="00840BAA" w:rsidRPr="00A44BC0" w:rsidRDefault="00840BAA" w:rsidP="008C41E6">
            <w:pPr>
              <w:pStyle w:val="TableParagraph"/>
              <w:ind w:left="146" w:right="105"/>
              <w:rPr>
                <w:rFonts w:asciiTheme="minorHAnsi" w:hAnsiTheme="minorHAnsi" w:cstheme="minorHAnsi"/>
                <w:sz w:val="24"/>
                <w:szCs w:val="24"/>
              </w:rPr>
            </w:pPr>
            <w:r w:rsidRPr="00A44BC0">
              <w:rPr>
                <w:rFonts w:asciiTheme="minorHAnsi" w:hAnsiTheme="minorHAnsi" w:cstheme="minorHAnsi"/>
                <w:sz w:val="24"/>
                <w:szCs w:val="24"/>
              </w:rPr>
              <w:t>Carbamazepine and Phenytoin reduce serum</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protein binding of levothyroxine sodium, and total-</w:t>
            </w:r>
            <w:r w:rsidRPr="00A44BC0">
              <w:rPr>
                <w:rFonts w:asciiTheme="minorHAnsi" w:hAnsiTheme="minorHAnsi" w:cstheme="minorHAnsi"/>
                <w:spacing w:val="1"/>
                <w:sz w:val="24"/>
                <w:szCs w:val="24"/>
              </w:rPr>
              <w:t xml:space="preserve"> </w:t>
            </w:r>
            <w:r w:rsidRPr="00A44BC0">
              <w:rPr>
                <w:rFonts w:asciiTheme="minorHAnsi" w:hAnsiTheme="minorHAnsi" w:cstheme="minorHAnsi"/>
                <w:position w:val="2"/>
                <w:sz w:val="24"/>
                <w:szCs w:val="24"/>
              </w:rPr>
              <w:t>and FT</w:t>
            </w:r>
            <w:r w:rsidRPr="00A44BC0">
              <w:rPr>
                <w:rFonts w:asciiTheme="minorHAnsi" w:hAnsiTheme="minorHAnsi" w:cstheme="minorHAnsi"/>
                <w:sz w:val="24"/>
                <w:szCs w:val="24"/>
                <w:vertAlign w:val="subscript"/>
              </w:rPr>
              <w:t>4</w:t>
            </w:r>
            <w:r w:rsidRPr="00A44BC0">
              <w:rPr>
                <w:rFonts w:asciiTheme="minorHAnsi" w:hAnsiTheme="minorHAnsi" w:cstheme="minorHAnsi"/>
                <w:spacing w:val="1"/>
                <w:sz w:val="24"/>
                <w:szCs w:val="24"/>
                <w:vertAlign w:val="subscript"/>
              </w:rPr>
              <w:t xml:space="preserve"> </w:t>
            </w:r>
            <w:r w:rsidRPr="00A44BC0">
              <w:rPr>
                <w:rFonts w:asciiTheme="minorHAnsi" w:hAnsiTheme="minorHAnsi" w:cstheme="minorHAnsi"/>
                <w:position w:val="2"/>
                <w:sz w:val="24"/>
                <w:szCs w:val="24"/>
              </w:rPr>
              <w:t>may be reduced by 20% to 40%, but most</w:t>
            </w:r>
            <w:r w:rsidRPr="00A44BC0">
              <w:rPr>
                <w:rFonts w:asciiTheme="minorHAnsi" w:hAnsiTheme="minorHAnsi" w:cstheme="minorHAnsi"/>
                <w:spacing w:val="-59"/>
                <w:position w:val="2"/>
                <w:sz w:val="24"/>
                <w:szCs w:val="24"/>
              </w:rPr>
              <w:t xml:space="preserve"> </w:t>
            </w:r>
            <w:r w:rsidRPr="00A44BC0">
              <w:rPr>
                <w:rFonts w:asciiTheme="minorHAnsi" w:hAnsiTheme="minorHAnsi" w:cstheme="minorHAnsi"/>
                <w:sz w:val="24"/>
                <w:szCs w:val="24"/>
              </w:rPr>
              <w:t>patients have normal serum TSH levels and are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clinically euthyroid. Therefore, initiation or</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discontinuation of anticonvulsant therapy may alter</w:t>
            </w:r>
            <w:r w:rsidRPr="00A44BC0">
              <w:rPr>
                <w:rFonts w:asciiTheme="minorHAnsi" w:hAnsiTheme="minorHAnsi" w:cstheme="minorHAnsi"/>
                <w:spacing w:val="-60"/>
                <w:sz w:val="24"/>
                <w:szCs w:val="24"/>
              </w:rPr>
              <w:t xml:space="preserve"> </w:t>
            </w:r>
            <w:r w:rsidRPr="00A44BC0">
              <w:rPr>
                <w:rFonts w:asciiTheme="minorHAnsi" w:hAnsiTheme="minorHAnsi" w:cstheme="minorHAnsi"/>
                <w:sz w:val="24"/>
                <w:szCs w:val="24"/>
              </w:rPr>
              <w:t>thyroxine</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sodium</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dose</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requirements.</w:t>
            </w:r>
            <w:r>
              <w:rPr>
                <w:rFonts w:asciiTheme="minorHAnsi" w:hAnsiTheme="minorHAnsi" w:cstheme="minorHAnsi"/>
                <w:sz w:val="24"/>
                <w:szCs w:val="24"/>
              </w:rPr>
              <w:t xml:space="preserve"> </w:t>
            </w:r>
          </w:p>
          <w:p w14:paraId="424715AF" w14:textId="77777777" w:rsidR="00840BAA" w:rsidRPr="00BD6D74" w:rsidRDefault="00840BAA" w:rsidP="008C41E6">
            <w:pPr>
              <w:pStyle w:val="TableParagraph"/>
              <w:ind w:left="146" w:right="105"/>
              <w:rPr>
                <w:rFonts w:asciiTheme="minorHAnsi" w:hAnsiTheme="minorHAnsi" w:cstheme="minorHAnsi"/>
                <w:sz w:val="24"/>
                <w:szCs w:val="24"/>
              </w:rPr>
            </w:pPr>
          </w:p>
          <w:p w14:paraId="3C17A26E" w14:textId="77777777" w:rsidR="00840BAA" w:rsidRPr="00A44BC0" w:rsidRDefault="00840BAA" w:rsidP="008C41E6">
            <w:pPr>
              <w:pStyle w:val="TableParagraph"/>
              <w:ind w:left="146" w:right="228"/>
              <w:rPr>
                <w:rFonts w:asciiTheme="minorHAnsi" w:hAnsiTheme="minorHAnsi" w:cstheme="minorHAnsi"/>
                <w:sz w:val="24"/>
                <w:szCs w:val="24"/>
              </w:rPr>
            </w:pPr>
            <w:r w:rsidRPr="00A44BC0">
              <w:rPr>
                <w:rFonts w:asciiTheme="minorHAnsi" w:hAnsiTheme="minorHAnsi" w:cstheme="minorHAnsi"/>
                <w:sz w:val="24"/>
                <w:szCs w:val="24"/>
              </w:rPr>
              <w:t>Stimulation of hepatic microsomal drug-</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metabolizing enzyme activity by enzyme inducers</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rPr>
              <w:t>such as barbiturates</w:t>
            </w:r>
            <w:r>
              <w:rPr>
                <w:rFonts w:asciiTheme="minorHAnsi" w:hAnsiTheme="minorHAnsi" w:cstheme="minorHAnsi"/>
                <w:sz w:val="24"/>
                <w:szCs w:val="24"/>
              </w:rPr>
              <w:t xml:space="preserve"> and </w:t>
            </w:r>
            <w:r w:rsidRPr="00A44BC0">
              <w:rPr>
                <w:rFonts w:asciiTheme="minorHAnsi" w:hAnsiTheme="minorHAnsi" w:cstheme="minorHAnsi"/>
                <w:sz w:val="24"/>
                <w:szCs w:val="24"/>
              </w:rPr>
              <w:t>rifampicin</w:t>
            </w:r>
            <w:r>
              <w:rPr>
                <w:rFonts w:asciiTheme="minorHAnsi" w:hAnsiTheme="minorHAnsi" w:cstheme="minorHAnsi"/>
                <w:sz w:val="24"/>
                <w:szCs w:val="24"/>
              </w:rPr>
              <w:t xml:space="preserve"> </w:t>
            </w:r>
            <w:r w:rsidRPr="00A44BC0">
              <w:rPr>
                <w:rFonts w:asciiTheme="minorHAnsi" w:hAnsiTheme="minorHAnsi" w:cstheme="minorHAnsi"/>
                <w:sz w:val="24"/>
                <w:szCs w:val="24"/>
              </w:rPr>
              <w:t>may cause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increased hepatic degradation of levothyroxine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sodium,</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resulting</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in increased</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levothyroxine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sodium</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requirements.</w:t>
            </w:r>
          </w:p>
          <w:p w14:paraId="71BF3737" w14:textId="77777777" w:rsidR="00840BAA" w:rsidRPr="00A44BC0" w:rsidRDefault="00840BAA" w:rsidP="008C41E6">
            <w:pPr>
              <w:pStyle w:val="TableParagraph"/>
              <w:ind w:left="146"/>
              <w:rPr>
                <w:rFonts w:asciiTheme="minorHAnsi" w:hAnsiTheme="minorHAnsi" w:cstheme="minorHAnsi"/>
                <w:b/>
                <w:sz w:val="24"/>
                <w:szCs w:val="24"/>
              </w:rPr>
            </w:pPr>
          </w:p>
          <w:p w14:paraId="4FB63057" w14:textId="77777777" w:rsidR="00840BAA" w:rsidRPr="00A44BC0" w:rsidRDefault="00840BAA" w:rsidP="008C41E6">
            <w:pPr>
              <w:pStyle w:val="TableParagraph"/>
              <w:ind w:left="146" w:right="154"/>
              <w:rPr>
                <w:rFonts w:asciiTheme="minorHAnsi" w:hAnsiTheme="minorHAnsi" w:cstheme="minorHAnsi"/>
                <w:sz w:val="24"/>
                <w:szCs w:val="24"/>
              </w:rPr>
            </w:pPr>
            <w:r w:rsidRPr="00A44BC0">
              <w:rPr>
                <w:rFonts w:asciiTheme="minorHAnsi" w:hAnsiTheme="minorHAnsi" w:cstheme="minorHAnsi"/>
                <w:sz w:val="24"/>
                <w:szCs w:val="24"/>
              </w:rPr>
              <w:t>In patients treated concomitantly with ritonavir and</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rPr>
              <w:t>levothyroxine, thyroid-stimulating hormone (TSH)</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should</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be</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monitored</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for</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at</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least</w:t>
            </w:r>
            <w:r w:rsidRPr="00A44BC0">
              <w:rPr>
                <w:rFonts w:asciiTheme="minorHAnsi" w:hAnsiTheme="minorHAnsi" w:cstheme="minorHAnsi"/>
                <w:spacing w:val="-4"/>
                <w:sz w:val="24"/>
                <w:szCs w:val="24"/>
              </w:rPr>
              <w:t xml:space="preserve"> </w:t>
            </w:r>
            <w:r w:rsidRPr="00A44BC0">
              <w:rPr>
                <w:rFonts w:asciiTheme="minorHAnsi" w:hAnsiTheme="minorHAnsi" w:cstheme="minorHAnsi"/>
                <w:sz w:val="24"/>
                <w:szCs w:val="24"/>
              </w:rPr>
              <w:t>the</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first</w:t>
            </w:r>
            <w:r w:rsidRPr="00A44BC0">
              <w:rPr>
                <w:rFonts w:asciiTheme="minorHAnsi" w:hAnsiTheme="minorHAnsi" w:cstheme="minorHAnsi"/>
                <w:spacing w:val="-4"/>
                <w:sz w:val="24"/>
                <w:szCs w:val="24"/>
              </w:rPr>
              <w:t xml:space="preserve"> </w:t>
            </w:r>
            <w:r w:rsidRPr="00A44BC0">
              <w:rPr>
                <w:rFonts w:asciiTheme="minorHAnsi" w:hAnsiTheme="minorHAnsi" w:cstheme="minorHAnsi"/>
                <w:sz w:val="24"/>
                <w:szCs w:val="24"/>
              </w:rPr>
              <w:t>month</w:t>
            </w:r>
          </w:p>
          <w:p w14:paraId="1B696116" w14:textId="77777777" w:rsidR="00840BAA" w:rsidRPr="00A44BC0" w:rsidRDefault="00840BAA" w:rsidP="008C41E6">
            <w:pPr>
              <w:pStyle w:val="TableParagraph"/>
              <w:ind w:left="147" w:right="278"/>
              <w:rPr>
                <w:rFonts w:asciiTheme="minorHAnsi" w:hAnsiTheme="minorHAnsi" w:cstheme="minorHAnsi"/>
                <w:sz w:val="24"/>
                <w:szCs w:val="24"/>
              </w:rPr>
            </w:pPr>
            <w:r w:rsidRPr="00A44BC0">
              <w:rPr>
                <w:rFonts w:asciiTheme="minorHAnsi" w:hAnsiTheme="minorHAnsi" w:cstheme="minorHAnsi"/>
                <w:sz w:val="24"/>
                <w:szCs w:val="24"/>
              </w:rPr>
              <w:t>after</w:t>
            </w:r>
            <w:r w:rsidRPr="00A44BC0">
              <w:rPr>
                <w:rFonts w:asciiTheme="minorHAnsi" w:hAnsiTheme="minorHAnsi" w:cstheme="minorHAnsi"/>
                <w:spacing w:val="-5"/>
                <w:sz w:val="24"/>
                <w:szCs w:val="24"/>
              </w:rPr>
              <w:t xml:space="preserve"> </w:t>
            </w:r>
            <w:r w:rsidRPr="00A44BC0">
              <w:rPr>
                <w:rFonts w:asciiTheme="minorHAnsi" w:hAnsiTheme="minorHAnsi" w:cstheme="minorHAnsi"/>
                <w:sz w:val="24"/>
                <w:szCs w:val="24"/>
              </w:rPr>
              <w:t>starting</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and/or</w:t>
            </w:r>
            <w:r w:rsidRPr="00A44BC0">
              <w:rPr>
                <w:rFonts w:asciiTheme="minorHAnsi" w:hAnsiTheme="minorHAnsi" w:cstheme="minorHAnsi"/>
                <w:spacing w:val="-4"/>
                <w:sz w:val="24"/>
                <w:szCs w:val="24"/>
              </w:rPr>
              <w:t xml:space="preserve"> </w:t>
            </w:r>
            <w:r w:rsidRPr="00A44BC0">
              <w:rPr>
                <w:rFonts w:asciiTheme="minorHAnsi" w:hAnsiTheme="minorHAnsi" w:cstheme="minorHAnsi"/>
                <w:sz w:val="24"/>
                <w:szCs w:val="24"/>
              </w:rPr>
              <w:t>ending</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ritonavir</w:t>
            </w:r>
            <w:r w:rsidRPr="00A44BC0">
              <w:rPr>
                <w:rFonts w:asciiTheme="minorHAnsi" w:hAnsiTheme="minorHAnsi" w:cstheme="minorHAnsi"/>
                <w:spacing w:val="-4"/>
                <w:sz w:val="24"/>
                <w:szCs w:val="24"/>
              </w:rPr>
              <w:t xml:space="preserve"> </w:t>
            </w:r>
            <w:r w:rsidRPr="00A44BC0">
              <w:rPr>
                <w:rFonts w:asciiTheme="minorHAnsi" w:hAnsiTheme="minorHAnsi" w:cstheme="minorHAnsi"/>
                <w:sz w:val="24"/>
                <w:szCs w:val="24"/>
              </w:rPr>
              <w:t>treatment.</w:t>
            </w:r>
          </w:p>
        </w:tc>
      </w:tr>
      <w:tr w:rsidR="00840BAA" w:rsidRPr="00A44BC0" w14:paraId="1FA3F1BC" w14:textId="77777777" w:rsidTr="008C41E6">
        <w:trPr>
          <w:trHeight w:val="381"/>
        </w:trPr>
        <w:tc>
          <w:tcPr>
            <w:tcW w:w="5000" w:type="pct"/>
            <w:gridSpan w:val="2"/>
            <w:shd w:val="clear" w:color="auto" w:fill="FFFFFF" w:themeFill="background1"/>
          </w:tcPr>
          <w:p w14:paraId="003F837D" w14:textId="77777777" w:rsidR="00840BAA" w:rsidRPr="00A44BC0" w:rsidRDefault="00840BAA" w:rsidP="008C41E6">
            <w:pPr>
              <w:pStyle w:val="TableParagraph"/>
              <w:pageBreakBefore/>
              <w:ind w:left="0"/>
              <w:jc w:val="center"/>
              <w:rPr>
                <w:rFonts w:asciiTheme="minorHAnsi" w:hAnsiTheme="minorHAnsi" w:cstheme="minorHAnsi"/>
                <w:sz w:val="24"/>
                <w:szCs w:val="24"/>
              </w:rPr>
            </w:pPr>
            <w:r w:rsidRPr="00A44BC0">
              <w:rPr>
                <w:rFonts w:asciiTheme="minorHAnsi" w:hAnsiTheme="minorHAnsi" w:cstheme="minorHAnsi"/>
                <w:b/>
                <w:sz w:val="24"/>
                <w:szCs w:val="24"/>
              </w:rPr>
              <w:lastRenderedPageBreak/>
              <w:t>Miscellaneous</w:t>
            </w:r>
          </w:p>
        </w:tc>
      </w:tr>
      <w:tr w:rsidR="00840BAA" w:rsidRPr="00A44BC0" w14:paraId="1E62A8B7" w14:textId="77777777" w:rsidTr="008C41E6">
        <w:trPr>
          <w:trHeight w:val="381"/>
        </w:trPr>
        <w:tc>
          <w:tcPr>
            <w:tcW w:w="2206" w:type="pct"/>
            <w:shd w:val="clear" w:color="auto" w:fill="FFFFFF" w:themeFill="background1"/>
          </w:tcPr>
          <w:p w14:paraId="6F7D69ED" w14:textId="77777777" w:rsidR="00840BAA" w:rsidRPr="00A44BC0" w:rsidRDefault="00840BAA" w:rsidP="008C41E6">
            <w:pPr>
              <w:pStyle w:val="TableParagraph"/>
              <w:keepNext/>
              <w:keepLines/>
              <w:rPr>
                <w:rFonts w:asciiTheme="minorHAnsi" w:hAnsiTheme="minorHAnsi" w:cstheme="minorHAnsi"/>
                <w:sz w:val="24"/>
                <w:szCs w:val="24"/>
              </w:rPr>
            </w:pPr>
            <w:r w:rsidRPr="00A44BC0">
              <w:rPr>
                <w:rFonts w:asciiTheme="minorHAnsi" w:hAnsiTheme="minorHAnsi" w:cstheme="minorHAnsi"/>
                <w:sz w:val="24"/>
                <w:szCs w:val="24"/>
              </w:rPr>
              <w:t>Anticoagulants</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(oral)</w:t>
            </w:r>
          </w:p>
          <w:p w14:paraId="39558CE7" w14:textId="77777777" w:rsidR="00840BAA" w:rsidRPr="00A44BC0" w:rsidRDefault="00840BAA" w:rsidP="008C41E6">
            <w:pPr>
              <w:pStyle w:val="TableParagraph"/>
              <w:keepNext/>
              <w:keepLines/>
              <w:numPr>
                <w:ilvl w:val="0"/>
                <w:numId w:val="40"/>
              </w:numPr>
              <w:tabs>
                <w:tab w:val="left" w:pos="538"/>
              </w:tabs>
              <w:ind w:hanging="145"/>
              <w:rPr>
                <w:rFonts w:asciiTheme="minorHAnsi" w:hAnsiTheme="minorHAnsi" w:cstheme="minorHAnsi"/>
                <w:sz w:val="24"/>
                <w:szCs w:val="24"/>
              </w:rPr>
            </w:pPr>
            <w:r w:rsidRPr="00A44BC0">
              <w:rPr>
                <w:rFonts w:asciiTheme="minorHAnsi" w:hAnsiTheme="minorHAnsi" w:cstheme="minorHAnsi"/>
                <w:sz w:val="24"/>
                <w:szCs w:val="24"/>
              </w:rPr>
              <w:t>Coumarin</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Derivatives</w:t>
            </w:r>
          </w:p>
          <w:p w14:paraId="220B51A9" w14:textId="77777777" w:rsidR="00840BAA" w:rsidRPr="00A44BC0" w:rsidRDefault="00840BAA" w:rsidP="008C41E6">
            <w:pPr>
              <w:pStyle w:val="TableParagraph"/>
              <w:keepNext/>
              <w:keepLines/>
              <w:numPr>
                <w:ilvl w:val="0"/>
                <w:numId w:val="40"/>
              </w:numPr>
              <w:tabs>
                <w:tab w:val="left" w:pos="538"/>
              </w:tabs>
              <w:ind w:hanging="145"/>
              <w:rPr>
                <w:rFonts w:asciiTheme="minorHAnsi" w:hAnsiTheme="minorHAnsi" w:cstheme="minorHAnsi"/>
                <w:sz w:val="24"/>
                <w:szCs w:val="24"/>
              </w:rPr>
            </w:pPr>
            <w:r w:rsidRPr="00A44BC0">
              <w:rPr>
                <w:rFonts w:asciiTheme="minorHAnsi" w:hAnsiTheme="minorHAnsi" w:cstheme="minorHAnsi"/>
                <w:sz w:val="24"/>
                <w:szCs w:val="24"/>
              </w:rPr>
              <w:t>Indandione Derivatives</w:t>
            </w:r>
          </w:p>
        </w:tc>
        <w:tc>
          <w:tcPr>
            <w:tcW w:w="2794" w:type="pct"/>
            <w:shd w:val="clear" w:color="auto" w:fill="FFFFFF" w:themeFill="background1"/>
          </w:tcPr>
          <w:p w14:paraId="27488EC5" w14:textId="77777777" w:rsidR="00840BAA" w:rsidRPr="00A44BC0" w:rsidRDefault="00840BAA" w:rsidP="008C41E6">
            <w:pPr>
              <w:pStyle w:val="TableParagraph"/>
              <w:keepNext/>
              <w:keepLines/>
              <w:ind w:left="146" w:right="214"/>
              <w:rPr>
                <w:rFonts w:asciiTheme="minorHAnsi" w:hAnsiTheme="minorHAnsi" w:cstheme="minorHAnsi"/>
                <w:sz w:val="24"/>
                <w:szCs w:val="24"/>
              </w:rPr>
            </w:pPr>
            <w:r w:rsidRPr="00A44BC0">
              <w:rPr>
                <w:rFonts w:asciiTheme="minorHAnsi" w:hAnsiTheme="minorHAnsi" w:cstheme="minorHAnsi"/>
                <w:sz w:val="24"/>
                <w:szCs w:val="24"/>
              </w:rPr>
              <w:t>Thyroid hormones increase the anticoagulant</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activity of oral anticoagulants. Prothrombin time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should be carefully monitored in patients taking</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levothyroxine sodium and oral anticoagulants and</w:t>
            </w:r>
            <w:r w:rsidRPr="00A44BC0">
              <w:rPr>
                <w:rFonts w:asciiTheme="minorHAnsi" w:hAnsiTheme="minorHAnsi" w:cstheme="minorHAnsi"/>
                <w:spacing w:val="-60"/>
                <w:sz w:val="24"/>
                <w:szCs w:val="24"/>
              </w:rPr>
              <w:t xml:space="preserve"> </w:t>
            </w:r>
            <w:r w:rsidRPr="00A44BC0">
              <w:rPr>
                <w:rFonts w:asciiTheme="minorHAnsi" w:hAnsiTheme="minorHAnsi" w:cstheme="minorHAnsi"/>
                <w:sz w:val="24"/>
                <w:szCs w:val="24"/>
              </w:rPr>
              <w:t>the</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dose</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of</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anticoagulant</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therapy</w:t>
            </w:r>
            <w:r w:rsidRPr="00A44BC0">
              <w:rPr>
                <w:rFonts w:asciiTheme="minorHAnsi" w:hAnsiTheme="minorHAnsi" w:cstheme="minorHAnsi"/>
                <w:spacing w:val="-5"/>
                <w:sz w:val="24"/>
                <w:szCs w:val="24"/>
              </w:rPr>
              <w:t xml:space="preserve"> </w:t>
            </w:r>
            <w:r w:rsidRPr="00A44BC0">
              <w:rPr>
                <w:rFonts w:asciiTheme="minorHAnsi" w:hAnsiTheme="minorHAnsi" w:cstheme="minorHAnsi"/>
                <w:sz w:val="24"/>
                <w:szCs w:val="24"/>
              </w:rPr>
              <w:t>adjusted</w:t>
            </w:r>
          </w:p>
          <w:p w14:paraId="2599F542" w14:textId="77777777" w:rsidR="00840BAA" w:rsidRPr="00A44BC0" w:rsidRDefault="00840BAA" w:rsidP="008C41E6">
            <w:pPr>
              <w:pStyle w:val="TableParagraph"/>
              <w:ind w:left="146" w:right="276"/>
              <w:rPr>
                <w:rFonts w:asciiTheme="minorHAnsi" w:hAnsiTheme="minorHAnsi" w:cstheme="minorHAnsi"/>
                <w:sz w:val="24"/>
                <w:szCs w:val="24"/>
              </w:rPr>
            </w:pPr>
            <w:r w:rsidRPr="00A44BC0">
              <w:rPr>
                <w:rFonts w:asciiTheme="minorHAnsi" w:hAnsiTheme="minorHAnsi" w:cstheme="minorHAnsi"/>
                <w:sz w:val="24"/>
                <w:szCs w:val="24"/>
              </w:rPr>
              <w:t>accordingly.</w:t>
            </w:r>
          </w:p>
        </w:tc>
      </w:tr>
      <w:tr w:rsidR="00840BAA" w:rsidRPr="00A44BC0" w14:paraId="36A85F70" w14:textId="77777777" w:rsidTr="008C41E6">
        <w:trPr>
          <w:trHeight w:val="381"/>
        </w:trPr>
        <w:tc>
          <w:tcPr>
            <w:tcW w:w="2206" w:type="pct"/>
            <w:shd w:val="clear" w:color="auto" w:fill="FFFFFF" w:themeFill="background1"/>
          </w:tcPr>
          <w:p w14:paraId="49EF2FC0" w14:textId="77777777" w:rsidR="00840BAA" w:rsidRPr="00A44BC0" w:rsidRDefault="00840BAA" w:rsidP="008C41E6">
            <w:pPr>
              <w:pStyle w:val="TableParagraph"/>
              <w:ind w:right="135"/>
              <w:rPr>
                <w:rFonts w:asciiTheme="minorHAnsi" w:hAnsiTheme="minorHAnsi" w:cstheme="minorHAnsi"/>
                <w:sz w:val="24"/>
                <w:szCs w:val="24"/>
              </w:rPr>
            </w:pPr>
            <w:r w:rsidRPr="00A44BC0">
              <w:rPr>
                <w:rFonts w:asciiTheme="minorHAnsi" w:hAnsiTheme="minorHAnsi" w:cstheme="minorHAnsi"/>
                <w:sz w:val="24"/>
                <w:szCs w:val="24"/>
              </w:rPr>
              <w:t>Antidepressants</w:t>
            </w:r>
          </w:p>
          <w:p w14:paraId="7807A639" w14:textId="77777777" w:rsidR="00840BAA" w:rsidRPr="00A44BC0" w:rsidRDefault="00840BAA" w:rsidP="008C41E6">
            <w:pPr>
              <w:pStyle w:val="TableParagraph"/>
              <w:numPr>
                <w:ilvl w:val="0"/>
                <w:numId w:val="39"/>
              </w:numPr>
              <w:tabs>
                <w:tab w:val="left" w:pos="538"/>
              </w:tabs>
              <w:ind w:left="537" w:right="135" w:hanging="145"/>
              <w:rPr>
                <w:rFonts w:asciiTheme="minorHAnsi" w:hAnsiTheme="minorHAnsi" w:cstheme="minorHAnsi"/>
                <w:sz w:val="24"/>
                <w:szCs w:val="24"/>
              </w:rPr>
            </w:pPr>
            <w:r w:rsidRPr="00A44BC0">
              <w:rPr>
                <w:rFonts w:asciiTheme="minorHAnsi" w:hAnsiTheme="minorHAnsi" w:cstheme="minorHAnsi"/>
                <w:sz w:val="24"/>
                <w:szCs w:val="24"/>
              </w:rPr>
              <w:t>Tricyclics (e.g.,</w:t>
            </w:r>
            <w:r w:rsidRPr="00A44BC0">
              <w:rPr>
                <w:rFonts w:asciiTheme="minorHAnsi" w:hAnsiTheme="minorHAnsi" w:cstheme="minorHAnsi"/>
                <w:spacing w:val="-4"/>
                <w:sz w:val="24"/>
                <w:szCs w:val="24"/>
              </w:rPr>
              <w:t xml:space="preserve"> </w:t>
            </w:r>
            <w:r w:rsidRPr="00A44BC0">
              <w:rPr>
                <w:rFonts w:asciiTheme="minorHAnsi" w:hAnsiTheme="minorHAnsi" w:cstheme="minorHAnsi"/>
                <w:sz w:val="24"/>
                <w:szCs w:val="24"/>
              </w:rPr>
              <w:t>Amitriptyline)</w:t>
            </w:r>
          </w:p>
          <w:p w14:paraId="5880D1DD" w14:textId="77777777" w:rsidR="00840BAA" w:rsidRDefault="00840BAA" w:rsidP="008C41E6">
            <w:pPr>
              <w:pStyle w:val="TableParagraph"/>
              <w:numPr>
                <w:ilvl w:val="0"/>
                <w:numId w:val="39"/>
              </w:numPr>
              <w:tabs>
                <w:tab w:val="left" w:pos="538"/>
              </w:tabs>
              <w:ind w:left="537" w:right="135" w:hanging="145"/>
              <w:rPr>
                <w:rFonts w:asciiTheme="minorHAnsi" w:hAnsiTheme="minorHAnsi" w:cstheme="minorHAnsi"/>
                <w:sz w:val="24"/>
                <w:szCs w:val="24"/>
              </w:rPr>
            </w:pPr>
            <w:proofErr w:type="spellStart"/>
            <w:r w:rsidRPr="00A44BC0">
              <w:rPr>
                <w:rFonts w:asciiTheme="minorHAnsi" w:hAnsiTheme="minorHAnsi" w:cstheme="minorHAnsi"/>
                <w:sz w:val="24"/>
                <w:szCs w:val="24"/>
              </w:rPr>
              <w:t>Tetracyclics</w:t>
            </w:r>
            <w:proofErr w:type="spellEnd"/>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(e.g.,</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Maprotiline)</w:t>
            </w:r>
          </w:p>
          <w:p w14:paraId="6100008C" w14:textId="77777777" w:rsidR="00840BAA" w:rsidRPr="00021444" w:rsidRDefault="00840BAA" w:rsidP="008C41E6">
            <w:pPr>
              <w:pStyle w:val="TableParagraph"/>
              <w:numPr>
                <w:ilvl w:val="0"/>
                <w:numId w:val="39"/>
              </w:numPr>
              <w:tabs>
                <w:tab w:val="left" w:pos="538"/>
              </w:tabs>
              <w:ind w:left="537" w:right="135" w:hanging="145"/>
              <w:rPr>
                <w:rFonts w:asciiTheme="minorHAnsi" w:hAnsiTheme="minorHAnsi" w:cstheme="minorHAnsi"/>
                <w:sz w:val="24"/>
                <w:szCs w:val="24"/>
              </w:rPr>
            </w:pPr>
            <w:r w:rsidRPr="00021444">
              <w:rPr>
                <w:rFonts w:asciiTheme="minorHAnsi" w:hAnsiTheme="minorHAnsi" w:cstheme="minorHAnsi"/>
                <w:sz w:val="24"/>
                <w:szCs w:val="24"/>
              </w:rPr>
              <w:t>Selective Serotonin Reuptake</w:t>
            </w:r>
            <w:r w:rsidRPr="00021444">
              <w:rPr>
                <w:rFonts w:asciiTheme="minorHAnsi" w:hAnsiTheme="minorHAnsi" w:cstheme="minorHAnsi"/>
                <w:spacing w:val="-59"/>
                <w:sz w:val="24"/>
                <w:szCs w:val="24"/>
              </w:rPr>
              <w:t xml:space="preserve"> </w:t>
            </w:r>
            <w:r w:rsidRPr="00021444">
              <w:rPr>
                <w:rFonts w:asciiTheme="minorHAnsi" w:hAnsiTheme="minorHAnsi" w:cstheme="minorHAnsi"/>
                <w:sz w:val="24"/>
                <w:szCs w:val="24"/>
              </w:rPr>
              <w:t>Inhibitors</w:t>
            </w:r>
            <w:r w:rsidRPr="00021444">
              <w:rPr>
                <w:rFonts w:asciiTheme="minorHAnsi" w:hAnsiTheme="minorHAnsi" w:cstheme="minorHAnsi"/>
                <w:spacing w:val="-3"/>
                <w:sz w:val="24"/>
                <w:szCs w:val="24"/>
              </w:rPr>
              <w:t xml:space="preserve"> </w:t>
            </w:r>
            <w:r w:rsidRPr="00021444">
              <w:rPr>
                <w:rFonts w:asciiTheme="minorHAnsi" w:hAnsiTheme="minorHAnsi" w:cstheme="minorHAnsi"/>
                <w:sz w:val="24"/>
                <w:szCs w:val="24"/>
              </w:rPr>
              <w:t>(</w:t>
            </w:r>
            <w:proofErr w:type="gramStart"/>
            <w:r w:rsidRPr="00021444">
              <w:rPr>
                <w:rFonts w:asciiTheme="minorHAnsi" w:hAnsiTheme="minorHAnsi" w:cstheme="minorHAnsi"/>
                <w:sz w:val="24"/>
                <w:szCs w:val="24"/>
              </w:rPr>
              <w:t>SSRIs;</w:t>
            </w:r>
            <w:proofErr w:type="gramEnd"/>
            <w:r w:rsidRPr="00021444">
              <w:rPr>
                <w:rFonts w:asciiTheme="minorHAnsi" w:hAnsiTheme="minorHAnsi" w:cstheme="minorHAnsi"/>
                <w:spacing w:val="-6"/>
                <w:sz w:val="24"/>
                <w:szCs w:val="24"/>
              </w:rPr>
              <w:t xml:space="preserve"> </w:t>
            </w:r>
            <w:r w:rsidRPr="00021444">
              <w:rPr>
                <w:rFonts w:asciiTheme="minorHAnsi" w:hAnsiTheme="minorHAnsi" w:cstheme="minorHAnsi"/>
                <w:sz w:val="24"/>
                <w:szCs w:val="24"/>
              </w:rPr>
              <w:t>e.g.,</w:t>
            </w:r>
            <w:r w:rsidRPr="00021444">
              <w:rPr>
                <w:rFonts w:asciiTheme="minorHAnsi" w:hAnsiTheme="minorHAnsi" w:cstheme="minorHAnsi"/>
                <w:spacing w:val="-2"/>
                <w:sz w:val="24"/>
                <w:szCs w:val="24"/>
              </w:rPr>
              <w:t xml:space="preserve"> </w:t>
            </w:r>
            <w:r w:rsidRPr="00021444">
              <w:rPr>
                <w:rFonts w:asciiTheme="minorHAnsi" w:hAnsiTheme="minorHAnsi" w:cstheme="minorHAnsi"/>
                <w:sz w:val="24"/>
                <w:szCs w:val="24"/>
              </w:rPr>
              <w:t>Sertraline)</w:t>
            </w:r>
          </w:p>
        </w:tc>
        <w:tc>
          <w:tcPr>
            <w:tcW w:w="2794" w:type="pct"/>
            <w:shd w:val="clear" w:color="auto" w:fill="FFFFFF" w:themeFill="background1"/>
          </w:tcPr>
          <w:p w14:paraId="5821DEF6" w14:textId="77777777" w:rsidR="00840BAA" w:rsidRPr="00A44BC0" w:rsidRDefault="00840BAA" w:rsidP="008C41E6">
            <w:pPr>
              <w:pStyle w:val="TableParagraph"/>
              <w:ind w:left="146" w:right="277"/>
              <w:rPr>
                <w:rFonts w:asciiTheme="minorHAnsi" w:hAnsiTheme="minorHAnsi" w:cstheme="minorHAnsi"/>
                <w:sz w:val="24"/>
                <w:szCs w:val="24"/>
              </w:rPr>
            </w:pPr>
            <w:r w:rsidRPr="00A44BC0">
              <w:rPr>
                <w:rFonts w:asciiTheme="minorHAnsi" w:hAnsiTheme="minorHAnsi" w:cstheme="minorHAnsi"/>
                <w:sz w:val="24"/>
                <w:szCs w:val="24"/>
              </w:rPr>
              <w:t>Concurrent use of tri/tetracyclic antidepressants</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and levothyroxine sodium may increase the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therapeutic and toxic effects of both drugs. Toxic</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rPr>
              <w:t>effects may include increased risk of cardiac</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arrhythmias and CNS stimulation; onset of action</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rPr>
              <w:t>of</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tricyclics</w:t>
            </w:r>
            <w:r w:rsidRPr="00A44BC0">
              <w:rPr>
                <w:rFonts w:asciiTheme="minorHAnsi" w:hAnsiTheme="minorHAnsi" w:cstheme="minorHAnsi"/>
                <w:spacing w:val="-4"/>
                <w:sz w:val="24"/>
                <w:szCs w:val="24"/>
              </w:rPr>
              <w:t xml:space="preserve"> </w:t>
            </w:r>
            <w:r w:rsidRPr="00A44BC0">
              <w:rPr>
                <w:rFonts w:asciiTheme="minorHAnsi" w:hAnsiTheme="minorHAnsi" w:cstheme="minorHAnsi"/>
                <w:sz w:val="24"/>
                <w:szCs w:val="24"/>
              </w:rPr>
              <w:t>may</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be</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accelerated.</w:t>
            </w:r>
          </w:p>
          <w:p w14:paraId="267376FC" w14:textId="77777777" w:rsidR="00840BAA" w:rsidRPr="00A44BC0" w:rsidRDefault="00840BAA" w:rsidP="008C41E6">
            <w:pPr>
              <w:pStyle w:val="TableParagraph"/>
              <w:ind w:left="146" w:right="276"/>
              <w:rPr>
                <w:rFonts w:asciiTheme="minorHAnsi" w:hAnsiTheme="minorHAnsi" w:cstheme="minorHAnsi"/>
                <w:sz w:val="24"/>
                <w:szCs w:val="24"/>
              </w:rPr>
            </w:pPr>
            <w:r w:rsidRPr="00A44BC0">
              <w:rPr>
                <w:rFonts w:asciiTheme="minorHAnsi" w:hAnsiTheme="minorHAnsi" w:cstheme="minorHAnsi"/>
                <w:sz w:val="24"/>
                <w:szCs w:val="24"/>
              </w:rPr>
              <w:t>Administration</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of</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sertraline</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in</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patients</w:t>
            </w:r>
            <w:r w:rsidRPr="00A44BC0">
              <w:rPr>
                <w:rFonts w:asciiTheme="minorHAnsi" w:hAnsiTheme="minorHAnsi" w:cstheme="minorHAnsi"/>
                <w:spacing w:val="-4"/>
                <w:sz w:val="24"/>
                <w:szCs w:val="24"/>
              </w:rPr>
              <w:t xml:space="preserve"> </w:t>
            </w:r>
            <w:r w:rsidRPr="00A44BC0">
              <w:rPr>
                <w:rFonts w:asciiTheme="minorHAnsi" w:hAnsiTheme="minorHAnsi" w:cstheme="minorHAnsi"/>
                <w:sz w:val="24"/>
                <w:szCs w:val="24"/>
              </w:rPr>
              <w:t>stabilized</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on</w:t>
            </w:r>
            <w:r w:rsidRPr="00A44BC0">
              <w:rPr>
                <w:rFonts w:asciiTheme="minorHAnsi" w:hAnsiTheme="minorHAnsi" w:cstheme="minorHAnsi"/>
                <w:spacing w:val="-58"/>
                <w:sz w:val="24"/>
                <w:szCs w:val="24"/>
              </w:rPr>
              <w:t xml:space="preserve"> </w:t>
            </w:r>
            <w:r w:rsidRPr="00A44BC0">
              <w:rPr>
                <w:rFonts w:asciiTheme="minorHAnsi" w:hAnsiTheme="minorHAnsi" w:cstheme="minorHAnsi"/>
                <w:sz w:val="24"/>
                <w:szCs w:val="24"/>
              </w:rPr>
              <w:t>levothyroxine sodium may result in increased</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levothyroxine</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sodium</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requirements.</w:t>
            </w:r>
          </w:p>
        </w:tc>
      </w:tr>
      <w:tr w:rsidR="00840BAA" w:rsidRPr="00A44BC0" w14:paraId="5FCCEA77" w14:textId="77777777" w:rsidTr="008C41E6">
        <w:trPr>
          <w:trHeight w:val="381"/>
        </w:trPr>
        <w:tc>
          <w:tcPr>
            <w:tcW w:w="2206" w:type="pct"/>
            <w:shd w:val="clear" w:color="auto" w:fill="FFFFFF" w:themeFill="background1"/>
          </w:tcPr>
          <w:p w14:paraId="746226DF" w14:textId="77777777" w:rsidR="00840BAA" w:rsidRPr="00A44BC0" w:rsidRDefault="00840BAA" w:rsidP="008C41E6">
            <w:pPr>
              <w:pStyle w:val="TableParagraph"/>
              <w:ind w:left="92" w:right="135"/>
              <w:rPr>
                <w:rFonts w:asciiTheme="minorHAnsi" w:hAnsiTheme="minorHAnsi" w:cstheme="minorHAnsi"/>
                <w:sz w:val="24"/>
                <w:szCs w:val="24"/>
              </w:rPr>
            </w:pPr>
            <w:r w:rsidRPr="00A44BC0">
              <w:rPr>
                <w:rFonts w:asciiTheme="minorHAnsi" w:hAnsiTheme="minorHAnsi" w:cstheme="minorHAnsi"/>
                <w:sz w:val="24"/>
                <w:szCs w:val="24"/>
              </w:rPr>
              <w:t>Antidiabetic</w:t>
            </w:r>
            <w:r w:rsidRPr="00A44BC0">
              <w:rPr>
                <w:rFonts w:asciiTheme="minorHAnsi" w:hAnsiTheme="minorHAnsi" w:cstheme="minorHAnsi"/>
                <w:spacing w:val="-5"/>
                <w:sz w:val="24"/>
                <w:szCs w:val="24"/>
              </w:rPr>
              <w:t xml:space="preserve"> </w:t>
            </w:r>
            <w:r w:rsidRPr="00A44BC0">
              <w:rPr>
                <w:rFonts w:asciiTheme="minorHAnsi" w:hAnsiTheme="minorHAnsi" w:cstheme="minorHAnsi"/>
                <w:sz w:val="24"/>
                <w:szCs w:val="24"/>
              </w:rPr>
              <w:t>Agents</w:t>
            </w:r>
          </w:p>
          <w:p w14:paraId="747A3B62" w14:textId="77777777" w:rsidR="00840BAA" w:rsidRPr="00A44BC0" w:rsidRDefault="00840BAA" w:rsidP="008C41E6">
            <w:pPr>
              <w:pStyle w:val="TableParagraph"/>
              <w:numPr>
                <w:ilvl w:val="0"/>
                <w:numId w:val="38"/>
              </w:numPr>
              <w:tabs>
                <w:tab w:val="left" w:pos="538"/>
              </w:tabs>
              <w:ind w:right="135" w:hanging="160"/>
              <w:rPr>
                <w:rFonts w:asciiTheme="minorHAnsi" w:hAnsiTheme="minorHAnsi" w:cstheme="minorHAnsi"/>
                <w:sz w:val="24"/>
                <w:szCs w:val="24"/>
              </w:rPr>
            </w:pPr>
            <w:r w:rsidRPr="00A44BC0">
              <w:rPr>
                <w:rFonts w:asciiTheme="minorHAnsi" w:hAnsiTheme="minorHAnsi" w:cstheme="minorHAnsi"/>
                <w:sz w:val="24"/>
                <w:szCs w:val="24"/>
              </w:rPr>
              <w:t>Biguanides</w:t>
            </w:r>
          </w:p>
          <w:p w14:paraId="104520E8" w14:textId="77777777" w:rsidR="00840BAA" w:rsidRPr="00A44BC0" w:rsidRDefault="00840BAA" w:rsidP="008C41E6">
            <w:pPr>
              <w:pStyle w:val="TableParagraph"/>
              <w:numPr>
                <w:ilvl w:val="0"/>
                <w:numId w:val="38"/>
              </w:numPr>
              <w:tabs>
                <w:tab w:val="left" w:pos="538"/>
              </w:tabs>
              <w:ind w:right="135" w:hanging="160"/>
              <w:rPr>
                <w:rFonts w:asciiTheme="minorHAnsi" w:hAnsiTheme="minorHAnsi" w:cstheme="minorHAnsi"/>
                <w:sz w:val="24"/>
                <w:szCs w:val="24"/>
              </w:rPr>
            </w:pPr>
            <w:r w:rsidRPr="00A44BC0">
              <w:rPr>
                <w:rFonts w:asciiTheme="minorHAnsi" w:hAnsiTheme="minorHAnsi" w:cstheme="minorHAnsi"/>
                <w:sz w:val="24"/>
                <w:szCs w:val="24"/>
              </w:rPr>
              <w:t>Meglitinides</w:t>
            </w:r>
          </w:p>
          <w:p w14:paraId="470C12F6" w14:textId="77777777" w:rsidR="00840BAA" w:rsidRPr="00A44BC0" w:rsidRDefault="00840BAA" w:rsidP="008C41E6">
            <w:pPr>
              <w:pStyle w:val="TableParagraph"/>
              <w:numPr>
                <w:ilvl w:val="0"/>
                <w:numId w:val="38"/>
              </w:numPr>
              <w:tabs>
                <w:tab w:val="left" w:pos="538"/>
              </w:tabs>
              <w:ind w:right="135" w:hanging="145"/>
              <w:rPr>
                <w:rFonts w:asciiTheme="minorHAnsi" w:hAnsiTheme="minorHAnsi" w:cstheme="minorHAnsi"/>
                <w:sz w:val="24"/>
                <w:szCs w:val="24"/>
              </w:rPr>
            </w:pPr>
            <w:r w:rsidRPr="00A44BC0">
              <w:rPr>
                <w:rFonts w:asciiTheme="minorHAnsi" w:hAnsiTheme="minorHAnsi" w:cstheme="minorHAnsi"/>
                <w:sz w:val="24"/>
                <w:szCs w:val="24"/>
              </w:rPr>
              <w:t>Sulfonylureas</w:t>
            </w:r>
          </w:p>
          <w:p w14:paraId="3540476D" w14:textId="77777777" w:rsidR="00840BAA" w:rsidRDefault="00840BAA" w:rsidP="008C41E6">
            <w:pPr>
              <w:pStyle w:val="TableParagraph"/>
              <w:numPr>
                <w:ilvl w:val="0"/>
                <w:numId w:val="38"/>
              </w:numPr>
              <w:tabs>
                <w:tab w:val="left" w:pos="538"/>
              </w:tabs>
              <w:ind w:right="135" w:hanging="145"/>
              <w:rPr>
                <w:rFonts w:asciiTheme="minorHAnsi" w:hAnsiTheme="minorHAnsi" w:cstheme="minorHAnsi"/>
                <w:sz w:val="24"/>
                <w:szCs w:val="24"/>
              </w:rPr>
            </w:pPr>
            <w:r w:rsidRPr="00A44BC0">
              <w:rPr>
                <w:rFonts w:asciiTheme="minorHAnsi" w:hAnsiTheme="minorHAnsi" w:cstheme="minorHAnsi"/>
                <w:sz w:val="24"/>
                <w:szCs w:val="24"/>
              </w:rPr>
              <w:t>Thiazolidinediones</w:t>
            </w:r>
          </w:p>
          <w:p w14:paraId="7E00F530" w14:textId="77777777" w:rsidR="00840BAA" w:rsidRPr="00021444" w:rsidRDefault="00840BAA" w:rsidP="008C41E6">
            <w:pPr>
              <w:pStyle w:val="TableParagraph"/>
              <w:numPr>
                <w:ilvl w:val="0"/>
                <w:numId w:val="38"/>
              </w:numPr>
              <w:tabs>
                <w:tab w:val="left" w:pos="538"/>
              </w:tabs>
              <w:ind w:right="135" w:hanging="145"/>
              <w:rPr>
                <w:rFonts w:asciiTheme="minorHAnsi" w:hAnsiTheme="minorHAnsi" w:cstheme="minorHAnsi"/>
                <w:sz w:val="24"/>
                <w:szCs w:val="24"/>
              </w:rPr>
            </w:pPr>
            <w:r w:rsidRPr="00021444">
              <w:rPr>
                <w:rFonts w:asciiTheme="minorHAnsi" w:hAnsiTheme="minorHAnsi" w:cstheme="minorHAnsi"/>
                <w:sz w:val="24"/>
                <w:szCs w:val="24"/>
              </w:rPr>
              <w:t>Insulin</w:t>
            </w:r>
          </w:p>
        </w:tc>
        <w:tc>
          <w:tcPr>
            <w:tcW w:w="2794" w:type="pct"/>
            <w:shd w:val="clear" w:color="auto" w:fill="FFFFFF" w:themeFill="background1"/>
          </w:tcPr>
          <w:p w14:paraId="05CB356B" w14:textId="77777777" w:rsidR="00840BAA" w:rsidRPr="00A44BC0" w:rsidRDefault="00840BAA" w:rsidP="008C41E6">
            <w:pPr>
              <w:pStyle w:val="TableParagraph"/>
              <w:ind w:left="146" w:right="276"/>
              <w:rPr>
                <w:rFonts w:asciiTheme="minorHAnsi" w:hAnsiTheme="minorHAnsi" w:cstheme="minorHAnsi"/>
                <w:sz w:val="24"/>
                <w:szCs w:val="24"/>
              </w:rPr>
            </w:pPr>
            <w:r w:rsidRPr="00A44BC0">
              <w:rPr>
                <w:rFonts w:asciiTheme="minorHAnsi" w:hAnsiTheme="minorHAnsi" w:cstheme="minorHAnsi"/>
                <w:sz w:val="24"/>
                <w:szCs w:val="24"/>
              </w:rPr>
              <w:t>Addition of levothyroxine sodium to antidiabetic or</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insulin</w:t>
            </w:r>
            <w:r w:rsidRPr="00A44BC0">
              <w:rPr>
                <w:rFonts w:asciiTheme="minorHAnsi" w:hAnsiTheme="minorHAnsi" w:cstheme="minorHAnsi"/>
                <w:spacing w:val="-7"/>
                <w:sz w:val="24"/>
                <w:szCs w:val="24"/>
              </w:rPr>
              <w:t xml:space="preserve"> </w:t>
            </w:r>
            <w:r w:rsidRPr="00A44BC0">
              <w:rPr>
                <w:rFonts w:asciiTheme="minorHAnsi" w:hAnsiTheme="minorHAnsi" w:cstheme="minorHAnsi"/>
                <w:sz w:val="24"/>
                <w:szCs w:val="24"/>
              </w:rPr>
              <w:t>therapy</w:t>
            </w:r>
            <w:r w:rsidRPr="00A44BC0">
              <w:rPr>
                <w:rFonts w:asciiTheme="minorHAnsi" w:hAnsiTheme="minorHAnsi" w:cstheme="minorHAnsi"/>
                <w:spacing w:val="-8"/>
                <w:sz w:val="24"/>
                <w:szCs w:val="24"/>
              </w:rPr>
              <w:t xml:space="preserve"> </w:t>
            </w:r>
            <w:r w:rsidRPr="00A44BC0">
              <w:rPr>
                <w:rFonts w:asciiTheme="minorHAnsi" w:hAnsiTheme="minorHAnsi" w:cstheme="minorHAnsi"/>
                <w:sz w:val="24"/>
                <w:szCs w:val="24"/>
              </w:rPr>
              <w:t>may</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result</w:t>
            </w:r>
            <w:r w:rsidRPr="00A44BC0">
              <w:rPr>
                <w:rFonts w:asciiTheme="minorHAnsi" w:hAnsiTheme="minorHAnsi" w:cstheme="minorHAnsi"/>
                <w:spacing w:val="-7"/>
                <w:sz w:val="24"/>
                <w:szCs w:val="24"/>
              </w:rPr>
              <w:t xml:space="preserve"> </w:t>
            </w:r>
            <w:r w:rsidRPr="00A44BC0">
              <w:rPr>
                <w:rFonts w:asciiTheme="minorHAnsi" w:hAnsiTheme="minorHAnsi" w:cstheme="minorHAnsi"/>
                <w:sz w:val="24"/>
                <w:szCs w:val="24"/>
              </w:rPr>
              <w:t>in</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increased</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antidiabetic</w:t>
            </w:r>
            <w:r w:rsidRPr="00A44BC0">
              <w:rPr>
                <w:rFonts w:asciiTheme="minorHAnsi" w:hAnsiTheme="minorHAnsi" w:cstheme="minorHAnsi"/>
                <w:spacing w:val="-58"/>
                <w:sz w:val="24"/>
                <w:szCs w:val="24"/>
              </w:rPr>
              <w:t xml:space="preserve"> </w:t>
            </w:r>
            <w:r w:rsidRPr="00A44BC0">
              <w:rPr>
                <w:rFonts w:asciiTheme="minorHAnsi" w:hAnsiTheme="minorHAnsi" w:cstheme="minorHAnsi"/>
                <w:sz w:val="24"/>
                <w:szCs w:val="24"/>
              </w:rPr>
              <w:t>agent or insulin requirements. Careful monitoring</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of diabetic control is recommended, especially</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when thyroid therapy is started, changed, or</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discontinued.</w:t>
            </w:r>
          </w:p>
        </w:tc>
      </w:tr>
      <w:tr w:rsidR="00840BAA" w:rsidRPr="00A44BC0" w14:paraId="79E9F25E" w14:textId="77777777" w:rsidTr="008C41E6">
        <w:trPr>
          <w:trHeight w:val="381"/>
        </w:trPr>
        <w:tc>
          <w:tcPr>
            <w:tcW w:w="2206" w:type="pct"/>
            <w:shd w:val="clear" w:color="auto" w:fill="FFFFFF" w:themeFill="background1"/>
          </w:tcPr>
          <w:p w14:paraId="534BB198" w14:textId="77777777" w:rsidR="00840BAA" w:rsidRPr="00A44BC0" w:rsidRDefault="00840BAA" w:rsidP="008C41E6">
            <w:pPr>
              <w:pStyle w:val="TableParagraph"/>
              <w:ind w:right="765" w:hanging="1"/>
              <w:rPr>
                <w:rFonts w:asciiTheme="minorHAnsi" w:hAnsiTheme="minorHAnsi" w:cstheme="minorHAnsi"/>
                <w:sz w:val="24"/>
                <w:szCs w:val="24"/>
              </w:rPr>
            </w:pPr>
            <w:r w:rsidRPr="00A44BC0">
              <w:rPr>
                <w:rFonts w:asciiTheme="minorHAnsi" w:hAnsiTheme="minorHAnsi" w:cstheme="minorHAnsi"/>
                <w:sz w:val="24"/>
                <w:szCs w:val="24"/>
              </w:rPr>
              <w:t>Cardiac</w:t>
            </w:r>
            <w:r w:rsidRPr="00A44BC0">
              <w:rPr>
                <w:rFonts w:asciiTheme="minorHAnsi" w:hAnsiTheme="minorHAnsi" w:cstheme="minorHAnsi"/>
                <w:spacing w:val="-5"/>
                <w:sz w:val="24"/>
                <w:szCs w:val="24"/>
              </w:rPr>
              <w:t xml:space="preserve"> </w:t>
            </w:r>
            <w:r w:rsidRPr="00A44BC0">
              <w:rPr>
                <w:rFonts w:asciiTheme="minorHAnsi" w:hAnsiTheme="minorHAnsi" w:cstheme="minorHAnsi"/>
                <w:sz w:val="24"/>
                <w:szCs w:val="24"/>
              </w:rPr>
              <w:t>glycosides</w:t>
            </w:r>
          </w:p>
        </w:tc>
        <w:tc>
          <w:tcPr>
            <w:tcW w:w="2794" w:type="pct"/>
            <w:shd w:val="clear" w:color="auto" w:fill="FFFFFF" w:themeFill="background1"/>
          </w:tcPr>
          <w:p w14:paraId="19E8F04F" w14:textId="77777777" w:rsidR="00840BAA" w:rsidRPr="00A44BC0" w:rsidRDefault="00840BAA" w:rsidP="008C41E6">
            <w:pPr>
              <w:pStyle w:val="TableParagraph"/>
              <w:ind w:left="146" w:right="150"/>
              <w:rPr>
                <w:rFonts w:asciiTheme="minorHAnsi" w:hAnsiTheme="minorHAnsi" w:cstheme="minorHAnsi"/>
                <w:sz w:val="24"/>
                <w:szCs w:val="24"/>
              </w:rPr>
            </w:pPr>
            <w:r w:rsidRPr="00A44BC0">
              <w:rPr>
                <w:rFonts w:asciiTheme="minorHAnsi" w:hAnsiTheme="minorHAnsi" w:cstheme="minorHAnsi"/>
                <w:sz w:val="24"/>
                <w:szCs w:val="24"/>
              </w:rPr>
              <w:t>Serum</w:t>
            </w:r>
            <w:r w:rsidRPr="00A44BC0">
              <w:rPr>
                <w:rFonts w:asciiTheme="minorHAnsi" w:hAnsiTheme="minorHAnsi" w:cstheme="minorHAnsi"/>
                <w:spacing w:val="-5"/>
                <w:sz w:val="24"/>
                <w:szCs w:val="24"/>
              </w:rPr>
              <w:t xml:space="preserve"> </w:t>
            </w:r>
            <w:r w:rsidRPr="00A44BC0">
              <w:rPr>
                <w:rFonts w:asciiTheme="minorHAnsi" w:hAnsiTheme="minorHAnsi" w:cstheme="minorHAnsi"/>
                <w:sz w:val="24"/>
                <w:szCs w:val="24"/>
              </w:rPr>
              <w:t>digitalis</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glycoside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levels</w:t>
            </w:r>
            <w:r w:rsidRPr="00A44BC0">
              <w:rPr>
                <w:rFonts w:asciiTheme="minorHAnsi" w:hAnsiTheme="minorHAnsi" w:cstheme="minorHAnsi"/>
                <w:spacing w:val="-7"/>
                <w:sz w:val="24"/>
                <w:szCs w:val="24"/>
              </w:rPr>
              <w:t xml:space="preserve"> </w:t>
            </w:r>
            <w:r w:rsidRPr="00A44BC0">
              <w:rPr>
                <w:rFonts w:asciiTheme="minorHAnsi" w:hAnsiTheme="minorHAnsi" w:cstheme="minorHAnsi"/>
                <w:sz w:val="24"/>
                <w:szCs w:val="24"/>
              </w:rPr>
              <w:t>may</w:t>
            </w:r>
            <w:r w:rsidRPr="00A44BC0">
              <w:rPr>
                <w:rFonts w:asciiTheme="minorHAnsi" w:hAnsiTheme="minorHAnsi" w:cstheme="minorHAnsi"/>
                <w:spacing w:val="-8"/>
                <w:sz w:val="24"/>
                <w:szCs w:val="24"/>
              </w:rPr>
              <w:t xml:space="preserve"> </w:t>
            </w:r>
            <w:r w:rsidRPr="00A44BC0">
              <w:rPr>
                <w:rFonts w:asciiTheme="minorHAnsi" w:hAnsiTheme="minorHAnsi" w:cstheme="minorHAnsi"/>
                <w:sz w:val="24"/>
                <w:szCs w:val="24"/>
              </w:rPr>
              <w:t>be reduced</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in</w:t>
            </w:r>
            <w:r w:rsidRPr="00A44BC0">
              <w:rPr>
                <w:rFonts w:asciiTheme="minorHAnsi" w:hAnsiTheme="minorHAnsi" w:cstheme="minorHAnsi"/>
                <w:spacing w:val="-58"/>
                <w:sz w:val="24"/>
                <w:szCs w:val="24"/>
              </w:rPr>
              <w:t xml:space="preserve"> </w:t>
            </w:r>
            <w:r w:rsidRPr="00A44BC0">
              <w:rPr>
                <w:rFonts w:asciiTheme="minorHAnsi" w:hAnsiTheme="minorHAnsi" w:cstheme="minorHAnsi"/>
                <w:sz w:val="24"/>
                <w:szCs w:val="24"/>
              </w:rPr>
              <w:t>hyperthyroidism or when the hypothyroid patient is</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rPr>
              <w:t>converted</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to</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the</w:t>
            </w:r>
            <w:r w:rsidRPr="00A44BC0">
              <w:rPr>
                <w:rFonts w:asciiTheme="minorHAnsi" w:hAnsiTheme="minorHAnsi" w:cstheme="minorHAnsi"/>
                <w:spacing w:val="-4"/>
                <w:sz w:val="24"/>
                <w:szCs w:val="24"/>
              </w:rPr>
              <w:t xml:space="preserve"> </w:t>
            </w:r>
            <w:r w:rsidRPr="00A44BC0">
              <w:rPr>
                <w:rFonts w:asciiTheme="minorHAnsi" w:hAnsiTheme="minorHAnsi" w:cstheme="minorHAnsi"/>
                <w:sz w:val="24"/>
                <w:szCs w:val="24"/>
              </w:rPr>
              <w:t>euthyroid</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state.</w:t>
            </w:r>
            <w:r w:rsidRPr="00A44BC0">
              <w:rPr>
                <w:rFonts w:asciiTheme="minorHAnsi" w:hAnsiTheme="minorHAnsi" w:cstheme="minorHAnsi"/>
                <w:spacing w:val="-4"/>
                <w:sz w:val="24"/>
                <w:szCs w:val="24"/>
              </w:rPr>
              <w:t xml:space="preserve"> </w:t>
            </w:r>
            <w:r w:rsidRPr="00A44BC0">
              <w:rPr>
                <w:rFonts w:asciiTheme="minorHAnsi" w:hAnsiTheme="minorHAnsi" w:cstheme="minorHAnsi"/>
                <w:sz w:val="24"/>
                <w:szCs w:val="24"/>
              </w:rPr>
              <w:t>Therapeutic</w:t>
            </w:r>
          </w:p>
          <w:p w14:paraId="1857C33E" w14:textId="77777777" w:rsidR="00840BAA" w:rsidRPr="00A44BC0" w:rsidRDefault="00840BAA" w:rsidP="008C41E6">
            <w:pPr>
              <w:pStyle w:val="TableParagraph"/>
              <w:ind w:left="146" w:right="276"/>
              <w:rPr>
                <w:rFonts w:asciiTheme="minorHAnsi" w:hAnsiTheme="minorHAnsi" w:cstheme="minorHAnsi"/>
                <w:sz w:val="24"/>
                <w:szCs w:val="24"/>
              </w:rPr>
            </w:pPr>
            <w:r w:rsidRPr="00A44BC0">
              <w:rPr>
                <w:rFonts w:asciiTheme="minorHAnsi" w:hAnsiTheme="minorHAnsi" w:cstheme="minorHAnsi"/>
                <w:sz w:val="24"/>
                <w:szCs w:val="24"/>
              </w:rPr>
              <w:t>effect</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of</w:t>
            </w:r>
            <w:r w:rsidRPr="00A44BC0">
              <w:rPr>
                <w:rFonts w:asciiTheme="minorHAnsi" w:hAnsiTheme="minorHAnsi" w:cstheme="minorHAnsi"/>
                <w:spacing w:val="-5"/>
                <w:sz w:val="24"/>
                <w:szCs w:val="24"/>
              </w:rPr>
              <w:t xml:space="preserve"> </w:t>
            </w:r>
            <w:r w:rsidRPr="00A44BC0">
              <w:rPr>
                <w:rFonts w:asciiTheme="minorHAnsi" w:hAnsiTheme="minorHAnsi" w:cstheme="minorHAnsi"/>
                <w:sz w:val="24"/>
                <w:szCs w:val="24"/>
              </w:rPr>
              <w:t>digitalis</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glycosides</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may</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be reduced.</w:t>
            </w:r>
          </w:p>
        </w:tc>
      </w:tr>
      <w:tr w:rsidR="00840BAA" w:rsidRPr="00A44BC0" w14:paraId="1B4DAB51" w14:textId="77777777" w:rsidTr="008C41E6">
        <w:trPr>
          <w:trHeight w:val="381"/>
        </w:trPr>
        <w:tc>
          <w:tcPr>
            <w:tcW w:w="2206" w:type="pct"/>
            <w:shd w:val="clear" w:color="auto" w:fill="FFFFFF" w:themeFill="background1"/>
          </w:tcPr>
          <w:p w14:paraId="1F03FFFA" w14:textId="77777777" w:rsidR="00840BAA" w:rsidRPr="00A44BC0" w:rsidRDefault="00840BAA" w:rsidP="008C41E6">
            <w:pPr>
              <w:pStyle w:val="TableParagraph"/>
              <w:rPr>
                <w:rFonts w:asciiTheme="minorHAnsi" w:hAnsiTheme="minorHAnsi" w:cstheme="minorHAnsi"/>
                <w:sz w:val="24"/>
                <w:szCs w:val="24"/>
              </w:rPr>
            </w:pPr>
            <w:r w:rsidRPr="00A44BC0">
              <w:rPr>
                <w:rFonts w:asciiTheme="minorHAnsi" w:hAnsiTheme="minorHAnsi" w:cstheme="minorHAnsi"/>
                <w:sz w:val="24"/>
                <w:szCs w:val="24"/>
              </w:rPr>
              <w:t>Cytokines</w:t>
            </w:r>
          </w:p>
          <w:p w14:paraId="777FEF29" w14:textId="77777777" w:rsidR="00840BAA" w:rsidRDefault="00840BAA" w:rsidP="008C41E6">
            <w:pPr>
              <w:pStyle w:val="TableParagraph"/>
              <w:numPr>
                <w:ilvl w:val="0"/>
                <w:numId w:val="37"/>
              </w:numPr>
              <w:tabs>
                <w:tab w:val="left" w:pos="538"/>
              </w:tabs>
              <w:ind w:hanging="145"/>
              <w:rPr>
                <w:rFonts w:asciiTheme="minorHAnsi" w:hAnsiTheme="minorHAnsi" w:cstheme="minorHAnsi"/>
                <w:sz w:val="24"/>
                <w:szCs w:val="24"/>
              </w:rPr>
            </w:pPr>
            <w:r w:rsidRPr="00A44BC0">
              <w:rPr>
                <w:rFonts w:asciiTheme="minorHAnsi" w:hAnsiTheme="minorHAnsi" w:cstheme="minorHAnsi"/>
                <w:sz w:val="24"/>
                <w:szCs w:val="24"/>
              </w:rPr>
              <w:t>Interferon-alpha</w:t>
            </w:r>
          </w:p>
          <w:p w14:paraId="0206F3D4" w14:textId="77777777" w:rsidR="00840BAA" w:rsidRPr="00021444" w:rsidRDefault="00840BAA" w:rsidP="008C41E6">
            <w:pPr>
              <w:pStyle w:val="TableParagraph"/>
              <w:numPr>
                <w:ilvl w:val="0"/>
                <w:numId w:val="37"/>
              </w:numPr>
              <w:tabs>
                <w:tab w:val="left" w:pos="538"/>
              </w:tabs>
              <w:ind w:hanging="145"/>
              <w:rPr>
                <w:rFonts w:asciiTheme="minorHAnsi" w:hAnsiTheme="minorHAnsi" w:cstheme="minorHAnsi"/>
                <w:sz w:val="24"/>
                <w:szCs w:val="24"/>
              </w:rPr>
            </w:pPr>
            <w:r w:rsidRPr="00021444">
              <w:rPr>
                <w:rFonts w:asciiTheme="minorHAnsi" w:hAnsiTheme="minorHAnsi" w:cstheme="minorHAnsi"/>
                <w:sz w:val="24"/>
                <w:szCs w:val="24"/>
              </w:rPr>
              <w:t>Interleukin-2</w:t>
            </w:r>
          </w:p>
        </w:tc>
        <w:tc>
          <w:tcPr>
            <w:tcW w:w="2794" w:type="pct"/>
            <w:shd w:val="clear" w:color="auto" w:fill="FFFFFF" w:themeFill="background1"/>
          </w:tcPr>
          <w:p w14:paraId="5FC4D046" w14:textId="77777777" w:rsidR="00840BAA" w:rsidRPr="00A44BC0" w:rsidRDefault="00840BAA" w:rsidP="008C41E6">
            <w:pPr>
              <w:pStyle w:val="TableParagraph"/>
              <w:ind w:left="146" w:right="105"/>
              <w:rPr>
                <w:rFonts w:asciiTheme="minorHAnsi" w:hAnsiTheme="minorHAnsi" w:cstheme="minorHAnsi"/>
                <w:sz w:val="24"/>
                <w:szCs w:val="24"/>
              </w:rPr>
            </w:pPr>
            <w:r w:rsidRPr="00A44BC0">
              <w:rPr>
                <w:rFonts w:asciiTheme="minorHAnsi" w:hAnsiTheme="minorHAnsi" w:cstheme="minorHAnsi"/>
                <w:sz w:val="24"/>
                <w:szCs w:val="24"/>
              </w:rPr>
              <w:t>Therapy with interferon-alpha has been associated</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rPr>
              <w:t>with the development of antithyroid microsomal</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antibodies in 20% of patients and some have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transient hypothyroidism, hyperthyroidism, or both.</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rPr>
              <w:t>Patients who have antithyroid antibodies before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treatment are at higher risk for thyroid dysfunction</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during</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treatment.</w:t>
            </w:r>
          </w:p>
          <w:p w14:paraId="1C76F97B" w14:textId="77777777" w:rsidR="00840BAA" w:rsidRPr="00A44BC0" w:rsidRDefault="00840BAA" w:rsidP="008C41E6">
            <w:pPr>
              <w:pStyle w:val="TableParagraph"/>
              <w:ind w:left="146" w:right="276"/>
              <w:rPr>
                <w:rFonts w:asciiTheme="minorHAnsi" w:hAnsiTheme="minorHAnsi" w:cstheme="minorHAnsi"/>
                <w:sz w:val="24"/>
                <w:szCs w:val="24"/>
              </w:rPr>
            </w:pPr>
            <w:r w:rsidRPr="00A44BC0">
              <w:rPr>
                <w:rFonts w:asciiTheme="minorHAnsi" w:hAnsiTheme="minorHAnsi" w:cstheme="minorHAnsi"/>
                <w:sz w:val="24"/>
                <w:szCs w:val="24"/>
              </w:rPr>
              <w:t>Interleukin-2 has been associated with transient</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painless thyroiditis in 20% of patients. Interferon-</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beta and-gamma have not been reported to cause</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rPr>
              <w:t>thyroid</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 xml:space="preserve">dysfunction. </w:t>
            </w:r>
          </w:p>
        </w:tc>
      </w:tr>
      <w:tr w:rsidR="00840BAA" w:rsidRPr="00A44BC0" w14:paraId="598566DF" w14:textId="77777777" w:rsidTr="008C41E6">
        <w:trPr>
          <w:trHeight w:val="381"/>
        </w:trPr>
        <w:tc>
          <w:tcPr>
            <w:tcW w:w="2206" w:type="pct"/>
            <w:shd w:val="clear" w:color="auto" w:fill="FFFFFF" w:themeFill="background1"/>
          </w:tcPr>
          <w:p w14:paraId="0DB20EC8" w14:textId="77777777" w:rsidR="00840BAA" w:rsidRPr="00A44BC0" w:rsidRDefault="00840BAA" w:rsidP="008C41E6">
            <w:pPr>
              <w:pStyle w:val="TableParagraph"/>
              <w:keepNext/>
              <w:keepLines/>
              <w:ind w:left="84"/>
              <w:rPr>
                <w:rFonts w:asciiTheme="minorHAnsi" w:hAnsiTheme="minorHAnsi" w:cstheme="minorHAnsi"/>
                <w:sz w:val="24"/>
                <w:szCs w:val="24"/>
              </w:rPr>
            </w:pPr>
            <w:r w:rsidRPr="00A44BC0">
              <w:rPr>
                <w:rFonts w:asciiTheme="minorHAnsi" w:hAnsiTheme="minorHAnsi" w:cstheme="minorHAnsi"/>
                <w:sz w:val="24"/>
                <w:szCs w:val="24"/>
              </w:rPr>
              <w:lastRenderedPageBreak/>
              <w:t>Growth</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Hormones</w:t>
            </w:r>
          </w:p>
          <w:p w14:paraId="02EDC5A8" w14:textId="77777777" w:rsidR="00840BAA" w:rsidRDefault="00840BAA" w:rsidP="008C41E6">
            <w:pPr>
              <w:pStyle w:val="TableParagraph"/>
              <w:keepNext/>
              <w:keepLines/>
              <w:numPr>
                <w:ilvl w:val="0"/>
                <w:numId w:val="36"/>
              </w:numPr>
              <w:tabs>
                <w:tab w:val="left" w:pos="538"/>
              </w:tabs>
              <w:ind w:hanging="170"/>
              <w:rPr>
                <w:rFonts w:asciiTheme="minorHAnsi" w:hAnsiTheme="minorHAnsi" w:cstheme="minorHAnsi"/>
                <w:sz w:val="24"/>
                <w:szCs w:val="24"/>
              </w:rPr>
            </w:pPr>
            <w:proofErr w:type="spellStart"/>
            <w:r w:rsidRPr="00A44BC0">
              <w:rPr>
                <w:rFonts w:asciiTheme="minorHAnsi" w:hAnsiTheme="minorHAnsi" w:cstheme="minorHAnsi"/>
                <w:sz w:val="24"/>
                <w:szCs w:val="24"/>
              </w:rPr>
              <w:t>Somatrem</w:t>
            </w:r>
            <w:proofErr w:type="spellEnd"/>
          </w:p>
          <w:p w14:paraId="76C47DF1" w14:textId="77777777" w:rsidR="00840BAA" w:rsidRPr="005349B2" w:rsidRDefault="00840BAA" w:rsidP="008C41E6">
            <w:pPr>
              <w:pStyle w:val="TableParagraph"/>
              <w:keepNext/>
              <w:keepLines/>
              <w:numPr>
                <w:ilvl w:val="0"/>
                <w:numId w:val="36"/>
              </w:numPr>
              <w:tabs>
                <w:tab w:val="left" w:pos="538"/>
              </w:tabs>
              <w:ind w:hanging="170"/>
              <w:rPr>
                <w:rFonts w:asciiTheme="minorHAnsi" w:hAnsiTheme="minorHAnsi" w:cstheme="minorHAnsi"/>
                <w:sz w:val="24"/>
                <w:szCs w:val="24"/>
              </w:rPr>
            </w:pPr>
            <w:r w:rsidRPr="005349B2">
              <w:rPr>
                <w:rFonts w:asciiTheme="minorHAnsi" w:hAnsiTheme="minorHAnsi" w:cstheme="minorHAnsi"/>
                <w:sz w:val="24"/>
                <w:szCs w:val="24"/>
              </w:rPr>
              <w:t>Somatropin</w:t>
            </w:r>
          </w:p>
        </w:tc>
        <w:tc>
          <w:tcPr>
            <w:tcW w:w="2794" w:type="pct"/>
            <w:shd w:val="clear" w:color="auto" w:fill="FFFFFF" w:themeFill="background1"/>
          </w:tcPr>
          <w:p w14:paraId="6B20846E" w14:textId="77777777" w:rsidR="00840BAA" w:rsidRPr="00A44BC0" w:rsidRDefault="00840BAA" w:rsidP="008C41E6">
            <w:pPr>
              <w:pStyle w:val="TableParagraph"/>
              <w:ind w:left="146" w:right="105"/>
              <w:rPr>
                <w:rFonts w:asciiTheme="minorHAnsi" w:hAnsiTheme="minorHAnsi" w:cstheme="minorHAnsi"/>
                <w:sz w:val="24"/>
                <w:szCs w:val="24"/>
              </w:rPr>
            </w:pPr>
            <w:r w:rsidRPr="00A44BC0">
              <w:rPr>
                <w:rFonts w:asciiTheme="minorHAnsi" w:hAnsiTheme="minorHAnsi" w:cstheme="minorHAnsi"/>
                <w:sz w:val="24"/>
                <w:szCs w:val="24"/>
              </w:rPr>
              <w:t>Excessive use of thyroid hormones with growth</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hormones may accelerate epiphyseal closure.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However, untreated hypothyroidism may interfere</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rPr>
              <w:t>with</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growth</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response</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to</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growth</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hormone.</w:t>
            </w:r>
          </w:p>
        </w:tc>
      </w:tr>
      <w:tr w:rsidR="00840BAA" w:rsidRPr="00A44BC0" w14:paraId="7474E6A3" w14:textId="77777777" w:rsidTr="008C41E6">
        <w:trPr>
          <w:cantSplit/>
          <w:trHeight w:val="381"/>
        </w:trPr>
        <w:tc>
          <w:tcPr>
            <w:tcW w:w="2206" w:type="pct"/>
            <w:shd w:val="clear" w:color="auto" w:fill="FFFFFF" w:themeFill="background1"/>
          </w:tcPr>
          <w:p w14:paraId="6DC85D0A" w14:textId="77777777" w:rsidR="00840BAA" w:rsidRPr="00A44BC0" w:rsidRDefault="00840BAA" w:rsidP="008C41E6">
            <w:pPr>
              <w:pStyle w:val="TableParagraph"/>
              <w:rPr>
                <w:rFonts w:asciiTheme="minorHAnsi" w:hAnsiTheme="minorHAnsi" w:cstheme="minorHAnsi"/>
                <w:sz w:val="24"/>
                <w:szCs w:val="24"/>
              </w:rPr>
            </w:pPr>
            <w:r w:rsidRPr="00A44BC0">
              <w:rPr>
                <w:rFonts w:asciiTheme="minorHAnsi" w:hAnsiTheme="minorHAnsi" w:cstheme="minorHAnsi"/>
                <w:sz w:val="24"/>
                <w:szCs w:val="24"/>
              </w:rPr>
              <w:t>HMG-CoA</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reductase inhibitors</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(statins)</w:t>
            </w:r>
          </w:p>
          <w:p w14:paraId="3AA63548" w14:textId="77777777" w:rsidR="00840BAA" w:rsidRDefault="00840BAA" w:rsidP="008C41E6">
            <w:pPr>
              <w:pStyle w:val="TableParagraph"/>
              <w:numPr>
                <w:ilvl w:val="0"/>
                <w:numId w:val="35"/>
              </w:numPr>
              <w:tabs>
                <w:tab w:val="left" w:pos="538"/>
              </w:tabs>
              <w:ind w:hanging="145"/>
              <w:rPr>
                <w:rFonts w:asciiTheme="minorHAnsi" w:hAnsiTheme="minorHAnsi" w:cstheme="minorHAnsi"/>
                <w:sz w:val="24"/>
                <w:szCs w:val="24"/>
              </w:rPr>
            </w:pPr>
            <w:r w:rsidRPr="00A44BC0">
              <w:rPr>
                <w:rFonts w:asciiTheme="minorHAnsi" w:hAnsiTheme="minorHAnsi" w:cstheme="minorHAnsi"/>
                <w:sz w:val="24"/>
                <w:szCs w:val="24"/>
              </w:rPr>
              <w:t>Lovastatin</w:t>
            </w:r>
          </w:p>
          <w:p w14:paraId="1556CD52" w14:textId="77777777" w:rsidR="00840BAA" w:rsidRPr="005349B2" w:rsidRDefault="00840BAA" w:rsidP="008C41E6">
            <w:pPr>
              <w:pStyle w:val="TableParagraph"/>
              <w:numPr>
                <w:ilvl w:val="0"/>
                <w:numId w:val="35"/>
              </w:numPr>
              <w:tabs>
                <w:tab w:val="left" w:pos="538"/>
              </w:tabs>
              <w:ind w:hanging="145"/>
              <w:rPr>
                <w:rFonts w:asciiTheme="minorHAnsi" w:hAnsiTheme="minorHAnsi" w:cstheme="minorHAnsi"/>
                <w:sz w:val="24"/>
                <w:szCs w:val="24"/>
              </w:rPr>
            </w:pPr>
            <w:r w:rsidRPr="005349B2">
              <w:rPr>
                <w:rFonts w:asciiTheme="minorHAnsi" w:hAnsiTheme="minorHAnsi" w:cstheme="minorHAnsi"/>
                <w:sz w:val="24"/>
                <w:szCs w:val="24"/>
              </w:rPr>
              <w:t>Simvastatin</w:t>
            </w:r>
          </w:p>
        </w:tc>
        <w:tc>
          <w:tcPr>
            <w:tcW w:w="2794" w:type="pct"/>
            <w:shd w:val="clear" w:color="auto" w:fill="FFFFFF" w:themeFill="background1"/>
          </w:tcPr>
          <w:p w14:paraId="3E0F852D" w14:textId="77777777" w:rsidR="00840BAA" w:rsidRPr="00A44BC0" w:rsidRDefault="00840BAA" w:rsidP="008C41E6">
            <w:pPr>
              <w:pStyle w:val="TableParagraph"/>
              <w:ind w:left="146" w:right="105"/>
              <w:rPr>
                <w:rFonts w:asciiTheme="minorHAnsi" w:hAnsiTheme="minorHAnsi" w:cstheme="minorHAnsi"/>
                <w:sz w:val="24"/>
                <w:szCs w:val="24"/>
              </w:rPr>
            </w:pPr>
            <w:r w:rsidRPr="00A44BC0">
              <w:rPr>
                <w:rFonts w:asciiTheme="minorHAnsi" w:hAnsiTheme="minorHAnsi" w:cstheme="minorHAnsi"/>
                <w:sz w:val="24"/>
                <w:szCs w:val="24"/>
              </w:rPr>
              <w:t>Some statins may increase thyroid hormone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requirements. It is unknown if this occurs with all</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rPr>
              <w:t>statins. Close monitoring of thyroid function and</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appropriate thyroxine dose adjustments may be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necessary</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when</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thyroxine</w:t>
            </w:r>
            <w:r w:rsidRPr="00A44BC0">
              <w:rPr>
                <w:rFonts w:asciiTheme="minorHAnsi" w:hAnsiTheme="minorHAnsi" w:cstheme="minorHAnsi"/>
                <w:spacing w:val="-4"/>
                <w:sz w:val="24"/>
                <w:szCs w:val="24"/>
              </w:rPr>
              <w:t xml:space="preserve"> </w:t>
            </w:r>
            <w:r w:rsidRPr="00A44BC0">
              <w:rPr>
                <w:rFonts w:asciiTheme="minorHAnsi" w:hAnsiTheme="minorHAnsi" w:cstheme="minorHAnsi"/>
                <w:sz w:val="24"/>
                <w:szCs w:val="24"/>
              </w:rPr>
              <w:t>and</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statins</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are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co-prescribed.</w:t>
            </w:r>
          </w:p>
        </w:tc>
      </w:tr>
      <w:tr w:rsidR="00840BAA" w:rsidRPr="00A44BC0" w14:paraId="1A3C6458" w14:textId="77777777" w:rsidTr="008C41E6">
        <w:trPr>
          <w:trHeight w:val="381"/>
        </w:trPr>
        <w:tc>
          <w:tcPr>
            <w:tcW w:w="2206" w:type="pct"/>
            <w:shd w:val="clear" w:color="auto" w:fill="FFFFFF" w:themeFill="background1"/>
          </w:tcPr>
          <w:p w14:paraId="43C0EC82" w14:textId="77777777" w:rsidR="00840BAA" w:rsidRPr="00A44BC0" w:rsidRDefault="00840BAA" w:rsidP="008C41E6">
            <w:pPr>
              <w:pStyle w:val="TableParagraph"/>
              <w:rPr>
                <w:rFonts w:asciiTheme="minorHAnsi" w:hAnsiTheme="minorHAnsi" w:cstheme="minorHAnsi"/>
                <w:sz w:val="24"/>
                <w:szCs w:val="24"/>
              </w:rPr>
            </w:pPr>
            <w:r w:rsidRPr="00A44BC0">
              <w:rPr>
                <w:rFonts w:asciiTheme="minorHAnsi" w:hAnsiTheme="minorHAnsi" w:cstheme="minorHAnsi"/>
                <w:sz w:val="24"/>
                <w:szCs w:val="24"/>
              </w:rPr>
              <w:t>Ketamine</w:t>
            </w:r>
          </w:p>
        </w:tc>
        <w:tc>
          <w:tcPr>
            <w:tcW w:w="2794" w:type="pct"/>
            <w:shd w:val="clear" w:color="auto" w:fill="FFFFFF" w:themeFill="background1"/>
          </w:tcPr>
          <w:p w14:paraId="5B3E0347" w14:textId="77777777" w:rsidR="00840BAA" w:rsidRPr="00A44BC0" w:rsidRDefault="00840BAA" w:rsidP="008C41E6">
            <w:pPr>
              <w:pStyle w:val="TableParagraph"/>
              <w:ind w:left="146" w:right="112"/>
              <w:rPr>
                <w:rFonts w:asciiTheme="minorHAnsi" w:hAnsiTheme="minorHAnsi" w:cstheme="minorHAnsi"/>
                <w:sz w:val="24"/>
                <w:szCs w:val="24"/>
              </w:rPr>
            </w:pPr>
            <w:r w:rsidRPr="00A44BC0">
              <w:rPr>
                <w:rFonts w:asciiTheme="minorHAnsi" w:hAnsiTheme="minorHAnsi" w:cstheme="minorHAnsi"/>
                <w:sz w:val="24"/>
                <w:szCs w:val="24"/>
              </w:rPr>
              <w:t>Concurrent</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use</w:t>
            </w:r>
            <w:r w:rsidRPr="00A44BC0">
              <w:rPr>
                <w:rFonts w:asciiTheme="minorHAnsi" w:hAnsiTheme="minorHAnsi" w:cstheme="minorHAnsi"/>
                <w:spacing w:val="-5"/>
                <w:sz w:val="24"/>
                <w:szCs w:val="24"/>
              </w:rPr>
              <w:t xml:space="preserve"> </w:t>
            </w:r>
            <w:r w:rsidRPr="00A44BC0">
              <w:rPr>
                <w:rFonts w:asciiTheme="minorHAnsi" w:hAnsiTheme="minorHAnsi" w:cstheme="minorHAnsi"/>
                <w:sz w:val="24"/>
                <w:szCs w:val="24"/>
              </w:rPr>
              <w:t>may</w:t>
            </w:r>
            <w:r w:rsidRPr="00A44BC0">
              <w:rPr>
                <w:rFonts w:asciiTheme="minorHAnsi" w:hAnsiTheme="minorHAnsi" w:cstheme="minorHAnsi"/>
                <w:spacing w:val="-7"/>
                <w:sz w:val="24"/>
                <w:szCs w:val="24"/>
              </w:rPr>
              <w:t xml:space="preserve"> </w:t>
            </w:r>
            <w:r w:rsidRPr="00A44BC0">
              <w:rPr>
                <w:rFonts w:asciiTheme="minorHAnsi" w:hAnsiTheme="minorHAnsi" w:cstheme="minorHAnsi"/>
                <w:sz w:val="24"/>
                <w:szCs w:val="24"/>
              </w:rPr>
              <w:t>produce</w:t>
            </w:r>
            <w:r w:rsidRPr="00A44BC0">
              <w:rPr>
                <w:rFonts w:asciiTheme="minorHAnsi" w:hAnsiTheme="minorHAnsi" w:cstheme="minorHAnsi"/>
                <w:spacing w:val="-5"/>
                <w:sz w:val="24"/>
                <w:szCs w:val="24"/>
              </w:rPr>
              <w:t xml:space="preserve"> </w:t>
            </w:r>
            <w:r w:rsidRPr="00A44BC0">
              <w:rPr>
                <w:rFonts w:asciiTheme="minorHAnsi" w:hAnsiTheme="minorHAnsi" w:cstheme="minorHAnsi"/>
                <w:sz w:val="24"/>
                <w:szCs w:val="24"/>
              </w:rPr>
              <w:t>marked hypertension</w:t>
            </w:r>
            <w:r w:rsidRPr="00A44BC0">
              <w:rPr>
                <w:rFonts w:asciiTheme="minorHAnsi" w:hAnsiTheme="minorHAnsi" w:cstheme="minorHAnsi"/>
                <w:spacing w:val="-58"/>
                <w:sz w:val="24"/>
                <w:szCs w:val="24"/>
              </w:rPr>
              <w:t xml:space="preserve"> </w:t>
            </w:r>
            <w:r w:rsidRPr="00A44BC0">
              <w:rPr>
                <w:rFonts w:asciiTheme="minorHAnsi" w:hAnsiTheme="minorHAnsi" w:cstheme="minorHAnsi"/>
                <w:sz w:val="24"/>
                <w:szCs w:val="24"/>
              </w:rPr>
              <w:t>and</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tachycardia;</w:t>
            </w:r>
            <w:r w:rsidRPr="00A44BC0">
              <w:rPr>
                <w:rFonts w:asciiTheme="minorHAnsi" w:hAnsiTheme="minorHAnsi" w:cstheme="minorHAnsi"/>
                <w:spacing w:val="5"/>
                <w:sz w:val="24"/>
                <w:szCs w:val="24"/>
              </w:rPr>
              <w:t xml:space="preserve"> </w:t>
            </w:r>
            <w:r w:rsidRPr="00A44BC0">
              <w:rPr>
                <w:rFonts w:asciiTheme="minorHAnsi" w:hAnsiTheme="minorHAnsi" w:cstheme="minorHAnsi"/>
                <w:sz w:val="24"/>
                <w:szCs w:val="24"/>
              </w:rPr>
              <w:t>cautious</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administration</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to</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patients</w:t>
            </w:r>
            <w:r w:rsidRPr="00A44BC0">
              <w:rPr>
                <w:rFonts w:asciiTheme="minorHAnsi" w:hAnsiTheme="minorHAnsi" w:cstheme="minorHAnsi"/>
                <w:spacing w:val="-5"/>
                <w:sz w:val="24"/>
                <w:szCs w:val="24"/>
              </w:rPr>
              <w:t xml:space="preserve"> </w:t>
            </w:r>
            <w:r w:rsidRPr="00A44BC0">
              <w:rPr>
                <w:rFonts w:asciiTheme="minorHAnsi" w:hAnsiTheme="minorHAnsi" w:cstheme="minorHAnsi"/>
                <w:sz w:val="24"/>
                <w:szCs w:val="24"/>
              </w:rPr>
              <w:t>receiving</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thyroid</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hormone</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therapy is</w:t>
            </w:r>
          </w:p>
          <w:p w14:paraId="7510A2A4" w14:textId="77777777" w:rsidR="00840BAA" w:rsidRPr="00A44BC0" w:rsidRDefault="00840BAA" w:rsidP="008C41E6">
            <w:pPr>
              <w:pStyle w:val="TableParagraph"/>
              <w:ind w:left="146" w:right="105"/>
              <w:rPr>
                <w:rFonts w:asciiTheme="minorHAnsi" w:hAnsiTheme="minorHAnsi" w:cstheme="minorHAnsi"/>
                <w:sz w:val="24"/>
                <w:szCs w:val="24"/>
              </w:rPr>
            </w:pPr>
            <w:r w:rsidRPr="00A44BC0">
              <w:rPr>
                <w:rFonts w:asciiTheme="minorHAnsi" w:hAnsiTheme="minorHAnsi" w:cstheme="minorHAnsi"/>
                <w:sz w:val="24"/>
                <w:szCs w:val="24"/>
              </w:rPr>
              <w:t>recommended.</w:t>
            </w:r>
          </w:p>
        </w:tc>
      </w:tr>
      <w:tr w:rsidR="00840BAA" w:rsidRPr="00A44BC0" w14:paraId="78F7B6AF" w14:textId="77777777" w:rsidTr="008C41E6">
        <w:trPr>
          <w:trHeight w:val="381"/>
        </w:trPr>
        <w:tc>
          <w:tcPr>
            <w:tcW w:w="2206" w:type="pct"/>
            <w:shd w:val="clear" w:color="auto" w:fill="FFFFFF" w:themeFill="background1"/>
          </w:tcPr>
          <w:p w14:paraId="19E233B3" w14:textId="77777777" w:rsidR="00840BAA" w:rsidRPr="00A44BC0" w:rsidRDefault="00840BAA" w:rsidP="008C41E6">
            <w:pPr>
              <w:pStyle w:val="TableParagraph"/>
              <w:ind w:right="133" w:hanging="1"/>
              <w:rPr>
                <w:rFonts w:asciiTheme="minorHAnsi" w:hAnsiTheme="minorHAnsi" w:cstheme="minorHAnsi"/>
                <w:sz w:val="24"/>
                <w:szCs w:val="24"/>
              </w:rPr>
            </w:pPr>
            <w:r w:rsidRPr="00A44BC0">
              <w:rPr>
                <w:rFonts w:asciiTheme="minorHAnsi" w:hAnsiTheme="minorHAnsi" w:cstheme="minorHAnsi"/>
                <w:sz w:val="24"/>
                <w:szCs w:val="24"/>
              </w:rPr>
              <w:t>Methylxanthine Bronchodilators (e.g.,</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rPr>
              <w:t>Theophylline)</w:t>
            </w:r>
          </w:p>
        </w:tc>
        <w:tc>
          <w:tcPr>
            <w:tcW w:w="2794" w:type="pct"/>
            <w:shd w:val="clear" w:color="auto" w:fill="FFFFFF" w:themeFill="background1"/>
          </w:tcPr>
          <w:p w14:paraId="15E6288E" w14:textId="77777777" w:rsidR="00840BAA" w:rsidRPr="00A44BC0" w:rsidRDefault="00840BAA" w:rsidP="008C41E6">
            <w:pPr>
              <w:pStyle w:val="TableParagraph"/>
              <w:ind w:left="146" w:right="166"/>
              <w:rPr>
                <w:rFonts w:asciiTheme="minorHAnsi" w:hAnsiTheme="minorHAnsi" w:cstheme="minorHAnsi"/>
                <w:sz w:val="24"/>
                <w:szCs w:val="24"/>
              </w:rPr>
            </w:pPr>
            <w:r w:rsidRPr="00A44BC0">
              <w:rPr>
                <w:rFonts w:asciiTheme="minorHAnsi" w:hAnsiTheme="minorHAnsi" w:cstheme="minorHAnsi"/>
                <w:sz w:val="24"/>
                <w:szCs w:val="24"/>
              </w:rPr>
              <w:t>Decreased theophylline clearance may occur in</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hypothyroid</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patients;</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clearance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returns</w:t>
            </w:r>
            <w:r w:rsidRPr="00A44BC0">
              <w:rPr>
                <w:rFonts w:asciiTheme="minorHAnsi" w:hAnsiTheme="minorHAnsi" w:cstheme="minorHAnsi"/>
                <w:spacing w:val="-7"/>
                <w:sz w:val="24"/>
                <w:szCs w:val="24"/>
              </w:rPr>
              <w:t xml:space="preserve"> </w:t>
            </w:r>
            <w:r w:rsidRPr="00A44BC0">
              <w:rPr>
                <w:rFonts w:asciiTheme="minorHAnsi" w:hAnsiTheme="minorHAnsi" w:cstheme="minorHAnsi"/>
                <w:sz w:val="24"/>
                <w:szCs w:val="24"/>
              </w:rPr>
              <w:t>to</w:t>
            </w:r>
            <w:r w:rsidRPr="00A44BC0">
              <w:rPr>
                <w:rFonts w:asciiTheme="minorHAnsi" w:hAnsiTheme="minorHAnsi" w:cstheme="minorHAnsi"/>
                <w:spacing w:val="-5"/>
                <w:sz w:val="24"/>
                <w:szCs w:val="24"/>
              </w:rPr>
              <w:t xml:space="preserve"> </w:t>
            </w:r>
            <w:r w:rsidRPr="00A44BC0">
              <w:rPr>
                <w:rFonts w:asciiTheme="minorHAnsi" w:hAnsiTheme="minorHAnsi" w:cstheme="minorHAnsi"/>
                <w:sz w:val="24"/>
                <w:szCs w:val="24"/>
              </w:rPr>
              <w:t>normal</w:t>
            </w:r>
          </w:p>
          <w:p w14:paraId="39AE90D9" w14:textId="77777777" w:rsidR="00840BAA" w:rsidRPr="00A44BC0" w:rsidRDefault="00840BAA" w:rsidP="008C41E6">
            <w:pPr>
              <w:pStyle w:val="TableParagraph"/>
              <w:ind w:left="146" w:right="276"/>
              <w:rPr>
                <w:rFonts w:asciiTheme="minorHAnsi" w:hAnsiTheme="minorHAnsi" w:cstheme="minorHAnsi"/>
                <w:sz w:val="24"/>
                <w:szCs w:val="24"/>
              </w:rPr>
            </w:pPr>
            <w:r w:rsidRPr="00A44BC0">
              <w:rPr>
                <w:rFonts w:asciiTheme="minorHAnsi" w:hAnsiTheme="minorHAnsi" w:cstheme="minorHAnsi"/>
                <w:sz w:val="24"/>
                <w:szCs w:val="24"/>
              </w:rPr>
              <w:t>when</w:t>
            </w:r>
            <w:r w:rsidRPr="00A44BC0">
              <w:rPr>
                <w:rFonts w:asciiTheme="minorHAnsi" w:hAnsiTheme="minorHAnsi" w:cstheme="minorHAnsi"/>
                <w:spacing w:val="-4"/>
                <w:sz w:val="24"/>
                <w:szCs w:val="24"/>
              </w:rPr>
              <w:t xml:space="preserve"> </w:t>
            </w:r>
            <w:r w:rsidRPr="00A44BC0">
              <w:rPr>
                <w:rFonts w:asciiTheme="minorHAnsi" w:hAnsiTheme="minorHAnsi" w:cstheme="minorHAnsi"/>
                <w:sz w:val="24"/>
                <w:szCs w:val="24"/>
              </w:rPr>
              <w:t>the</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euthyroid</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state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is</w:t>
            </w:r>
            <w:r w:rsidRPr="00A44BC0">
              <w:rPr>
                <w:rFonts w:asciiTheme="minorHAnsi" w:hAnsiTheme="minorHAnsi" w:cstheme="minorHAnsi"/>
                <w:spacing w:val="-5"/>
                <w:sz w:val="24"/>
                <w:szCs w:val="24"/>
              </w:rPr>
              <w:t xml:space="preserve"> </w:t>
            </w:r>
            <w:r w:rsidRPr="00A44BC0">
              <w:rPr>
                <w:rFonts w:asciiTheme="minorHAnsi" w:hAnsiTheme="minorHAnsi" w:cstheme="minorHAnsi"/>
                <w:sz w:val="24"/>
                <w:szCs w:val="24"/>
              </w:rPr>
              <w:t>achieved.</w:t>
            </w:r>
          </w:p>
        </w:tc>
      </w:tr>
      <w:tr w:rsidR="00840BAA" w:rsidRPr="00A44BC0" w14:paraId="1C266A87" w14:textId="77777777" w:rsidTr="008C41E6">
        <w:trPr>
          <w:trHeight w:val="381"/>
        </w:trPr>
        <w:tc>
          <w:tcPr>
            <w:tcW w:w="2206" w:type="pct"/>
            <w:shd w:val="clear" w:color="auto" w:fill="FFFFFF" w:themeFill="background1"/>
          </w:tcPr>
          <w:p w14:paraId="52286051" w14:textId="77777777" w:rsidR="00840BAA" w:rsidRPr="00A44BC0" w:rsidRDefault="00840BAA" w:rsidP="008C41E6">
            <w:pPr>
              <w:pStyle w:val="TableParagraph"/>
              <w:ind w:right="133" w:hanging="1"/>
              <w:rPr>
                <w:rFonts w:asciiTheme="minorHAnsi" w:hAnsiTheme="minorHAnsi" w:cstheme="minorHAnsi"/>
                <w:sz w:val="24"/>
                <w:szCs w:val="24"/>
              </w:rPr>
            </w:pPr>
            <w:r w:rsidRPr="00A44BC0">
              <w:rPr>
                <w:rFonts w:asciiTheme="minorHAnsi" w:hAnsiTheme="minorHAnsi" w:cstheme="minorHAnsi"/>
                <w:sz w:val="24"/>
                <w:szCs w:val="24"/>
              </w:rPr>
              <w:t>Radiographic</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Agents</w:t>
            </w:r>
          </w:p>
        </w:tc>
        <w:tc>
          <w:tcPr>
            <w:tcW w:w="2794" w:type="pct"/>
            <w:shd w:val="clear" w:color="auto" w:fill="FFFFFF" w:themeFill="background1"/>
          </w:tcPr>
          <w:p w14:paraId="7203F04B" w14:textId="77777777" w:rsidR="00840BAA" w:rsidRPr="00A44BC0" w:rsidRDefault="00840BAA" w:rsidP="008C41E6">
            <w:pPr>
              <w:pStyle w:val="TableParagraph"/>
              <w:ind w:left="146" w:right="276"/>
              <w:rPr>
                <w:rFonts w:asciiTheme="minorHAnsi" w:hAnsiTheme="minorHAnsi" w:cstheme="minorHAnsi"/>
                <w:sz w:val="24"/>
                <w:szCs w:val="24"/>
              </w:rPr>
            </w:pPr>
            <w:r w:rsidRPr="00A44BC0">
              <w:rPr>
                <w:rFonts w:asciiTheme="minorHAnsi" w:hAnsiTheme="minorHAnsi" w:cstheme="minorHAnsi"/>
                <w:sz w:val="24"/>
                <w:szCs w:val="24"/>
              </w:rPr>
              <w:t xml:space="preserve">Thyroid hormones may reduce the uptake of </w:t>
            </w:r>
            <w:r w:rsidRPr="00A44BC0">
              <w:rPr>
                <w:rFonts w:asciiTheme="minorHAnsi" w:hAnsiTheme="minorHAnsi" w:cstheme="minorHAnsi"/>
                <w:sz w:val="24"/>
                <w:szCs w:val="24"/>
                <w:vertAlign w:val="superscript"/>
              </w:rPr>
              <w:t>123</w:t>
            </w:r>
            <w:r w:rsidRPr="00A44BC0">
              <w:rPr>
                <w:rFonts w:asciiTheme="minorHAnsi" w:hAnsiTheme="minorHAnsi" w:cstheme="minorHAnsi"/>
                <w:sz w:val="24"/>
                <w:szCs w:val="24"/>
              </w:rPr>
              <w:t>I,</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vertAlign w:val="superscript"/>
              </w:rPr>
              <w:t>131</w:t>
            </w:r>
            <w:r w:rsidRPr="00A44BC0">
              <w:rPr>
                <w:rFonts w:asciiTheme="minorHAnsi" w:hAnsiTheme="minorHAnsi" w:cstheme="minorHAnsi"/>
                <w:sz w:val="24"/>
                <w:szCs w:val="24"/>
              </w:rPr>
              <w:t>I,</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and</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vertAlign w:val="superscript"/>
              </w:rPr>
              <w:t>99m</w:t>
            </w:r>
            <w:r w:rsidRPr="00A44BC0">
              <w:rPr>
                <w:rFonts w:asciiTheme="minorHAnsi" w:hAnsiTheme="minorHAnsi" w:cstheme="minorHAnsi"/>
                <w:sz w:val="24"/>
                <w:szCs w:val="24"/>
              </w:rPr>
              <w:t>Tc.</w:t>
            </w:r>
          </w:p>
        </w:tc>
      </w:tr>
      <w:tr w:rsidR="00840BAA" w:rsidRPr="00A44BC0" w14:paraId="3F1C1F32" w14:textId="77777777" w:rsidTr="008C41E6">
        <w:trPr>
          <w:trHeight w:val="381"/>
        </w:trPr>
        <w:tc>
          <w:tcPr>
            <w:tcW w:w="2206" w:type="pct"/>
            <w:shd w:val="clear" w:color="auto" w:fill="FFFFFF" w:themeFill="background1"/>
          </w:tcPr>
          <w:p w14:paraId="08D18B7F" w14:textId="77777777" w:rsidR="00840BAA" w:rsidRPr="00A44BC0" w:rsidRDefault="00840BAA" w:rsidP="008C41E6">
            <w:pPr>
              <w:pStyle w:val="TableParagraph"/>
              <w:ind w:right="133" w:hanging="1"/>
              <w:rPr>
                <w:rFonts w:asciiTheme="minorHAnsi" w:hAnsiTheme="minorHAnsi" w:cstheme="minorHAnsi"/>
                <w:sz w:val="24"/>
                <w:szCs w:val="24"/>
              </w:rPr>
            </w:pPr>
            <w:r w:rsidRPr="00A44BC0">
              <w:rPr>
                <w:rFonts w:asciiTheme="minorHAnsi" w:hAnsiTheme="minorHAnsi" w:cstheme="minorHAnsi"/>
                <w:sz w:val="24"/>
                <w:szCs w:val="24"/>
              </w:rPr>
              <w:t>Sympathomimetics</w:t>
            </w:r>
          </w:p>
        </w:tc>
        <w:tc>
          <w:tcPr>
            <w:tcW w:w="2794" w:type="pct"/>
            <w:shd w:val="clear" w:color="auto" w:fill="FFFFFF" w:themeFill="background1"/>
          </w:tcPr>
          <w:p w14:paraId="69E1416E" w14:textId="77777777" w:rsidR="00840BAA" w:rsidRPr="00A44BC0" w:rsidRDefault="00840BAA" w:rsidP="008C41E6">
            <w:pPr>
              <w:pStyle w:val="TableParagraph"/>
              <w:keepNext/>
              <w:keepLines/>
              <w:ind w:left="146" w:right="300"/>
              <w:rPr>
                <w:rFonts w:asciiTheme="minorHAnsi" w:hAnsiTheme="minorHAnsi" w:cstheme="minorHAnsi"/>
                <w:sz w:val="24"/>
                <w:szCs w:val="24"/>
              </w:rPr>
            </w:pPr>
            <w:r w:rsidRPr="00A44BC0">
              <w:rPr>
                <w:rFonts w:asciiTheme="minorHAnsi" w:hAnsiTheme="minorHAnsi" w:cstheme="minorHAnsi"/>
                <w:sz w:val="24"/>
                <w:szCs w:val="24"/>
              </w:rPr>
              <w:t>Concurrent use may increase the effects of</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sympathomimetics or thyroid hormone. Thyroid</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hormones may increase the risk of coronary</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insufficiency</w:t>
            </w:r>
            <w:r w:rsidRPr="00A44BC0">
              <w:rPr>
                <w:rFonts w:asciiTheme="minorHAnsi" w:hAnsiTheme="minorHAnsi" w:cstheme="minorHAnsi"/>
                <w:spacing w:val="-9"/>
                <w:sz w:val="24"/>
                <w:szCs w:val="24"/>
              </w:rPr>
              <w:t xml:space="preserve"> </w:t>
            </w:r>
            <w:r w:rsidRPr="00A44BC0">
              <w:rPr>
                <w:rFonts w:asciiTheme="minorHAnsi" w:hAnsiTheme="minorHAnsi" w:cstheme="minorHAnsi"/>
                <w:sz w:val="24"/>
                <w:szCs w:val="24"/>
              </w:rPr>
              <w:t>when</w:t>
            </w:r>
            <w:r w:rsidRPr="00A44BC0">
              <w:rPr>
                <w:rFonts w:asciiTheme="minorHAnsi" w:hAnsiTheme="minorHAnsi" w:cstheme="minorHAnsi"/>
                <w:spacing w:val="-2"/>
                <w:sz w:val="24"/>
                <w:szCs w:val="24"/>
              </w:rPr>
              <w:t xml:space="preserve"> </w:t>
            </w:r>
            <w:r w:rsidRPr="00A44BC0">
              <w:rPr>
                <w:rFonts w:asciiTheme="minorHAnsi" w:hAnsiTheme="minorHAnsi" w:cstheme="minorHAnsi"/>
                <w:sz w:val="24"/>
                <w:szCs w:val="24"/>
              </w:rPr>
              <w:t>sympathomimetic</w:t>
            </w:r>
            <w:r w:rsidRPr="00A44BC0">
              <w:rPr>
                <w:rFonts w:asciiTheme="minorHAnsi" w:hAnsiTheme="minorHAnsi" w:cstheme="minorHAnsi"/>
                <w:spacing w:val="-8"/>
                <w:sz w:val="24"/>
                <w:szCs w:val="24"/>
              </w:rPr>
              <w:t xml:space="preserve"> </w:t>
            </w:r>
            <w:r w:rsidRPr="00A44BC0">
              <w:rPr>
                <w:rFonts w:asciiTheme="minorHAnsi" w:hAnsiTheme="minorHAnsi" w:cstheme="minorHAnsi"/>
                <w:sz w:val="24"/>
                <w:szCs w:val="24"/>
              </w:rPr>
              <w:t>agents</w:t>
            </w:r>
            <w:r w:rsidRPr="00A44BC0">
              <w:rPr>
                <w:rFonts w:asciiTheme="minorHAnsi" w:hAnsiTheme="minorHAnsi" w:cstheme="minorHAnsi"/>
                <w:spacing w:val="-4"/>
                <w:sz w:val="24"/>
                <w:szCs w:val="24"/>
              </w:rPr>
              <w:t xml:space="preserve"> </w:t>
            </w:r>
            <w:r w:rsidRPr="00A44BC0">
              <w:rPr>
                <w:rFonts w:asciiTheme="minorHAnsi" w:hAnsiTheme="minorHAnsi" w:cstheme="minorHAnsi"/>
                <w:sz w:val="24"/>
                <w:szCs w:val="24"/>
              </w:rPr>
              <w:t>are</w:t>
            </w:r>
            <w:r w:rsidRPr="00A44BC0">
              <w:rPr>
                <w:rFonts w:asciiTheme="minorHAnsi" w:hAnsiTheme="minorHAnsi" w:cstheme="minorHAnsi"/>
                <w:spacing w:val="-58"/>
                <w:sz w:val="24"/>
                <w:szCs w:val="24"/>
              </w:rPr>
              <w:t xml:space="preserve"> </w:t>
            </w:r>
            <w:r w:rsidRPr="00A44BC0">
              <w:rPr>
                <w:rFonts w:asciiTheme="minorHAnsi" w:hAnsiTheme="minorHAnsi" w:cstheme="minorHAnsi"/>
                <w:sz w:val="24"/>
                <w:szCs w:val="24"/>
              </w:rPr>
              <w:t>administered</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to</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patients</w:t>
            </w:r>
            <w:r w:rsidRPr="00A44BC0">
              <w:rPr>
                <w:rFonts w:asciiTheme="minorHAnsi" w:hAnsiTheme="minorHAnsi" w:cstheme="minorHAnsi"/>
                <w:spacing w:val="-5"/>
                <w:sz w:val="24"/>
                <w:szCs w:val="24"/>
              </w:rPr>
              <w:t xml:space="preserve"> </w:t>
            </w:r>
            <w:r w:rsidRPr="00A44BC0">
              <w:rPr>
                <w:rFonts w:asciiTheme="minorHAnsi" w:hAnsiTheme="minorHAnsi" w:cstheme="minorHAnsi"/>
                <w:sz w:val="24"/>
                <w:szCs w:val="24"/>
              </w:rPr>
              <w:t>with</w:t>
            </w:r>
            <w:r w:rsidRPr="00A44BC0">
              <w:rPr>
                <w:rFonts w:asciiTheme="minorHAnsi" w:hAnsiTheme="minorHAnsi" w:cstheme="minorHAnsi"/>
                <w:spacing w:val="-4"/>
                <w:sz w:val="24"/>
                <w:szCs w:val="24"/>
              </w:rPr>
              <w:t xml:space="preserve"> </w:t>
            </w:r>
            <w:r w:rsidRPr="00A44BC0">
              <w:rPr>
                <w:rFonts w:asciiTheme="minorHAnsi" w:hAnsiTheme="minorHAnsi" w:cstheme="minorHAnsi"/>
                <w:sz w:val="24"/>
                <w:szCs w:val="24"/>
              </w:rPr>
              <w:t>coronary</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artery</w:t>
            </w:r>
          </w:p>
          <w:p w14:paraId="0197FEF1" w14:textId="77777777" w:rsidR="00840BAA" w:rsidRPr="00A44BC0" w:rsidRDefault="00840BAA" w:rsidP="008C41E6">
            <w:pPr>
              <w:pStyle w:val="TableParagraph"/>
              <w:ind w:left="146" w:right="276"/>
              <w:rPr>
                <w:rFonts w:asciiTheme="minorHAnsi" w:hAnsiTheme="minorHAnsi" w:cstheme="minorHAnsi"/>
                <w:sz w:val="24"/>
                <w:szCs w:val="24"/>
              </w:rPr>
            </w:pPr>
            <w:r w:rsidRPr="00A44BC0">
              <w:rPr>
                <w:rFonts w:asciiTheme="minorHAnsi" w:hAnsiTheme="minorHAnsi" w:cstheme="minorHAnsi"/>
                <w:sz w:val="24"/>
                <w:szCs w:val="24"/>
              </w:rPr>
              <w:t>disease.</w:t>
            </w:r>
          </w:p>
        </w:tc>
      </w:tr>
      <w:tr w:rsidR="00840BAA" w:rsidRPr="00A44BC0" w14:paraId="386150AF" w14:textId="77777777" w:rsidTr="008C41E6">
        <w:trPr>
          <w:trHeight w:val="381"/>
        </w:trPr>
        <w:tc>
          <w:tcPr>
            <w:tcW w:w="2206" w:type="pct"/>
            <w:shd w:val="clear" w:color="auto" w:fill="FFFFFF" w:themeFill="background1"/>
          </w:tcPr>
          <w:p w14:paraId="34E58B1F" w14:textId="77777777" w:rsidR="00840BAA" w:rsidRPr="00DA3704" w:rsidRDefault="00840BAA" w:rsidP="008C41E6">
            <w:pPr>
              <w:pStyle w:val="TableParagraph"/>
              <w:rPr>
                <w:rFonts w:asciiTheme="minorHAnsi" w:hAnsiTheme="minorHAnsi" w:cstheme="minorHAnsi"/>
                <w:spacing w:val="-59"/>
                <w:sz w:val="24"/>
                <w:szCs w:val="24"/>
                <w:lang w:val="fr-CA"/>
              </w:rPr>
            </w:pPr>
            <w:r w:rsidRPr="00DA3704">
              <w:rPr>
                <w:rFonts w:asciiTheme="minorHAnsi" w:hAnsiTheme="minorHAnsi" w:cstheme="minorHAnsi"/>
                <w:sz w:val="24"/>
                <w:szCs w:val="24"/>
                <w:lang w:val="fr-CA"/>
              </w:rPr>
              <w:t>Chloral Hydrate</w:t>
            </w:r>
            <w:r w:rsidRPr="00DA3704">
              <w:rPr>
                <w:rFonts w:asciiTheme="minorHAnsi" w:hAnsiTheme="minorHAnsi" w:cstheme="minorHAnsi"/>
                <w:spacing w:val="-59"/>
                <w:sz w:val="24"/>
                <w:szCs w:val="24"/>
                <w:lang w:val="fr-CA"/>
              </w:rPr>
              <w:t xml:space="preserve"> </w:t>
            </w:r>
          </w:p>
          <w:p w14:paraId="6516EDEA" w14:textId="77777777" w:rsidR="00840BAA" w:rsidRDefault="00840BAA" w:rsidP="008C41E6">
            <w:pPr>
              <w:pStyle w:val="TableParagraph"/>
              <w:rPr>
                <w:rFonts w:asciiTheme="minorHAnsi" w:hAnsiTheme="minorHAnsi" w:cstheme="minorHAnsi"/>
                <w:sz w:val="24"/>
                <w:szCs w:val="24"/>
                <w:lang w:val="fr-CA"/>
              </w:rPr>
            </w:pPr>
            <w:proofErr w:type="spellStart"/>
            <w:r>
              <w:rPr>
                <w:rFonts w:asciiTheme="minorHAnsi" w:hAnsiTheme="minorHAnsi" w:cstheme="minorHAnsi"/>
                <w:sz w:val="24"/>
                <w:szCs w:val="24"/>
                <w:lang w:val="fr-CA"/>
              </w:rPr>
              <w:t>Ciprofloxacin</w:t>
            </w:r>
            <w:proofErr w:type="spellEnd"/>
            <w:r>
              <w:rPr>
                <w:rFonts w:asciiTheme="minorHAnsi" w:hAnsiTheme="minorHAnsi" w:cstheme="minorHAnsi"/>
                <w:sz w:val="24"/>
                <w:szCs w:val="24"/>
                <w:lang w:val="fr-CA"/>
              </w:rPr>
              <w:t xml:space="preserve"> </w:t>
            </w:r>
          </w:p>
          <w:p w14:paraId="3BB2190D" w14:textId="77777777" w:rsidR="00840BAA" w:rsidRPr="00DA3704" w:rsidRDefault="00840BAA" w:rsidP="008C41E6">
            <w:pPr>
              <w:pStyle w:val="TableParagraph"/>
              <w:rPr>
                <w:rFonts w:asciiTheme="minorHAnsi" w:hAnsiTheme="minorHAnsi" w:cstheme="minorHAnsi"/>
                <w:spacing w:val="1"/>
                <w:sz w:val="24"/>
                <w:szCs w:val="24"/>
                <w:lang w:val="fr-CA"/>
              </w:rPr>
            </w:pPr>
            <w:proofErr w:type="spellStart"/>
            <w:r w:rsidRPr="00DA3704">
              <w:rPr>
                <w:rFonts w:asciiTheme="minorHAnsi" w:hAnsiTheme="minorHAnsi" w:cstheme="minorHAnsi"/>
                <w:sz w:val="24"/>
                <w:szCs w:val="24"/>
                <w:lang w:val="fr-CA"/>
              </w:rPr>
              <w:t>Diazepam</w:t>
            </w:r>
            <w:proofErr w:type="spellEnd"/>
            <w:r w:rsidRPr="00DA3704">
              <w:rPr>
                <w:rFonts w:asciiTheme="minorHAnsi" w:hAnsiTheme="minorHAnsi" w:cstheme="minorHAnsi"/>
                <w:spacing w:val="1"/>
                <w:sz w:val="24"/>
                <w:szCs w:val="24"/>
                <w:lang w:val="fr-CA"/>
              </w:rPr>
              <w:t xml:space="preserve"> </w:t>
            </w:r>
          </w:p>
          <w:p w14:paraId="3A77E8E8" w14:textId="77777777" w:rsidR="00840BAA" w:rsidRPr="00DA3704" w:rsidRDefault="00840BAA" w:rsidP="008C41E6">
            <w:pPr>
              <w:pStyle w:val="TableParagraph"/>
              <w:rPr>
                <w:rFonts w:asciiTheme="minorHAnsi" w:hAnsiTheme="minorHAnsi" w:cstheme="minorHAnsi"/>
                <w:sz w:val="24"/>
                <w:szCs w:val="24"/>
                <w:lang w:val="fr-CA"/>
              </w:rPr>
            </w:pPr>
            <w:proofErr w:type="spellStart"/>
            <w:r w:rsidRPr="00DA3704">
              <w:rPr>
                <w:rFonts w:asciiTheme="minorHAnsi" w:hAnsiTheme="minorHAnsi" w:cstheme="minorHAnsi"/>
                <w:sz w:val="24"/>
                <w:szCs w:val="24"/>
                <w:lang w:val="fr-CA"/>
              </w:rPr>
              <w:t>Ethionamide</w:t>
            </w:r>
            <w:proofErr w:type="spellEnd"/>
          </w:p>
          <w:p w14:paraId="252ED650" w14:textId="77777777" w:rsidR="00840BAA" w:rsidRPr="00DA3704" w:rsidRDefault="00840BAA" w:rsidP="008C41E6">
            <w:pPr>
              <w:pStyle w:val="TableParagraph"/>
              <w:rPr>
                <w:rFonts w:asciiTheme="minorHAnsi" w:hAnsiTheme="minorHAnsi" w:cstheme="minorHAnsi"/>
                <w:sz w:val="24"/>
                <w:szCs w:val="24"/>
                <w:lang w:val="fr-CA"/>
              </w:rPr>
            </w:pPr>
            <w:proofErr w:type="spellStart"/>
            <w:r w:rsidRPr="00DA3704">
              <w:rPr>
                <w:rFonts w:asciiTheme="minorHAnsi" w:hAnsiTheme="minorHAnsi" w:cstheme="minorHAnsi"/>
                <w:sz w:val="24"/>
                <w:szCs w:val="24"/>
                <w:lang w:val="fr-CA"/>
              </w:rPr>
              <w:t>Metoclopramide</w:t>
            </w:r>
            <w:proofErr w:type="spellEnd"/>
          </w:p>
          <w:p w14:paraId="10E08039" w14:textId="77777777" w:rsidR="00840BAA" w:rsidRPr="00A44BC0" w:rsidRDefault="00840BAA" w:rsidP="008C41E6">
            <w:pPr>
              <w:pStyle w:val="TableParagraph"/>
              <w:rPr>
                <w:rFonts w:asciiTheme="minorHAnsi" w:hAnsiTheme="minorHAnsi" w:cstheme="minorHAnsi"/>
                <w:sz w:val="24"/>
                <w:szCs w:val="24"/>
                <w:lang w:val="fr-CA"/>
              </w:rPr>
            </w:pPr>
            <w:r w:rsidRPr="00A44BC0">
              <w:rPr>
                <w:rFonts w:asciiTheme="minorHAnsi" w:hAnsiTheme="minorHAnsi" w:cstheme="minorHAnsi"/>
                <w:sz w:val="24"/>
                <w:szCs w:val="24"/>
                <w:lang w:val="fr-CA"/>
              </w:rPr>
              <w:t>6-Mercaptopurin</w:t>
            </w:r>
            <w:r>
              <w:rPr>
                <w:rFonts w:asciiTheme="minorHAnsi" w:hAnsiTheme="minorHAnsi" w:cstheme="minorHAnsi"/>
                <w:sz w:val="24"/>
                <w:szCs w:val="24"/>
                <w:lang w:val="fr-CA"/>
              </w:rPr>
              <w:t xml:space="preserve">e </w:t>
            </w:r>
            <w:proofErr w:type="spellStart"/>
            <w:r w:rsidRPr="00A44BC0">
              <w:rPr>
                <w:rFonts w:asciiTheme="minorHAnsi" w:hAnsiTheme="minorHAnsi" w:cstheme="minorHAnsi"/>
                <w:sz w:val="24"/>
                <w:szCs w:val="24"/>
                <w:lang w:val="fr-CA"/>
              </w:rPr>
              <w:t>Nitroprusside</w:t>
            </w:r>
            <w:proofErr w:type="spellEnd"/>
          </w:p>
          <w:p w14:paraId="0FA3D749" w14:textId="77777777" w:rsidR="00840BAA" w:rsidRPr="00A44BC0" w:rsidRDefault="00840BAA" w:rsidP="008C41E6">
            <w:pPr>
              <w:pStyle w:val="TableParagraph"/>
              <w:ind w:left="109"/>
              <w:rPr>
                <w:rFonts w:asciiTheme="minorHAnsi" w:hAnsiTheme="minorHAnsi" w:cstheme="minorHAnsi"/>
                <w:sz w:val="24"/>
                <w:szCs w:val="24"/>
                <w:lang w:val="fr-CA"/>
              </w:rPr>
            </w:pPr>
            <w:r w:rsidRPr="00A44BC0">
              <w:rPr>
                <w:rFonts w:asciiTheme="minorHAnsi" w:hAnsiTheme="minorHAnsi" w:cstheme="minorHAnsi"/>
                <w:sz w:val="24"/>
                <w:szCs w:val="24"/>
                <w:lang w:val="fr-CA"/>
              </w:rPr>
              <w:t>Para-</w:t>
            </w:r>
            <w:proofErr w:type="spellStart"/>
            <w:r w:rsidRPr="00A44BC0">
              <w:rPr>
                <w:rFonts w:asciiTheme="minorHAnsi" w:hAnsiTheme="minorHAnsi" w:cstheme="minorHAnsi"/>
                <w:sz w:val="24"/>
                <w:szCs w:val="24"/>
                <w:lang w:val="fr-CA"/>
              </w:rPr>
              <w:t>Aminosalicylate</w:t>
            </w:r>
            <w:proofErr w:type="spellEnd"/>
            <w:r w:rsidRPr="00A44BC0">
              <w:rPr>
                <w:rFonts w:asciiTheme="minorHAnsi" w:hAnsiTheme="minorHAnsi" w:cstheme="minorHAnsi"/>
                <w:sz w:val="24"/>
                <w:szCs w:val="24"/>
                <w:lang w:val="fr-CA"/>
              </w:rPr>
              <w:t xml:space="preserve"> Sodium</w:t>
            </w:r>
            <w:r w:rsidRPr="00A44BC0">
              <w:rPr>
                <w:rFonts w:asciiTheme="minorHAnsi" w:hAnsiTheme="minorHAnsi" w:cstheme="minorHAnsi"/>
                <w:spacing w:val="-59"/>
                <w:sz w:val="24"/>
                <w:szCs w:val="24"/>
                <w:lang w:val="fr-CA"/>
              </w:rPr>
              <w:t xml:space="preserve"> </w:t>
            </w:r>
            <w:proofErr w:type="spellStart"/>
            <w:r w:rsidRPr="00A44BC0">
              <w:rPr>
                <w:rFonts w:asciiTheme="minorHAnsi" w:hAnsiTheme="minorHAnsi" w:cstheme="minorHAnsi"/>
                <w:sz w:val="24"/>
                <w:szCs w:val="24"/>
                <w:lang w:val="fr-CA"/>
              </w:rPr>
              <w:t>Perphenazine</w:t>
            </w:r>
            <w:proofErr w:type="spellEnd"/>
          </w:p>
          <w:p w14:paraId="1B86D76D" w14:textId="77777777" w:rsidR="00840BAA" w:rsidRPr="00A44BC0" w:rsidRDefault="00840BAA" w:rsidP="008C41E6">
            <w:pPr>
              <w:pStyle w:val="TableParagraph"/>
              <w:ind w:left="109"/>
              <w:rPr>
                <w:rFonts w:asciiTheme="minorHAnsi" w:hAnsiTheme="minorHAnsi" w:cstheme="minorHAnsi"/>
                <w:sz w:val="24"/>
                <w:szCs w:val="24"/>
              </w:rPr>
            </w:pPr>
            <w:r w:rsidRPr="00A44BC0">
              <w:rPr>
                <w:rFonts w:asciiTheme="minorHAnsi" w:hAnsiTheme="minorHAnsi" w:cstheme="minorHAnsi"/>
                <w:sz w:val="24"/>
                <w:szCs w:val="24"/>
              </w:rPr>
              <w:t>Resorcinol</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(excessive</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topical</w:t>
            </w:r>
            <w:r w:rsidRPr="00A44BC0">
              <w:rPr>
                <w:rFonts w:asciiTheme="minorHAnsi" w:hAnsiTheme="minorHAnsi" w:cstheme="minorHAnsi"/>
                <w:spacing w:val="-6"/>
                <w:sz w:val="24"/>
                <w:szCs w:val="24"/>
              </w:rPr>
              <w:t xml:space="preserve"> </w:t>
            </w:r>
            <w:r w:rsidRPr="00A44BC0">
              <w:rPr>
                <w:rFonts w:asciiTheme="minorHAnsi" w:hAnsiTheme="minorHAnsi" w:cstheme="minorHAnsi"/>
                <w:sz w:val="24"/>
                <w:szCs w:val="24"/>
              </w:rPr>
              <w:t>use)</w:t>
            </w:r>
          </w:p>
          <w:p w14:paraId="1F032427" w14:textId="77777777" w:rsidR="00840BAA" w:rsidRPr="00A44BC0" w:rsidRDefault="00840BAA" w:rsidP="008C41E6">
            <w:pPr>
              <w:pStyle w:val="TableParagraph"/>
              <w:ind w:hanging="1"/>
              <w:rPr>
                <w:rFonts w:asciiTheme="minorHAnsi" w:hAnsiTheme="minorHAnsi" w:cstheme="minorHAnsi"/>
                <w:sz w:val="24"/>
                <w:szCs w:val="24"/>
              </w:rPr>
            </w:pPr>
            <w:r w:rsidRPr="00A44BC0">
              <w:rPr>
                <w:rFonts w:asciiTheme="minorHAnsi" w:hAnsiTheme="minorHAnsi" w:cstheme="minorHAnsi"/>
                <w:sz w:val="24"/>
                <w:szCs w:val="24"/>
              </w:rPr>
              <w:t>Thiazide</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Diuretics</w:t>
            </w:r>
          </w:p>
        </w:tc>
        <w:tc>
          <w:tcPr>
            <w:tcW w:w="2794" w:type="pct"/>
            <w:shd w:val="clear" w:color="auto" w:fill="FFFFFF" w:themeFill="background1"/>
          </w:tcPr>
          <w:p w14:paraId="568E9E72" w14:textId="77777777" w:rsidR="00840BAA" w:rsidRPr="00A44BC0" w:rsidRDefault="00840BAA" w:rsidP="008C41E6">
            <w:pPr>
              <w:pStyle w:val="TableParagraph"/>
              <w:keepNext/>
              <w:keepLines/>
              <w:ind w:left="146" w:right="300"/>
              <w:rPr>
                <w:rFonts w:asciiTheme="minorHAnsi" w:hAnsiTheme="minorHAnsi" w:cstheme="minorHAnsi"/>
                <w:sz w:val="24"/>
                <w:szCs w:val="24"/>
              </w:rPr>
            </w:pPr>
            <w:r w:rsidRPr="00A44BC0">
              <w:rPr>
                <w:rFonts w:asciiTheme="minorHAnsi" w:hAnsiTheme="minorHAnsi" w:cstheme="minorHAnsi"/>
                <w:sz w:val="24"/>
                <w:szCs w:val="24"/>
              </w:rPr>
              <w:t>These agents have been associated with thyroid</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rPr>
              <w:t>hormone and/or TSH level alterations by various</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rPr>
              <w:t>mechanisms.</w:t>
            </w:r>
          </w:p>
        </w:tc>
      </w:tr>
      <w:tr w:rsidR="00840BAA" w:rsidRPr="00A44BC0" w14:paraId="3CE3ACE4" w14:textId="77777777" w:rsidTr="008C41E6">
        <w:trPr>
          <w:trHeight w:val="381"/>
        </w:trPr>
        <w:tc>
          <w:tcPr>
            <w:tcW w:w="2206" w:type="pct"/>
            <w:shd w:val="clear" w:color="auto" w:fill="FFFFFF" w:themeFill="background1"/>
          </w:tcPr>
          <w:p w14:paraId="0861182D" w14:textId="77777777" w:rsidR="00840BAA" w:rsidRPr="00A44BC0" w:rsidRDefault="00840BAA" w:rsidP="008C41E6">
            <w:pPr>
              <w:pStyle w:val="TableParagraph"/>
              <w:rPr>
                <w:rFonts w:asciiTheme="minorHAnsi" w:hAnsiTheme="minorHAnsi" w:cstheme="minorHAnsi"/>
                <w:sz w:val="24"/>
                <w:szCs w:val="24"/>
              </w:rPr>
            </w:pPr>
            <w:r w:rsidRPr="00A44BC0">
              <w:rPr>
                <w:rFonts w:asciiTheme="minorHAnsi" w:hAnsiTheme="minorHAnsi" w:cstheme="minorHAnsi"/>
                <w:sz w:val="24"/>
                <w:szCs w:val="24"/>
              </w:rPr>
              <w:t>Tyrosine</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Kinase</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Inhibitors</w:t>
            </w:r>
          </w:p>
          <w:p w14:paraId="0FE93E95" w14:textId="77777777" w:rsidR="00840BAA" w:rsidRPr="00A44BC0" w:rsidRDefault="00840BAA" w:rsidP="008C41E6">
            <w:pPr>
              <w:pStyle w:val="TableParagraph"/>
              <w:numPr>
                <w:ilvl w:val="0"/>
                <w:numId w:val="34"/>
              </w:numPr>
              <w:tabs>
                <w:tab w:val="left" w:pos="538"/>
              </w:tabs>
              <w:ind w:hanging="145"/>
              <w:rPr>
                <w:rFonts w:asciiTheme="minorHAnsi" w:hAnsiTheme="minorHAnsi" w:cstheme="minorHAnsi"/>
                <w:sz w:val="24"/>
                <w:szCs w:val="24"/>
              </w:rPr>
            </w:pPr>
            <w:r w:rsidRPr="00A44BC0">
              <w:rPr>
                <w:rFonts w:asciiTheme="minorHAnsi" w:hAnsiTheme="minorHAnsi" w:cstheme="minorHAnsi"/>
                <w:sz w:val="24"/>
                <w:szCs w:val="24"/>
              </w:rPr>
              <w:t>Imatinib</w:t>
            </w:r>
          </w:p>
          <w:p w14:paraId="02129181" w14:textId="77777777" w:rsidR="00840BAA" w:rsidRPr="00A44BC0" w:rsidRDefault="00840BAA" w:rsidP="008C41E6">
            <w:pPr>
              <w:pStyle w:val="TableParagraph"/>
              <w:numPr>
                <w:ilvl w:val="0"/>
                <w:numId w:val="34"/>
              </w:numPr>
              <w:tabs>
                <w:tab w:val="left" w:pos="538"/>
              </w:tabs>
              <w:ind w:hanging="145"/>
              <w:rPr>
                <w:rFonts w:asciiTheme="minorHAnsi" w:hAnsiTheme="minorHAnsi" w:cstheme="minorHAnsi"/>
                <w:sz w:val="24"/>
                <w:szCs w:val="24"/>
              </w:rPr>
            </w:pPr>
            <w:r w:rsidRPr="00A44BC0">
              <w:rPr>
                <w:rFonts w:asciiTheme="minorHAnsi" w:hAnsiTheme="minorHAnsi" w:cstheme="minorHAnsi"/>
                <w:sz w:val="24"/>
                <w:szCs w:val="24"/>
              </w:rPr>
              <w:t>Sunitinib</w:t>
            </w:r>
          </w:p>
        </w:tc>
        <w:tc>
          <w:tcPr>
            <w:tcW w:w="2794" w:type="pct"/>
            <w:shd w:val="clear" w:color="auto" w:fill="FFFFFF" w:themeFill="background1"/>
          </w:tcPr>
          <w:p w14:paraId="1D64BE42" w14:textId="77777777" w:rsidR="00840BAA" w:rsidRPr="00A44BC0" w:rsidRDefault="00840BAA" w:rsidP="008C41E6">
            <w:pPr>
              <w:pStyle w:val="TableParagraph"/>
              <w:keepNext/>
              <w:keepLines/>
              <w:ind w:left="146" w:right="300"/>
              <w:rPr>
                <w:rFonts w:asciiTheme="minorHAnsi" w:hAnsiTheme="minorHAnsi" w:cstheme="minorHAnsi"/>
                <w:sz w:val="24"/>
                <w:szCs w:val="24"/>
              </w:rPr>
            </w:pPr>
            <w:r w:rsidRPr="00A44BC0">
              <w:rPr>
                <w:rFonts w:asciiTheme="minorHAnsi" w:hAnsiTheme="minorHAnsi" w:cstheme="minorHAnsi"/>
                <w:sz w:val="24"/>
                <w:szCs w:val="24"/>
              </w:rPr>
              <w:t>Concurrent use has been associated with</w:t>
            </w:r>
            <w:r w:rsidRPr="00A44BC0">
              <w:rPr>
                <w:rFonts w:asciiTheme="minorHAnsi" w:hAnsiTheme="minorHAnsi" w:cstheme="minorHAnsi"/>
                <w:spacing w:val="1"/>
                <w:sz w:val="24"/>
                <w:szCs w:val="24"/>
              </w:rPr>
              <w:t xml:space="preserve"> </w:t>
            </w:r>
            <w:r w:rsidRPr="00A44BC0">
              <w:rPr>
                <w:rFonts w:asciiTheme="minorHAnsi" w:hAnsiTheme="minorHAnsi" w:cstheme="minorHAnsi"/>
                <w:sz w:val="24"/>
                <w:szCs w:val="24"/>
              </w:rPr>
              <w:t>increased thyroxine dosage requirements in</w:t>
            </w:r>
            <w:r w:rsidRPr="00A44BC0">
              <w:rPr>
                <w:rFonts w:asciiTheme="minorHAnsi" w:hAnsiTheme="minorHAnsi" w:cstheme="minorHAnsi"/>
                <w:spacing w:val="-59"/>
                <w:sz w:val="24"/>
                <w:szCs w:val="24"/>
              </w:rPr>
              <w:t xml:space="preserve"> </w:t>
            </w:r>
            <w:r w:rsidRPr="00A44BC0">
              <w:rPr>
                <w:rFonts w:asciiTheme="minorHAnsi" w:hAnsiTheme="minorHAnsi" w:cstheme="minorHAnsi"/>
                <w:sz w:val="24"/>
                <w:szCs w:val="24"/>
              </w:rPr>
              <w:t>hypothyroid</w:t>
            </w:r>
            <w:r w:rsidRPr="00A44BC0">
              <w:rPr>
                <w:rFonts w:asciiTheme="minorHAnsi" w:hAnsiTheme="minorHAnsi" w:cstheme="minorHAnsi"/>
                <w:spacing w:val="-3"/>
                <w:sz w:val="24"/>
                <w:szCs w:val="24"/>
              </w:rPr>
              <w:t xml:space="preserve"> </w:t>
            </w:r>
            <w:r w:rsidRPr="00A44BC0">
              <w:rPr>
                <w:rFonts w:asciiTheme="minorHAnsi" w:hAnsiTheme="minorHAnsi" w:cstheme="minorHAnsi"/>
                <w:sz w:val="24"/>
                <w:szCs w:val="24"/>
              </w:rPr>
              <w:t>patients.</w:t>
            </w:r>
          </w:p>
        </w:tc>
      </w:tr>
    </w:tbl>
    <w:p w14:paraId="056C792E" w14:textId="77777777" w:rsidR="00840BAA" w:rsidRDefault="00840BAA" w:rsidP="00840BAA">
      <w:pPr>
        <w:pStyle w:val="BodyText"/>
        <w:spacing w:after="0"/>
        <w:jc w:val="both"/>
      </w:pPr>
    </w:p>
    <w:p w14:paraId="2D717EBA" w14:textId="77777777" w:rsidR="00840BAA" w:rsidRPr="00BD32A5" w:rsidRDefault="00840BAA" w:rsidP="00840BAA">
      <w:pPr>
        <w:pStyle w:val="Heading2"/>
      </w:pPr>
      <w:bookmarkStart w:id="150" w:name="_Toc78375915"/>
      <w:bookmarkStart w:id="151" w:name="_Toc129264157"/>
      <w:r>
        <w:t xml:space="preserve">9.5 </w:t>
      </w:r>
      <w:r w:rsidRPr="00BD32A5">
        <w:t>Drug-Food Interactions</w:t>
      </w:r>
      <w:bookmarkEnd w:id="141"/>
      <w:bookmarkEnd w:id="150"/>
      <w:bookmarkEnd w:id="151"/>
    </w:p>
    <w:p w14:paraId="76177511" w14:textId="77777777" w:rsidR="00840BAA" w:rsidRDefault="00840BAA" w:rsidP="00840BAA">
      <w:pPr>
        <w:pStyle w:val="BodyText"/>
        <w:spacing w:after="0"/>
        <w:ind w:right="284"/>
        <w:jc w:val="both"/>
        <w:rPr>
          <w:rFonts w:cs="Calibri"/>
          <w:szCs w:val="24"/>
        </w:rPr>
      </w:pPr>
      <w:bookmarkStart w:id="152" w:name="_Toc441755211"/>
    </w:p>
    <w:p w14:paraId="7CF302A9" w14:textId="77777777" w:rsidR="00840BAA" w:rsidRDefault="00840BAA" w:rsidP="00840BAA">
      <w:pPr>
        <w:pStyle w:val="BodyText"/>
        <w:spacing w:after="0"/>
        <w:ind w:right="284"/>
        <w:jc w:val="both"/>
        <w:rPr>
          <w:rFonts w:cs="Calibri"/>
          <w:szCs w:val="24"/>
        </w:rPr>
      </w:pPr>
      <w:r w:rsidRPr="00BD32A5">
        <w:rPr>
          <w:rFonts w:cs="Calibri"/>
          <w:szCs w:val="24"/>
        </w:rPr>
        <w:lastRenderedPageBreak/>
        <w:t>Consumption of certain foods may affect levothyroxine sodium absorption thereby necessitating</w:t>
      </w:r>
      <w:r w:rsidRPr="00BD32A5">
        <w:rPr>
          <w:rFonts w:cs="Calibri"/>
          <w:spacing w:val="-59"/>
          <w:szCs w:val="24"/>
        </w:rPr>
        <w:t xml:space="preserve"> </w:t>
      </w:r>
      <w:r w:rsidRPr="00BD32A5">
        <w:rPr>
          <w:rFonts w:cs="Calibri"/>
          <w:szCs w:val="24"/>
        </w:rPr>
        <w:t>adjustments in dosing. Soybean flour (infant formula), cotton seed meal, walnuts, calcium and</w:t>
      </w:r>
      <w:r w:rsidRPr="00BD32A5">
        <w:rPr>
          <w:rFonts w:cs="Calibri"/>
          <w:spacing w:val="1"/>
          <w:szCs w:val="24"/>
        </w:rPr>
        <w:t xml:space="preserve"> </w:t>
      </w:r>
      <w:r w:rsidRPr="00BD32A5">
        <w:rPr>
          <w:rFonts w:cs="Calibri"/>
          <w:szCs w:val="24"/>
        </w:rPr>
        <w:t>calcium-fortified orange juice, and dietary fibre may decrease the absorption of levothyroxine</w:t>
      </w:r>
      <w:r w:rsidRPr="00BD32A5">
        <w:rPr>
          <w:rFonts w:cs="Calibri"/>
          <w:spacing w:val="1"/>
          <w:szCs w:val="24"/>
        </w:rPr>
        <w:t xml:space="preserve"> </w:t>
      </w:r>
      <w:r w:rsidRPr="00BD32A5">
        <w:rPr>
          <w:rFonts w:cs="Calibri"/>
          <w:szCs w:val="24"/>
        </w:rPr>
        <w:t>sodium</w:t>
      </w:r>
      <w:r w:rsidRPr="00BD32A5">
        <w:rPr>
          <w:rFonts w:cs="Calibri"/>
          <w:spacing w:val="-2"/>
          <w:szCs w:val="24"/>
        </w:rPr>
        <w:t xml:space="preserve"> </w:t>
      </w:r>
      <w:r w:rsidRPr="00BD32A5">
        <w:rPr>
          <w:rFonts w:cs="Calibri"/>
          <w:szCs w:val="24"/>
        </w:rPr>
        <w:t>from</w:t>
      </w:r>
      <w:r w:rsidRPr="00BD32A5">
        <w:rPr>
          <w:rFonts w:cs="Calibri"/>
          <w:spacing w:val="4"/>
          <w:szCs w:val="24"/>
        </w:rPr>
        <w:t xml:space="preserve"> </w:t>
      </w:r>
      <w:r w:rsidRPr="00BD32A5">
        <w:rPr>
          <w:rFonts w:cs="Calibri"/>
          <w:szCs w:val="24"/>
        </w:rPr>
        <w:t>the</w:t>
      </w:r>
      <w:r w:rsidRPr="00BD32A5">
        <w:rPr>
          <w:rFonts w:cs="Calibri"/>
          <w:spacing w:val="-2"/>
          <w:szCs w:val="24"/>
        </w:rPr>
        <w:t xml:space="preserve"> </w:t>
      </w:r>
      <w:r w:rsidRPr="00BD32A5">
        <w:rPr>
          <w:rFonts w:cs="Calibri"/>
          <w:szCs w:val="24"/>
        </w:rPr>
        <w:t>gastrointestinal tract.</w:t>
      </w:r>
    </w:p>
    <w:p w14:paraId="11BA0668" w14:textId="77777777" w:rsidR="00840BAA" w:rsidRPr="00BD32A5" w:rsidRDefault="00840BAA" w:rsidP="00840BAA">
      <w:pPr>
        <w:pStyle w:val="BodyText"/>
        <w:spacing w:after="0"/>
        <w:ind w:right="284"/>
        <w:jc w:val="both"/>
        <w:rPr>
          <w:rFonts w:cs="Calibri"/>
          <w:szCs w:val="24"/>
        </w:rPr>
      </w:pPr>
    </w:p>
    <w:p w14:paraId="289484BF" w14:textId="77777777" w:rsidR="00840BAA" w:rsidRPr="00BD32A5" w:rsidRDefault="00840BAA" w:rsidP="00840BAA">
      <w:pPr>
        <w:pStyle w:val="Heading2"/>
      </w:pPr>
      <w:bookmarkStart w:id="153" w:name="_Toc78375916"/>
      <w:bookmarkStart w:id="154" w:name="_Toc129264158"/>
      <w:bookmarkStart w:id="155" w:name="_Hlk69728643"/>
      <w:r>
        <w:t xml:space="preserve">9.6 </w:t>
      </w:r>
      <w:r w:rsidRPr="00BD32A5">
        <w:t>Drug-Herb Interactions</w:t>
      </w:r>
      <w:bookmarkEnd w:id="152"/>
      <w:bookmarkEnd w:id="153"/>
      <w:bookmarkEnd w:id="154"/>
    </w:p>
    <w:p w14:paraId="64B5595E" w14:textId="77777777" w:rsidR="00840BAA" w:rsidRDefault="00840BAA" w:rsidP="00840BAA">
      <w:pPr>
        <w:widowControl w:val="0"/>
        <w:spacing w:after="0"/>
        <w:jc w:val="both"/>
        <w:rPr>
          <w:rFonts w:cs="Calibri"/>
          <w:i/>
          <w:szCs w:val="24"/>
        </w:rPr>
      </w:pPr>
    </w:p>
    <w:p w14:paraId="1C325E04" w14:textId="77777777" w:rsidR="00840BAA" w:rsidRPr="001E6A2C" w:rsidRDefault="00840BAA" w:rsidP="00840BAA">
      <w:pPr>
        <w:widowControl w:val="0"/>
        <w:spacing w:after="0"/>
        <w:jc w:val="both"/>
        <w:rPr>
          <w:rFonts w:cs="Calibri"/>
          <w:szCs w:val="24"/>
        </w:rPr>
      </w:pPr>
      <w:r w:rsidRPr="00475C57">
        <w:rPr>
          <w:rFonts w:cs="Calibri"/>
          <w:szCs w:val="24"/>
        </w:rPr>
        <w:t>St. John’s Wort may increase hepatic metabolism of levothyroxine, which may result in hypothyroidism.</w:t>
      </w:r>
    </w:p>
    <w:p w14:paraId="534D8463" w14:textId="77777777" w:rsidR="00840BAA" w:rsidRPr="00F01A57" w:rsidRDefault="00840BAA" w:rsidP="00840BAA">
      <w:pPr>
        <w:widowControl w:val="0"/>
        <w:spacing w:after="0"/>
        <w:jc w:val="both"/>
        <w:rPr>
          <w:rFonts w:cs="Calibri"/>
          <w:i/>
          <w:szCs w:val="24"/>
        </w:rPr>
      </w:pPr>
    </w:p>
    <w:p w14:paraId="5FDCA800" w14:textId="77777777" w:rsidR="00840BAA" w:rsidRPr="00BD32A5" w:rsidRDefault="00840BAA" w:rsidP="00840BAA">
      <w:pPr>
        <w:pStyle w:val="Heading2"/>
      </w:pPr>
      <w:bookmarkStart w:id="156" w:name="_Toc441755212"/>
      <w:bookmarkStart w:id="157" w:name="_Toc78375917"/>
      <w:bookmarkStart w:id="158" w:name="_Toc129264159"/>
      <w:bookmarkEnd w:id="155"/>
      <w:r>
        <w:t xml:space="preserve">9.7 </w:t>
      </w:r>
      <w:r w:rsidRPr="00BD32A5">
        <w:t>Drug-Laboratory Test Interactions</w:t>
      </w:r>
      <w:bookmarkEnd w:id="156"/>
      <w:bookmarkEnd w:id="157"/>
      <w:bookmarkEnd w:id="158"/>
    </w:p>
    <w:p w14:paraId="2F25E044" w14:textId="77777777" w:rsidR="00840BAA" w:rsidRDefault="00840BAA" w:rsidP="00840BAA">
      <w:pPr>
        <w:pStyle w:val="BodyText"/>
        <w:spacing w:after="0"/>
        <w:ind w:right="929" w:hanging="1"/>
        <w:jc w:val="both"/>
        <w:rPr>
          <w:rFonts w:cs="Calibri"/>
          <w:position w:val="2"/>
          <w:szCs w:val="24"/>
        </w:rPr>
      </w:pPr>
      <w:bookmarkStart w:id="159" w:name="_Toc441755214"/>
    </w:p>
    <w:p w14:paraId="5B19697E" w14:textId="77777777" w:rsidR="00840BAA" w:rsidRPr="00BD32A5" w:rsidRDefault="00840BAA" w:rsidP="00840BAA">
      <w:pPr>
        <w:pStyle w:val="BodyText"/>
        <w:spacing w:after="0"/>
        <w:ind w:right="929" w:hanging="1"/>
        <w:jc w:val="both"/>
        <w:rPr>
          <w:rFonts w:cs="Calibri"/>
          <w:szCs w:val="24"/>
        </w:rPr>
      </w:pPr>
      <w:proofErr w:type="gramStart"/>
      <w:r w:rsidRPr="00BD32A5">
        <w:rPr>
          <w:rFonts w:cs="Calibri"/>
          <w:position w:val="2"/>
          <w:szCs w:val="24"/>
        </w:rPr>
        <w:t>A number</w:t>
      </w:r>
      <w:r w:rsidRPr="00BD32A5">
        <w:rPr>
          <w:rFonts w:cs="Calibri"/>
          <w:spacing w:val="-3"/>
          <w:position w:val="2"/>
          <w:szCs w:val="24"/>
        </w:rPr>
        <w:t xml:space="preserve"> </w:t>
      </w:r>
      <w:r w:rsidRPr="00BD32A5">
        <w:rPr>
          <w:rFonts w:cs="Calibri"/>
          <w:position w:val="2"/>
          <w:szCs w:val="24"/>
        </w:rPr>
        <w:t>of</w:t>
      </w:r>
      <w:proofErr w:type="gramEnd"/>
      <w:r w:rsidRPr="00BD32A5">
        <w:rPr>
          <w:rFonts w:cs="Calibri"/>
          <w:spacing w:val="-4"/>
          <w:position w:val="2"/>
          <w:szCs w:val="24"/>
        </w:rPr>
        <w:t xml:space="preserve"> </w:t>
      </w:r>
      <w:r w:rsidRPr="00BD32A5">
        <w:rPr>
          <w:rFonts w:cs="Calibri"/>
          <w:position w:val="2"/>
          <w:szCs w:val="24"/>
        </w:rPr>
        <w:t>drugs</w:t>
      </w:r>
      <w:r w:rsidRPr="00BD32A5">
        <w:rPr>
          <w:rFonts w:cs="Calibri"/>
          <w:spacing w:val="-6"/>
          <w:position w:val="2"/>
          <w:szCs w:val="24"/>
        </w:rPr>
        <w:t xml:space="preserve"> </w:t>
      </w:r>
      <w:r w:rsidRPr="00BD32A5">
        <w:rPr>
          <w:rFonts w:cs="Calibri"/>
          <w:position w:val="2"/>
          <w:szCs w:val="24"/>
        </w:rPr>
        <w:t>and</w:t>
      </w:r>
      <w:r w:rsidRPr="00BD32A5">
        <w:rPr>
          <w:rFonts w:cs="Calibri"/>
          <w:spacing w:val="2"/>
          <w:position w:val="2"/>
          <w:szCs w:val="24"/>
        </w:rPr>
        <w:t xml:space="preserve"> </w:t>
      </w:r>
      <w:r w:rsidRPr="00BD32A5">
        <w:rPr>
          <w:rFonts w:cs="Calibri"/>
          <w:position w:val="2"/>
          <w:szCs w:val="24"/>
        </w:rPr>
        <w:t>foods</w:t>
      </w:r>
      <w:r w:rsidRPr="00BD32A5">
        <w:rPr>
          <w:rFonts w:cs="Calibri"/>
          <w:spacing w:val="-6"/>
          <w:position w:val="2"/>
          <w:szCs w:val="24"/>
        </w:rPr>
        <w:t xml:space="preserve"> </w:t>
      </w:r>
      <w:r w:rsidRPr="00BD32A5">
        <w:rPr>
          <w:rFonts w:cs="Calibri"/>
          <w:position w:val="2"/>
          <w:szCs w:val="24"/>
        </w:rPr>
        <w:t>are</w:t>
      </w:r>
      <w:r w:rsidRPr="00BD32A5">
        <w:rPr>
          <w:rFonts w:cs="Calibri"/>
          <w:spacing w:val="2"/>
          <w:position w:val="2"/>
          <w:szCs w:val="24"/>
        </w:rPr>
        <w:t xml:space="preserve"> </w:t>
      </w:r>
      <w:r w:rsidRPr="00BD32A5">
        <w:rPr>
          <w:rFonts w:cs="Calibri"/>
          <w:position w:val="2"/>
          <w:szCs w:val="24"/>
        </w:rPr>
        <w:t>known</w:t>
      </w:r>
      <w:r w:rsidRPr="00BD32A5">
        <w:rPr>
          <w:rFonts w:cs="Calibri"/>
          <w:spacing w:val="1"/>
          <w:position w:val="2"/>
          <w:szCs w:val="24"/>
        </w:rPr>
        <w:t xml:space="preserve"> </w:t>
      </w:r>
      <w:r w:rsidRPr="00BD32A5">
        <w:rPr>
          <w:rFonts w:cs="Calibri"/>
          <w:position w:val="2"/>
          <w:szCs w:val="24"/>
        </w:rPr>
        <w:t>to</w:t>
      </w:r>
      <w:r w:rsidRPr="00BD32A5">
        <w:rPr>
          <w:rFonts w:cs="Calibri"/>
          <w:spacing w:val="-3"/>
          <w:position w:val="2"/>
          <w:szCs w:val="24"/>
        </w:rPr>
        <w:t xml:space="preserve"> </w:t>
      </w:r>
      <w:r w:rsidRPr="00BD32A5">
        <w:rPr>
          <w:rFonts w:cs="Calibri"/>
          <w:position w:val="2"/>
          <w:szCs w:val="24"/>
        </w:rPr>
        <w:t>alter</w:t>
      </w:r>
      <w:r w:rsidRPr="00BD32A5">
        <w:rPr>
          <w:rFonts w:cs="Calibri"/>
          <w:spacing w:val="-3"/>
          <w:position w:val="2"/>
          <w:szCs w:val="24"/>
        </w:rPr>
        <w:t xml:space="preserve"> </w:t>
      </w:r>
      <w:r w:rsidRPr="00BD32A5">
        <w:rPr>
          <w:rFonts w:cs="Calibri"/>
          <w:position w:val="2"/>
          <w:szCs w:val="24"/>
        </w:rPr>
        <w:t>serum</w:t>
      </w:r>
      <w:r w:rsidRPr="00BD32A5">
        <w:rPr>
          <w:rFonts w:cs="Calibri"/>
          <w:spacing w:val="2"/>
          <w:position w:val="2"/>
          <w:szCs w:val="24"/>
        </w:rPr>
        <w:t xml:space="preserve"> </w:t>
      </w:r>
      <w:r w:rsidRPr="00BD32A5">
        <w:rPr>
          <w:rFonts w:cs="Calibri"/>
          <w:position w:val="2"/>
          <w:szCs w:val="24"/>
        </w:rPr>
        <w:t>levels of TSH,</w:t>
      </w:r>
      <w:r w:rsidRPr="00BD32A5">
        <w:rPr>
          <w:rFonts w:cs="Calibri"/>
          <w:spacing w:val="1"/>
          <w:position w:val="2"/>
          <w:szCs w:val="24"/>
        </w:rPr>
        <w:t xml:space="preserve"> </w:t>
      </w:r>
      <w:r w:rsidRPr="00BD32A5">
        <w:rPr>
          <w:rFonts w:cs="Calibri"/>
          <w:position w:val="2"/>
          <w:szCs w:val="24"/>
        </w:rPr>
        <w:t>T</w:t>
      </w:r>
      <w:r w:rsidRPr="00297AB6">
        <w:rPr>
          <w:rFonts w:cs="Calibri"/>
          <w:szCs w:val="24"/>
          <w:vertAlign w:val="subscript"/>
        </w:rPr>
        <w:t>4</w:t>
      </w:r>
      <w:r w:rsidRPr="00BD32A5">
        <w:rPr>
          <w:rFonts w:cs="Calibri"/>
          <w:spacing w:val="21"/>
          <w:szCs w:val="24"/>
        </w:rPr>
        <w:t xml:space="preserve"> </w:t>
      </w:r>
      <w:r w:rsidRPr="00BD32A5">
        <w:rPr>
          <w:rFonts w:cs="Calibri"/>
          <w:position w:val="2"/>
          <w:szCs w:val="24"/>
        </w:rPr>
        <w:t>and</w:t>
      </w:r>
      <w:r w:rsidRPr="00BD32A5">
        <w:rPr>
          <w:rFonts w:cs="Calibri"/>
          <w:spacing w:val="-4"/>
          <w:position w:val="2"/>
          <w:szCs w:val="24"/>
        </w:rPr>
        <w:t xml:space="preserve"> </w:t>
      </w:r>
      <w:r w:rsidRPr="00BD32A5">
        <w:rPr>
          <w:rFonts w:cs="Calibri"/>
          <w:position w:val="2"/>
          <w:szCs w:val="24"/>
        </w:rPr>
        <w:t>T</w:t>
      </w:r>
      <w:r w:rsidRPr="00297AB6">
        <w:rPr>
          <w:rFonts w:cs="Calibri"/>
          <w:szCs w:val="24"/>
          <w:vertAlign w:val="subscript"/>
        </w:rPr>
        <w:t>3</w:t>
      </w:r>
      <w:r w:rsidRPr="00BD32A5">
        <w:rPr>
          <w:rFonts w:cs="Calibri"/>
          <w:spacing w:val="22"/>
          <w:szCs w:val="24"/>
        </w:rPr>
        <w:t xml:space="preserve"> </w:t>
      </w:r>
      <w:r w:rsidRPr="00BD32A5">
        <w:rPr>
          <w:rFonts w:cs="Calibri"/>
          <w:position w:val="2"/>
          <w:szCs w:val="24"/>
        </w:rPr>
        <w:t>and</w:t>
      </w:r>
      <w:r w:rsidRPr="00BD32A5">
        <w:rPr>
          <w:rFonts w:cs="Calibri"/>
          <w:spacing w:val="-4"/>
          <w:position w:val="2"/>
          <w:szCs w:val="24"/>
        </w:rPr>
        <w:t xml:space="preserve"> </w:t>
      </w:r>
      <w:r w:rsidRPr="00BD32A5">
        <w:rPr>
          <w:rFonts w:cs="Calibri"/>
          <w:position w:val="2"/>
          <w:szCs w:val="24"/>
        </w:rPr>
        <w:t>may</w:t>
      </w:r>
      <w:r w:rsidRPr="00BD32A5">
        <w:rPr>
          <w:rFonts w:cs="Calibri"/>
          <w:spacing w:val="-58"/>
          <w:position w:val="2"/>
          <w:szCs w:val="24"/>
        </w:rPr>
        <w:t xml:space="preserve"> </w:t>
      </w:r>
      <w:r w:rsidRPr="00BD32A5">
        <w:rPr>
          <w:rFonts w:cs="Calibri"/>
          <w:szCs w:val="24"/>
        </w:rPr>
        <w:t>thereby influence</w:t>
      </w:r>
      <w:r w:rsidRPr="00BD32A5">
        <w:rPr>
          <w:rFonts w:cs="Calibri"/>
          <w:spacing w:val="-3"/>
          <w:szCs w:val="24"/>
        </w:rPr>
        <w:t xml:space="preserve"> </w:t>
      </w:r>
      <w:r w:rsidRPr="00BD32A5">
        <w:rPr>
          <w:rFonts w:cs="Calibri"/>
          <w:szCs w:val="24"/>
        </w:rPr>
        <w:t>the</w:t>
      </w:r>
      <w:r w:rsidRPr="00BD32A5">
        <w:rPr>
          <w:rFonts w:cs="Calibri"/>
          <w:spacing w:val="2"/>
          <w:szCs w:val="24"/>
        </w:rPr>
        <w:t xml:space="preserve"> </w:t>
      </w:r>
      <w:r w:rsidRPr="00BD32A5">
        <w:rPr>
          <w:rFonts w:cs="Calibri"/>
          <w:szCs w:val="24"/>
        </w:rPr>
        <w:t>interpretation</w:t>
      </w:r>
      <w:r w:rsidRPr="00BD32A5">
        <w:rPr>
          <w:rFonts w:cs="Calibri"/>
          <w:spacing w:val="-3"/>
          <w:szCs w:val="24"/>
        </w:rPr>
        <w:t xml:space="preserve"> </w:t>
      </w:r>
      <w:r w:rsidRPr="00BD32A5">
        <w:rPr>
          <w:rFonts w:cs="Calibri"/>
          <w:szCs w:val="24"/>
        </w:rPr>
        <w:t>of</w:t>
      </w:r>
      <w:r w:rsidRPr="00BD32A5">
        <w:rPr>
          <w:rFonts w:cs="Calibri"/>
          <w:spacing w:val="-4"/>
          <w:szCs w:val="24"/>
        </w:rPr>
        <w:t xml:space="preserve"> </w:t>
      </w:r>
      <w:r w:rsidRPr="00BD32A5">
        <w:rPr>
          <w:rFonts w:cs="Calibri"/>
          <w:szCs w:val="24"/>
        </w:rPr>
        <w:t>laboratory tests</w:t>
      </w:r>
      <w:r w:rsidRPr="00BD32A5">
        <w:rPr>
          <w:rFonts w:cs="Calibri"/>
          <w:spacing w:val="-5"/>
          <w:szCs w:val="24"/>
        </w:rPr>
        <w:t xml:space="preserve"> </w:t>
      </w:r>
      <w:r w:rsidRPr="00BD32A5">
        <w:rPr>
          <w:rFonts w:cs="Calibri"/>
          <w:szCs w:val="24"/>
        </w:rPr>
        <w:t>of</w:t>
      </w:r>
      <w:r w:rsidRPr="00BD32A5">
        <w:rPr>
          <w:rFonts w:cs="Calibri"/>
          <w:spacing w:val="-3"/>
          <w:szCs w:val="24"/>
        </w:rPr>
        <w:t xml:space="preserve"> </w:t>
      </w:r>
      <w:r w:rsidRPr="00BD32A5">
        <w:rPr>
          <w:rFonts w:cs="Calibri"/>
          <w:szCs w:val="24"/>
        </w:rPr>
        <w:t>thyroid</w:t>
      </w:r>
      <w:r w:rsidRPr="00BD32A5">
        <w:rPr>
          <w:rFonts w:cs="Calibri"/>
          <w:spacing w:val="2"/>
          <w:szCs w:val="24"/>
        </w:rPr>
        <w:t xml:space="preserve"> </w:t>
      </w:r>
      <w:r w:rsidRPr="00BD32A5">
        <w:rPr>
          <w:rFonts w:cs="Calibri"/>
          <w:szCs w:val="24"/>
        </w:rPr>
        <w:t>function.</w:t>
      </w:r>
    </w:p>
    <w:p w14:paraId="78F0E9FA" w14:textId="77777777" w:rsidR="00840BAA" w:rsidRPr="00BD32A5" w:rsidRDefault="00840BAA" w:rsidP="00840BAA">
      <w:pPr>
        <w:pStyle w:val="BodyText"/>
        <w:spacing w:after="0"/>
        <w:ind w:right="256"/>
        <w:jc w:val="both"/>
        <w:rPr>
          <w:rFonts w:cs="Calibri"/>
          <w:szCs w:val="24"/>
        </w:rPr>
      </w:pPr>
    </w:p>
    <w:p w14:paraId="4D4D088A" w14:textId="77777777" w:rsidR="00840BAA" w:rsidRDefault="00840BAA" w:rsidP="00840BAA">
      <w:pPr>
        <w:pStyle w:val="BodyText"/>
        <w:spacing w:after="0"/>
        <w:ind w:right="256"/>
        <w:jc w:val="both"/>
        <w:rPr>
          <w:rFonts w:cs="Calibri"/>
          <w:szCs w:val="24"/>
        </w:rPr>
      </w:pPr>
      <w:r w:rsidRPr="00BD32A5">
        <w:rPr>
          <w:rFonts w:cs="Calibri"/>
          <w:szCs w:val="24"/>
        </w:rPr>
        <w:t>Changes in Thyroxine-Binding Globulin (TBG) concentration should be taken into consideration</w:t>
      </w:r>
      <w:r w:rsidRPr="00BD32A5">
        <w:rPr>
          <w:rFonts w:cs="Calibri"/>
          <w:spacing w:val="1"/>
          <w:szCs w:val="24"/>
        </w:rPr>
        <w:t xml:space="preserve"> </w:t>
      </w:r>
      <w:r w:rsidRPr="00BD32A5">
        <w:rPr>
          <w:rFonts w:cs="Calibri"/>
          <w:position w:val="2"/>
          <w:szCs w:val="24"/>
        </w:rPr>
        <w:t>when interpreting T</w:t>
      </w:r>
      <w:r w:rsidRPr="00297AB6">
        <w:rPr>
          <w:rFonts w:cs="Calibri"/>
          <w:szCs w:val="24"/>
          <w:vertAlign w:val="subscript"/>
        </w:rPr>
        <w:t>4</w:t>
      </w:r>
      <w:r w:rsidRPr="00BD32A5">
        <w:rPr>
          <w:rFonts w:cs="Calibri"/>
          <w:spacing w:val="1"/>
          <w:szCs w:val="24"/>
        </w:rPr>
        <w:t xml:space="preserve"> </w:t>
      </w:r>
      <w:r w:rsidRPr="00BD32A5">
        <w:rPr>
          <w:rFonts w:cs="Calibri"/>
          <w:position w:val="2"/>
          <w:szCs w:val="24"/>
        </w:rPr>
        <w:t>and T</w:t>
      </w:r>
      <w:r w:rsidRPr="00297AB6">
        <w:rPr>
          <w:rFonts w:cs="Calibri"/>
          <w:szCs w:val="24"/>
          <w:vertAlign w:val="subscript"/>
        </w:rPr>
        <w:t>3</w:t>
      </w:r>
      <w:r w:rsidRPr="00BD32A5">
        <w:rPr>
          <w:rFonts w:cs="Calibri"/>
          <w:spacing w:val="1"/>
          <w:szCs w:val="24"/>
        </w:rPr>
        <w:t xml:space="preserve"> </w:t>
      </w:r>
      <w:r w:rsidRPr="00BD32A5">
        <w:rPr>
          <w:rFonts w:cs="Calibri"/>
          <w:position w:val="2"/>
          <w:szCs w:val="24"/>
        </w:rPr>
        <w:t xml:space="preserve">values. Drugs such as estrogens and </w:t>
      </w:r>
      <w:proofErr w:type="gramStart"/>
      <w:r w:rsidRPr="00BD32A5">
        <w:rPr>
          <w:rFonts w:cs="Calibri"/>
          <w:position w:val="2"/>
          <w:szCs w:val="24"/>
        </w:rPr>
        <w:t>estrogen</w:t>
      </w:r>
      <w:proofErr w:type="gramEnd"/>
      <w:r>
        <w:rPr>
          <w:rFonts w:cs="Calibri"/>
          <w:position w:val="2"/>
          <w:szCs w:val="24"/>
        </w:rPr>
        <w:noBreakHyphen/>
      </w:r>
      <w:r w:rsidRPr="00BD32A5">
        <w:rPr>
          <w:rFonts w:cs="Calibri"/>
          <w:position w:val="2"/>
          <w:szCs w:val="24"/>
        </w:rPr>
        <w:t>containing oral</w:t>
      </w:r>
      <w:r w:rsidRPr="00BD32A5">
        <w:rPr>
          <w:rFonts w:cs="Calibri"/>
          <w:spacing w:val="1"/>
          <w:position w:val="2"/>
          <w:szCs w:val="24"/>
        </w:rPr>
        <w:t xml:space="preserve"> </w:t>
      </w:r>
      <w:r w:rsidRPr="00BD32A5">
        <w:rPr>
          <w:rFonts w:cs="Calibri"/>
          <w:szCs w:val="24"/>
        </w:rPr>
        <w:t>contraceptives increase serum TBG concentrations. TBG concentrations may also be increased</w:t>
      </w:r>
      <w:r w:rsidRPr="00BD32A5">
        <w:rPr>
          <w:rFonts w:cs="Calibri"/>
          <w:spacing w:val="-59"/>
          <w:szCs w:val="24"/>
        </w:rPr>
        <w:t xml:space="preserve"> </w:t>
      </w:r>
      <w:r w:rsidRPr="00BD32A5">
        <w:rPr>
          <w:rFonts w:cs="Calibri"/>
          <w:szCs w:val="24"/>
        </w:rPr>
        <w:t>during pregnancy, in infectious hepatitis and acute intermittent porphyria. Decreases in TBG</w:t>
      </w:r>
      <w:r w:rsidRPr="00BD32A5">
        <w:rPr>
          <w:rFonts w:cs="Calibri"/>
          <w:spacing w:val="1"/>
          <w:szCs w:val="24"/>
        </w:rPr>
        <w:t xml:space="preserve"> </w:t>
      </w:r>
      <w:r w:rsidRPr="00BD32A5">
        <w:rPr>
          <w:rFonts w:cs="Calibri"/>
          <w:szCs w:val="24"/>
        </w:rPr>
        <w:t>concentrations are observed in nephrosis, severe hypoproteinemia, severe liver disease,</w:t>
      </w:r>
      <w:r w:rsidRPr="00BD32A5">
        <w:rPr>
          <w:rFonts w:cs="Calibri"/>
          <w:spacing w:val="1"/>
          <w:szCs w:val="24"/>
        </w:rPr>
        <w:t xml:space="preserve"> </w:t>
      </w:r>
      <w:r w:rsidRPr="00BD32A5">
        <w:rPr>
          <w:rFonts w:cs="Calibri"/>
          <w:szCs w:val="24"/>
        </w:rPr>
        <w:t>acromegaly, and after androgen or corticosteroid therapy. Familial hyper- or hypo-thyroxine-</w:t>
      </w:r>
      <w:r w:rsidRPr="00BD32A5">
        <w:rPr>
          <w:rFonts w:cs="Calibri"/>
          <w:spacing w:val="1"/>
          <w:szCs w:val="24"/>
        </w:rPr>
        <w:t xml:space="preserve"> </w:t>
      </w:r>
      <w:r w:rsidRPr="00BD32A5">
        <w:rPr>
          <w:rFonts w:cs="Calibri"/>
          <w:szCs w:val="24"/>
        </w:rPr>
        <w:t>binding-</w:t>
      </w:r>
      <w:proofErr w:type="spellStart"/>
      <w:r w:rsidRPr="00BD32A5">
        <w:rPr>
          <w:rFonts w:cs="Calibri"/>
          <w:szCs w:val="24"/>
        </w:rPr>
        <w:t>globulinemias</w:t>
      </w:r>
      <w:proofErr w:type="spellEnd"/>
      <w:r w:rsidRPr="00BD32A5">
        <w:rPr>
          <w:rFonts w:cs="Calibri"/>
          <w:spacing w:val="-2"/>
          <w:szCs w:val="24"/>
        </w:rPr>
        <w:t xml:space="preserve"> </w:t>
      </w:r>
      <w:r w:rsidRPr="00BD32A5">
        <w:rPr>
          <w:rFonts w:cs="Calibri"/>
          <w:szCs w:val="24"/>
        </w:rPr>
        <w:t>have</w:t>
      </w:r>
      <w:r w:rsidRPr="00BD32A5">
        <w:rPr>
          <w:rFonts w:cs="Calibri"/>
          <w:spacing w:val="5"/>
          <w:szCs w:val="24"/>
        </w:rPr>
        <w:t xml:space="preserve"> </w:t>
      </w:r>
      <w:r w:rsidRPr="00BD32A5">
        <w:rPr>
          <w:rFonts w:cs="Calibri"/>
          <w:szCs w:val="24"/>
        </w:rPr>
        <w:t>been</w:t>
      </w:r>
      <w:r w:rsidRPr="00BD32A5">
        <w:rPr>
          <w:rFonts w:cs="Calibri"/>
          <w:spacing w:val="1"/>
          <w:szCs w:val="24"/>
        </w:rPr>
        <w:t xml:space="preserve"> </w:t>
      </w:r>
      <w:r w:rsidRPr="00BD32A5">
        <w:rPr>
          <w:rFonts w:cs="Calibri"/>
          <w:szCs w:val="24"/>
        </w:rPr>
        <w:t>described.</w:t>
      </w:r>
      <w:r w:rsidRPr="00BD32A5">
        <w:rPr>
          <w:rFonts w:cs="Calibri"/>
          <w:spacing w:val="4"/>
          <w:szCs w:val="24"/>
        </w:rPr>
        <w:t xml:space="preserve"> </w:t>
      </w:r>
      <w:r w:rsidRPr="00BD32A5">
        <w:rPr>
          <w:rFonts w:cs="Calibri"/>
          <w:szCs w:val="24"/>
        </w:rPr>
        <w:t>The</w:t>
      </w:r>
      <w:r w:rsidRPr="00BD32A5">
        <w:rPr>
          <w:rFonts w:cs="Calibri"/>
          <w:spacing w:val="6"/>
          <w:szCs w:val="24"/>
        </w:rPr>
        <w:t xml:space="preserve"> </w:t>
      </w:r>
      <w:r w:rsidRPr="00BD32A5">
        <w:rPr>
          <w:rFonts w:cs="Calibri"/>
          <w:szCs w:val="24"/>
        </w:rPr>
        <w:t>incidence</w:t>
      </w:r>
      <w:r w:rsidRPr="00BD32A5">
        <w:rPr>
          <w:rFonts w:cs="Calibri"/>
          <w:spacing w:val="5"/>
          <w:szCs w:val="24"/>
        </w:rPr>
        <w:t xml:space="preserve"> </w:t>
      </w:r>
      <w:r w:rsidRPr="00BD32A5">
        <w:rPr>
          <w:rFonts w:cs="Calibri"/>
          <w:szCs w:val="24"/>
        </w:rPr>
        <w:t>of</w:t>
      </w:r>
      <w:r w:rsidRPr="00BD32A5">
        <w:rPr>
          <w:rFonts w:cs="Calibri"/>
          <w:spacing w:val="4"/>
          <w:szCs w:val="24"/>
        </w:rPr>
        <w:t xml:space="preserve"> </w:t>
      </w:r>
      <w:r w:rsidRPr="00BD32A5">
        <w:rPr>
          <w:rFonts w:cs="Calibri"/>
          <w:szCs w:val="24"/>
        </w:rPr>
        <w:t>TBG</w:t>
      </w:r>
      <w:r w:rsidRPr="00BD32A5">
        <w:rPr>
          <w:rFonts w:cs="Calibri"/>
          <w:spacing w:val="4"/>
          <w:szCs w:val="24"/>
        </w:rPr>
        <w:t xml:space="preserve"> </w:t>
      </w:r>
      <w:r w:rsidRPr="00BD32A5">
        <w:rPr>
          <w:rFonts w:cs="Calibri"/>
          <w:szCs w:val="24"/>
        </w:rPr>
        <w:t>deficiency</w:t>
      </w:r>
      <w:r w:rsidRPr="00BD32A5">
        <w:rPr>
          <w:rFonts w:cs="Calibri"/>
          <w:spacing w:val="4"/>
          <w:szCs w:val="24"/>
        </w:rPr>
        <w:t xml:space="preserve"> </w:t>
      </w:r>
      <w:r w:rsidRPr="00BD32A5">
        <w:rPr>
          <w:rFonts w:cs="Calibri"/>
          <w:szCs w:val="24"/>
        </w:rPr>
        <w:t>is</w:t>
      </w:r>
      <w:r w:rsidRPr="00BD32A5">
        <w:rPr>
          <w:rFonts w:cs="Calibri"/>
          <w:spacing w:val="-2"/>
          <w:szCs w:val="24"/>
        </w:rPr>
        <w:t xml:space="preserve"> </w:t>
      </w:r>
      <w:r w:rsidRPr="00BD32A5">
        <w:rPr>
          <w:rFonts w:cs="Calibri"/>
          <w:szCs w:val="24"/>
        </w:rPr>
        <w:t>approximately</w:t>
      </w:r>
      <w:r w:rsidRPr="00BD32A5">
        <w:rPr>
          <w:rFonts w:cs="Calibri"/>
          <w:spacing w:val="1"/>
          <w:szCs w:val="24"/>
        </w:rPr>
        <w:t xml:space="preserve"> </w:t>
      </w:r>
      <w:r w:rsidRPr="00BD32A5">
        <w:rPr>
          <w:rFonts w:cs="Calibri"/>
          <w:position w:val="2"/>
          <w:szCs w:val="24"/>
        </w:rPr>
        <w:t>1 in 9000. Certain drugs such as salicylates inhibit the protein-binding of T</w:t>
      </w:r>
      <w:r w:rsidRPr="00297AB6">
        <w:rPr>
          <w:rFonts w:cs="Calibri"/>
          <w:szCs w:val="24"/>
          <w:vertAlign w:val="subscript"/>
        </w:rPr>
        <w:t>4</w:t>
      </w:r>
      <w:r w:rsidRPr="00BD32A5">
        <w:rPr>
          <w:rFonts w:cs="Calibri"/>
          <w:position w:val="2"/>
          <w:szCs w:val="24"/>
        </w:rPr>
        <w:t>. In such cases, the</w:t>
      </w:r>
      <w:r w:rsidRPr="00BD32A5">
        <w:rPr>
          <w:rFonts w:cs="Calibri"/>
          <w:spacing w:val="1"/>
          <w:position w:val="2"/>
          <w:szCs w:val="24"/>
        </w:rPr>
        <w:t xml:space="preserve"> </w:t>
      </w:r>
      <w:r w:rsidRPr="00BD32A5">
        <w:rPr>
          <w:rFonts w:cs="Calibri"/>
          <w:szCs w:val="24"/>
        </w:rPr>
        <w:t>unbound</w:t>
      </w:r>
      <w:r w:rsidRPr="00BD32A5">
        <w:rPr>
          <w:rFonts w:cs="Calibri"/>
          <w:spacing w:val="2"/>
          <w:szCs w:val="24"/>
        </w:rPr>
        <w:t xml:space="preserve"> </w:t>
      </w:r>
      <w:r w:rsidRPr="00BD32A5">
        <w:rPr>
          <w:rFonts w:cs="Calibri"/>
          <w:szCs w:val="24"/>
        </w:rPr>
        <w:t>(free)</w:t>
      </w:r>
      <w:r w:rsidRPr="00BD32A5">
        <w:rPr>
          <w:rFonts w:cs="Calibri"/>
          <w:spacing w:val="-1"/>
          <w:szCs w:val="24"/>
        </w:rPr>
        <w:t xml:space="preserve"> </w:t>
      </w:r>
      <w:r w:rsidRPr="00BD32A5">
        <w:rPr>
          <w:rFonts w:cs="Calibri"/>
          <w:szCs w:val="24"/>
        </w:rPr>
        <w:t>hormone</w:t>
      </w:r>
      <w:r w:rsidRPr="00BD32A5">
        <w:rPr>
          <w:rFonts w:cs="Calibri"/>
          <w:spacing w:val="3"/>
          <w:szCs w:val="24"/>
        </w:rPr>
        <w:t xml:space="preserve"> </w:t>
      </w:r>
      <w:r w:rsidRPr="00BD32A5">
        <w:rPr>
          <w:rFonts w:cs="Calibri"/>
          <w:szCs w:val="24"/>
        </w:rPr>
        <w:t>should</w:t>
      </w:r>
      <w:r w:rsidRPr="00BD32A5">
        <w:rPr>
          <w:rFonts w:cs="Calibri"/>
          <w:spacing w:val="-2"/>
          <w:szCs w:val="24"/>
        </w:rPr>
        <w:t xml:space="preserve"> </w:t>
      </w:r>
      <w:r w:rsidRPr="00BD32A5">
        <w:rPr>
          <w:rFonts w:cs="Calibri"/>
          <w:szCs w:val="24"/>
        </w:rPr>
        <w:t>be</w:t>
      </w:r>
      <w:r w:rsidRPr="00BD32A5">
        <w:rPr>
          <w:rFonts w:cs="Calibri"/>
          <w:spacing w:val="-3"/>
          <w:szCs w:val="24"/>
        </w:rPr>
        <w:t xml:space="preserve"> </w:t>
      </w:r>
      <w:r w:rsidRPr="00BD32A5">
        <w:rPr>
          <w:rFonts w:cs="Calibri"/>
          <w:szCs w:val="24"/>
        </w:rPr>
        <w:t>measured.</w:t>
      </w:r>
    </w:p>
    <w:p w14:paraId="1F4D858E" w14:textId="77777777" w:rsidR="00840BAA" w:rsidRDefault="00840BAA" w:rsidP="00840BAA">
      <w:pPr>
        <w:pStyle w:val="BodyText"/>
        <w:spacing w:after="0"/>
        <w:ind w:right="256"/>
        <w:jc w:val="both"/>
        <w:rPr>
          <w:rFonts w:cs="Calibri"/>
          <w:szCs w:val="24"/>
        </w:rPr>
      </w:pPr>
    </w:p>
    <w:p w14:paraId="7C094FE1" w14:textId="77777777" w:rsidR="00840BAA" w:rsidRDefault="00840BAA" w:rsidP="00840BAA">
      <w:pPr>
        <w:pStyle w:val="BodyText"/>
        <w:spacing w:after="0"/>
        <w:ind w:right="256"/>
        <w:jc w:val="both"/>
        <w:rPr>
          <w:bCs/>
          <w:iCs/>
          <w:color w:val="000000"/>
        </w:rPr>
      </w:pPr>
      <w:r w:rsidRPr="00127C40">
        <w:rPr>
          <w:bCs/>
          <w:iCs/>
          <w:color w:val="000000"/>
        </w:rPr>
        <w:t xml:space="preserve">Serum biotin may interfere with thyroid function immunoassays that are based on a biotin/streptavidin interaction, leading to either falsely decreased or falsely increased test results (see </w:t>
      </w:r>
      <w:r w:rsidRPr="00127C40">
        <w:rPr>
          <w:bCs/>
          <w:iCs/>
          <w:color w:val="0000FF"/>
        </w:rPr>
        <w:t>7 WARNINGS AND PRECAUTIONS</w:t>
      </w:r>
      <w:r w:rsidRPr="00127C40">
        <w:rPr>
          <w:bCs/>
          <w:iCs/>
          <w:color w:val="000000"/>
        </w:rPr>
        <w:t>, Monitoring and Laboratory Tests). When available, alternative tests not susceptible to biotin interference should be used for patients taking biotin-containing products.</w:t>
      </w:r>
    </w:p>
    <w:p w14:paraId="0C4A6CE4" w14:textId="77777777" w:rsidR="00840BAA" w:rsidRPr="00BD32A5" w:rsidRDefault="00840BAA" w:rsidP="00840BAA">
      <w:pPr>
        <w:pStyle w:val="BodyText"/>
        <w:spacing w:after="0"/>
        <w:ind w:right="256"/>
        <w:jc w:val="both"/>
        <w:rPr>
          <w:rFonts w:cs="Calibri"/>
          <w:szCs w:val="24"/>
        </w:rPr>
      </w:pPr>
    </w:p>
    <w:p w14:paraId="1E402DF0" w14:textId="77777777" w:rsidR="00840BAA" w:rsidRDefault="00840BAA" w:rsidP="00840BAA">
      <w:pPr>
        <w:pStyle w:val="Heading1"/>
        <w:spacing w:before="0" w:after="0"/>
        <w:jc w:val="both"/>
        <w:rPr>
          <w:rFonts w:cs="Calibri"/>
          <w:szCs w:val="24"/>
        </w:rPr>
      </w:pPr>
      <w:bookmarkStart w:id="160" w:name="_Toc78375918"/>
      <w:bookmarkStart w:id="161" w:name="_Toc129264160"/>
      <w:r w:rsidRPr="00BD32A5">
        <w:rPr>
          <w:rFonts w:cs="Calibri"/>
          <w:szCs w:val="24"/>
        </w:rPr>
        <w:t>CLINICAL PHARMACOLOGY</w:t>
      </w:r>
      <w:bookmarkEnd w:id="159"/>
      <w:bookmarkEnd w:id="160"/>
      <w:bookmarkEnd w:id="161"/>
    </w:p>
    <w:p w14:paraId="1F2F1220" w14:textId="77777777" w:rsidR="00840BAA" w:rsidRPr="00E7617C" w:rsidRDefault="00840BAA" w:rsidP="00840BAA">
      <w:pPr>
        <w:pStyle w:val="BodyText"/>
        <w:spacing w:after="0"/>
        <w:rPr>
          <w:lang w:eastAsia="en-US"/>
        </w:rPr>
      </w:pPr>
    </w:p>
    <w:p w14:paraId="6BD72978" w14:textId="77777777" w:rsidR="00840BAA" w:rsidRDefault="00840BAA" w:rsidP="00840BAA">
      <w:pPr>
        <w:pStyle w:val="Heading2"/>
        <w:numPr>
          <w:ilvl w:val="1"/>
          <w:numId w:val="7"/>
        </w:numPr>
        <w:ind w:left="1440" w:hanging="360"/>
      </w:pPr>
      <w:bookmarkStart w:id="162" w:name="_Toc441755215"/>
      <w:bookmarkStart w:id="163" w:name="_Toc78375919"/>
      <w:bookmarkStart w:id="164" w:name="_Toc129264161"/>
      <w:r w:rsidRPr="00BD32A5">
        <w:t>Mechanism of Action</w:t>
      </w:r>
      <w:bookmarkEnd w:id="162"/>
      <w:bookmarkEnd w:id="163"/>
      <w:bookmarkEnd w:id="164"/>
    </w:p>
    <w:p w14:paraId="385EC440" w14:textId="77777777" w:rsidR="00840BAA" w:rsidRPr="00E7617C" w:rsidRDefault="00840BAA" w:rsidP="00840BAA">
      <w:pPr>
        <w:pStyle w:val="ListBullet2"/>
        <w:numPr>
          <w:ilvl w:val="0"/>
          <w:numId w:val="0"/>
        </w:numPr>
        <w:spacing w:after="0"/>
        <w:ind w:left="576"/>
        <w:rPr>
          <w:lang w:eastAsia="en-US"/>
        </w:rPr>
      </w:pPr>
    </w:p>
    <w:p w14:paraId="269B9535" w14:textId="77777777" w:rsidR="00840BAA" w:rsidRPr="00EF4072" w:rsidRDefault="00840BAA" w:rsidP="00840BAA">
      <w:pPr>
        <w:pStyle w:val="BodyText"/>
        <w:spacing w:after="0"/>
        <w:ind w:right="1106" w:hanging="1"/>
        <w:jc w:val="both"/>
        <w:rPr>
          <w:rFonts w:cs="Calibri"/>
          <w:szCs w:val="24"/>
        </w:rPr>
      </w:pPr>
      <w:bookmarkStart w:id="165" w:name="_Toc441755216"/>
      <w:r w:rsidRPr="00EF4072">
        <w:rPr>
          <w:rFonts w:cs="Calibri"/>
          <w:szCs w:val="24"/>
        </w:rPr>
        <w:t>ELTROXIN</w:t>
      </w:r>
      <w:r w:rsidRPr="00EF4072">
        <w:rPr>
          <w:rFonts w:cs="Calibri"/>
          <w:szCs w:val="24"/>
          <w:vertAlign w:val="superscript"/>
        </w:rPr>
        <w:t>®</w:t>
      </w:r>
      <w:r w:rsidRPr="00EF4072">
        <w:rPr>
          <w:rFonts w:cs="Calibri"/>
          <w:szCs w:val="24"/>
        </w:rPr>
        <w:t xml:space="preserve"> contains levothyroxine sodium, which is the synthetic form of the hormone</w:t>
      </w:r>
      <w:r w:rsidRPr="00EF4072">
        <w:rPr>
          <w:rFonts w:cs="Calibri"/>
          <w:spacing w:val="-59"/>
          <w:szCs w:val="24"/>
        </w:rPr>
        <w:t xml:space="preserve"> </w:t>
      </w:r>
      <w:r w:rsidRPr="00EF4072">
        <w:rPr>
          <w:rFonts w:cs="Calibri"/>
          <w:position w:val="2"/>
          <w:szCs w:val="24"/>
        </w:rPr>
        <w:t>thyroxine</w:t>
      </w:r>
      <w:r w:rsidRPr="00EF4072">
        <w:rPr>
          <w:rFonts w:cs="Calibri"/>
          <w:spacing w:val="2"/>
          <w:position w:val="2"/>
          <w:szCs w:val="24"/>
        </w:rPr>
        <w:t xml:space="preserve"> </w:t>
      </w:r>
      <w:r w:rsidRPr="00EF4072">
        <w:rPr>
          <w:rFonts w:cs="Calibri"/>
          <w:position w:val="2"/>
          <w:szCs w:val="24"/>
        </w:rPr>
        <w:t>(T</w:t>
      </w:r>
      <w:r w:rsidRPr="00297AB6">
        <w:rPr>
          <w:rFonts w:cs="Calibri"/>
          <w:szCs w:val="24"/>
          <w:vertAlign w:val="subscript"/>
        </w:rPr>
        <w:t>4</w:t>
      </w:r>
      <w:r w:rsidRPr="00EF4072">
        <w:rPr>
          <w:rFonts w:cs="Calibri"/>
          <w:position w:val="2"/>
          <w:szCs w:val="24"/>
        </w:rPr>
        <w:t>)</w:t>
      </w:r>
      <w:r w:rsidRPr="00EF4072">
        <w:rPr>
          <w:rFonts w:cs="Calibri"/>
          <w:spacing w:val="-1"/>
          <w:position w:val="2"/>
          <w:szCs w:val="24"/>
        </w:rPr>
        <w:t xml:space="preserve"> </w:t>
      </w:r>
      <w:r w:rsidRPr="00EF4072">
        <w:rPr>
          <w:rFonts w:cs="Calibri"/>
          <w:position w:val="2"/>
          <w:szCs w:val="24"/>
        </w:rPr>
        <w:t>produced</w:t>
      </w:r>
      <w:r w:rsidRPr="00EF4072">
        <w:rPr>
          <w:rFonts w:cs="Calibri"/>
          <w:spacing w:val="-2"/>
          <w:position w:val="2"/>
          <w:szCs w:val="24"/>
        </w:rPr>
        <w:t xml:space="preserve"> </w:t>
      </w:r>
      <w:r w:rsidRPr="00EF4072">
        <w:rPr>
          <w:rFonts w:cs="Calibri"/>
          <w:position w:val="2"/>
          <w:szCs w:val="24"/>
        </w:rPr>
        <w:t>by</w:t>
      </w:r>
      <w:r w:rsidRPr="00EF4072">
        <w:rPr>
          <w:rFonts w:cs="Calibri"/>
          <w:spacing w:val="1"/>
          <w:position w:val="2"/>
          <w:szCs w:val="24"/>
        </w:rPr>
        <w:t xml:space="preserve"> </w:t>
      </w:r>
      <w:r w:rsidRPr="00EF4072">
        <w:rPr>
          <w:rFonts w:cs="Calibri"/>
          <w:position w:val="2"/>
          <w:szCs w:val="24"/>
        </w:rPr>
        <w:t>the</w:t>
      </w:r>
      <w:r w:rsidRPr="00EF4072">
        <w:rPr>
          <w:rFonts w:cs="Calibri"/>
          <w:spacing w:val="-3"/>
          <w:position w:val="2"/>
          <w:szCs w:val="24"/>
        </w:rPr>
        <w:t xml:space="preserve"> </w:t>
      </w:r>
      <w:r w:rsidRPr="00EF4072">
        <w:rPr>
          <w:rFonts w:cs="Calibri"/>
          <w:position w:val="2"/>
          <w:szCs w:val="24"/>
        </w:rPr>
        <w:t>thyroid</w:t>
      </w:r>
      <w:r w:rsidRPr="00EF4072">
        <w:rPr>
          <w:rFonts w:cs="Calibri"/>
          <w:spacing w:val="-2"/>
          <w:position w:val="2"/>
          <w:szCs w:val="24"/>
        </w:rPr>
        <w:t xml:space="preserve"> </w:t>
      </w:r>
      <w:r w:rsidRPr="00EF4072">
        <w:rPr>
          <w:rFonts w:cs="Calibri"/>
          <w:position w:val="2"/>
          <w:szCs w:val="24"/>
        </w:rPr>
        <w:t>gland.</w:t>
      </w:r>
    </w:p>
    <w:p w14:paraId="39B7D072" w14:textId="77777777" w:rsidR="00840BAA" w:rsidRPr="00EF4072" w:rsidRDefault="00840BAA" w:rsidP="00840BAA">
      <w:pPr>
        <w:pStyle w:val="BodyText"/>
        <w:spacing w:after="0"/>
        <w:jc w:val="both"/>
        <w:rPr>
          <w:rFonts w:cs="Calibri"/>
          <w:szCs w:val="24"/>
        </w:rPr>
      </w:pPr>
    </w:p>
    <w:p w14:paraId="5BC4761C" w14:textId="77777777" w:rsidR="00840BAA" w:rsidRPr="00EF4072" w:rsidRDefault="00840BAA" w:rsidP="00840BAA">
      <w:pPr>
        <w:pStyle w:val="BodyText"/>
        <w:spacing w:after="0"/>
        <w:ind w:right="221"/>
        <w:jc w:val="both"/>
        <w:rPr>
          <w:rFonts w:cs="Calibri"/>
          <w:szCs w:val="24"/>
        </w:rPr>
      </w:pPr>
      <w:r w:rsidRPr="00EF4072">
        <w:rPr>
          <w:rFonts w:cs="Calibri"/>
          <w:position w:val="2"/>
          <w:szCs w:val="24"/>
        </w:rPr>
        <w:t>The</w:t>
      </w:r>
      <w:r w:rsidRPr="00EF4072">
        <w:rPr>
          <w:rFonts w:cs="Calibri"/>
          <w:spacing w:val="4"/>
          <w:position w:val="2"/>
          <w:szCs w:val="24"/>
        </w:rPr>
        <w:t xml:space="preserve"> </w:t>
      </w:r>
      <w:r w:rsidRPr="00EF4072">
        <w:rPr>
          <w:rFonts w:cs="Calibri"/>
          <w:position w:val="2"/>
          <w:szCs w:val="24"/>
        </w:rPr>
        <w:t>synthesis</w:t>
      </w:r>
      <w:r w:rsidRPr="00EF4072">
        <w:rPr>
          <w:rFonts w:cs="Calibri"/>
          <w:spacing w:val="-2"/>
          <w:position w:val="2"/>
          <w:szCs w:val="24"/>
        </w:rPr>
        <w:t xml:space="preserve"> </w:t>
      </w:r>
      <w:r w:rsidRPr="00EF4072">
        <w:rPr>
          <w:rFonts w:cs="Calibri"/>
          <w:position w:val="2"/>
          <w:szCs w:val="24"/>
        </w:rPr>
        <w:t>and</w:t>
      </w:r>
      <w:r w:rsidRPr="00EF4072">
        <w:rPr>
          <w:rFonts w:cs="Calibri"/>
          <w:spacing w:val="5"/>
          <w:position w:val="2"/>
          <w:szCs w:val="24"/>
        </w:rPr>
        <w:t xml:space="preserve"> </w:t>
      </w:r>
      <w:r w:rsidRPr="00EF4072">
        <w:rPr>
          <w:rFonts w:cs="Calibri"/>
          <w:position w:val="2"/>
          <w:szCs w:val="24"/>
        </w:rPr>
        <w:t>secretion</w:t>
      </w:r>
      <w:r w:rsidRPr="00EF4072">
        <w:rPr>
          <w:rFonts w:cs="Calibri"/>
          <w:spacing w:val="-1"/>
          <w:position w:val="2"/>
          <w:szCs w:val="24"/>
        </w:rPr>
        <w:t xml:space="preserve"> </w:t>
      </w:r>
      <w:r w:rsidRPr="00EF4072">
        <w:rPr>
          <w:rFonts w:cs="Calibri"/>
          <w:position w:val="2"/>
          <w:szCs w:val="24"/>
        </w:rPr>
        <w:t>of</w:t>
      </w:r>
      <w:r w:rsidRPr="00EF4072">
        <w:rPr>
          <w:rFonts w:cs="Calibri"/>
          <w:spacing w:val="-1"/>
          <w:position w:val="2"/>
          <w:szCs w:val="24"/>
        </w:rPr>
        <w:t xml:space="preserve"> </w:t>
      </w:r>
      <w:r w:rsidRPr="00EF4072">
        <w:rPr>
          <w:rFonts w:cs="Calibri"/>
          <w:position w:val="2"/>
          <w:szCs w:val="24"/>
        </w:rPr>
        <w:t>the major</w:t>
      </w:r>
      <w:r w:rsidRPr="00EF4072">
        <w:rPr>
          <w:rFonts w:cs="Calibri"/>
          <w:spacing w:val="1"/>
          <w:position w:val="2"/>
          <w:szCs w:val="24"/>
        </w:rPr>
        <w:t xml:space="preserve"> </w:t>
      </w:r>
      <w:r w:rsidRPr="00EF4072">
        <w:rPr>
          <w:rFonts w:cs="Calibri"/>
          <w:position w:val="2"/>
          <w:szCs w:val="24"/>
        </w:rPr>
        <w:t>thyroid</w:t>
      </w:r>
      <w:r w:rsidRPr="00EF4072">
        <w:rPr>
          <w:rFonts w:cs="Calibri"/>
          <w:spacing w:val="-1"/>
          <w:position w:val="2"/>
          <w:szCs w:val="24"/>
        </w:rPr>
        <w:t xml:space="preserve"> </w:t>
      </w:r>
      <w:r w:rsidRPr="00EF4072">
        <w:rPr>
          <w:rFonts w:cs="Calibri"/>
          <w:position w:val="2"/>
          <w:szCs w:val="24"/>
        </w:rPr>
        <w:t>hormones,</w:t>
      </w:r>
      <w:r w:rsidRPr="00EF4072">
        <w:rPr>
          <w:rFonts w:cs="Calibri"/>
          <w:spacing w:val="4"/>
          <w:position w:val="2"/>
          <w:szCs w:val="24"/>
        </w:rPr>
        <w:t xml:space="preserve"> </w:t>
      </w:r>
      <w:r w:rsidRPr="00EF4072">
        <w:rPr>
          <w:rFonts w:cs="Calibri"/>
          <w:position w:val="2"/>
          <w:szCs w:val="24"/>
        </w:rPr>
        <w:t>T</w:t>
      </w:r>
      <w:r w:rsidRPr="00297AB6">
        <w:rPr>
          <w:rFonts w:cs="Calibri"/>
          <w:szCs w:val="24"/>
          <w:vertAlign w:val="subscript"/>
        </w:rPr>
        <w:t>4</w:t>
      </w:r>
      <w:r w:rsidRPr="00EF4072">
        <w:rPr>
          <w:rFonts w:cs="Calibri"/>
          <w:spacing w:val="20"/>
          <w:szCs w:val="24"/>
        </w:rPr>
        <w:t xml:space="preserve"> </w:t>
      </w:r>
      <w:r w:rsidRPr="00EF4072">
        <w:rPr>
          <w:rFonts w:cs="Calibri"/>
          <w:position w:val="2"/>
          <w:szCs w:val="24"/>
        </w:rPr>
        <w:t>and</w:t>
      </w:r>
      <w:r w:rsidRPr="00EF4072">
        <w:rPr>
          <w:rFonts w:cs="Calibri"/>
          <w:spacing w:val="5"/>
          <w:position w:val="2"/>
          <w:szCs w:val="24"/>
        </w:rPr>
        <w:t xml:space="preserve"> </w:t>
      </w:r>
      <w:r w:rsidRPr="00EF4072">
        <w:rPr>
          <w:rFonts w:cs="Calibri"/>
          <w:position w:val="2"/>
          <w:szCs w:val="24"/>
        </w:rPr>
        <w:t>triiodothyronine</w:t>
      </w:r>
      <w:r w:rsidRPr="00EF4072">
        <w:rPr>
          <w:rFonts w:cs="Calibri"/>
          <w:spacing w:val="4"/>
          <w:position w:val="2"/>
          <w:szCs w:val="24"/>
        </w:rPr>
        <w:t xml:space="preserve"> </w:t>
      </w:r>
      <w:r w:rsidRPr="00EF4072">
        <w:rPr>
          <w:rFonts w:cs="Calibri"/>
          <w:position w:val="2"/>
          <w:szCs w:val="24"/>
        </w:rPr>
        <w:t>(T</w:t>
      </w:r>
      <w:r w:rsidRPr="00297AB6">
        <w:rPr>
          <w:rFonts w:cs="Calibri"/>
          <w:szCs w:val="24"/>
          <w:vertAlign w:val="subscript"/>
        </w:rPr>
        <w:t>3</w:t>
      </w:r>
      <w:r w:rsidRPr="00EF4072">
        <w:rPr>
          <w:rFonts w:cs="Calibri"/>
          <w:position w:val="2"/>
          <w:szCs w:val="24"/>
        </w:rPr>
        <w:t>),</w:t>
      </w:r>
      <w:r w:rsidRPr="00EF4072">
        <w:rPr>
          <w:rFonts w:cs="Calibri"/>
          <w:spacing w:val="4"/>
          <w:position w:val="2"/>
          <w:szCs w:val="24"/>
        </w:rPr>
        <w:t xml:space="preserve"> </w:t>
      </w:r>
      <w:r w:rsidRPr="00EF4072">
        <w:rPr>
          <w:rFonts w:cs="Calibri"/>
          <w:position w:val="2"/>
          <w:szCs w:val="24"/>
        </w:rPr>
        <w:t>from</w:t>
      </w:r>
      <w:r w:rsidRPr="00EF4072">
        <w:rPr>
          <w:rFonts w:cs="Calibri"/>
          <w:spacing w:val="1"/>
          <w:position w:val="2"/>
          <w:szCs w:val="24"/>
        </w:rPr>
        <w:t xml:space="preserve"> </w:t>
      </w:r>
      <w:r w:rsidRPr="00EF4072">
        <w:rPr>
          <w:rFonts w:cs="Calibri"/>
          <w:szCs w:val="24"/>
        </w:rPr>
        <w:t>the normally functioning thyroid gland are regulated by complex feedback mechanisms of the</w:t>
      </w:r>
      <w:r w:rsidRPr="00EF4072">
        <w:rPr>
          <w:rFonts w:cs="Calibri"/>
          <w:spacing w:val="1"/>
          <w:szCs w:val="24"/>
        </w:rPr>
        <w:t xml:space="preserve"> </w:t>
      </w:r>
      <w:r w:rsidRPr="00EF4072">
        <w:rPr>
          <w:rFonts w:cs="Calibri"/>
          <w:szCs w:val="24"/>
        </w:rPr>
        <w:t>hypothalamic-pituitary-thyroid axis. The thyroid gland is stimulated to secrete thyroid hormones</w:t>
      </w:r>
      <w:r w:rsidRPr="00EF4072">
        <w:rPr>
          <w:rFonts w:cs="Calibri"/>
          <w:spacing w:val="1"/>
          <w:szCs w:val="24"/>
        </w:rPr>
        <w:t xml:space="preserve"> </w:t>
      </w:r>
      <w:r w:rsidRPr="00EF4072">
        <w:rPr>
          <w:rFonts w:cs="Calibri"/>
          <w:szCs w:val="24"/>
        </w:rPr>
        <w:t>by</w:t>
      </w:r>
      <w:r w:rsidRPr="00EF4072">
        <w:rPr>
          <w:rFonts w:cs="Calibri"/>
          <w:spacing w:val="-3"/>
          <w:szCs w:val="24"/>
        </w:rPr>
        <w:t xml:space="preserve"> </w:t>
      </w:r>
      <w:r w:rsidRPr="00EF4072">
        <w:rPr>
          <w:rFonts w:cs="Calibri"/>
          <w:szCs w:val="24"/>
        </w:rPr>
        <w:t>the</w:t>
      </w:r>
      <w:r w:rsidRPr="00EF4072">
        <w:rPr>
          <w:rFonts w:cs="Calibri"/>
          <w:spacing w:val="-4"/>
          <w:szCs w:val="24"/>
        </w:rPr>
        <w:t xml:space="preserve"> </w:t>
      </w:r>
      <w:r w:rsidRPr="00EF4072">
        <w:rPr>
          <w:rFonts w:cs="Calibri"/>
          <w:szCs w:val="24"/>
        </w:rPr>
        <w:t>action</w:t>
      </w:r>
      <w:r w:rsidRPr="00EF4072">
        <w:rPr>
          <w:rFonts w:cs="Calibri"/>
          <w:spacing w:val="-5"/>
          <w:szCs w:val="24"/>
        </w:rPr>
        <w:t xml:space="preserve"> </w:t>
      </w:r>
      <w:r w:rsidRPr="00EF4072">
        <w:rPr>
          <w:rFonts w:cs="Calibri"/>
          <w:szCs w:val="24"/>
        </w:rPr>
        <w:t>of</w:t>
      </w:r>
      <w:r w:rsidRPr="00EF4072">
        <w:rPr>
          <w:rFonts w:cs="Calibri"/>
          <w:spacing w:val="-6"/>
          <w:szCs w:val="24"/>
        </w:rPr>
        <w:t xml:space="preserve"> </w:t>
      </w:r>
      <w:r w:rsidRPr="00EF4072">
        <w:rPr>
          <w:rFonts w:cs="Calibri"/>
          <w:szCs w:val="24"/>
        </w:rPr>
        <w:t>thyrotropin (thyroid</w:t>
      </w:r>
      <w:r w:rsidRPr="00EF4072">
        <w:rPr>
          <w:rFonts w:cs="Calibri"/>
          <w:spacing w:val="-5"/>
          <w:szCs w:val="24"/>
        </w:rPr>
        <w:t xml:space="preserve"> </w:t>
      </w:r>
      <w:r w:rsidRPr="00EF4072">
        <w:rPr>
          <w:rFonts w:cs="Calibri"/>
          <w:szCs w:val="24"/>
        </w:rPr>
        <w:t>stimulating hormone,</w:t>
      </w:r>
      <w:r w:rsidRPr="00EF4072">
        <w:rPr>
          <w:rFonts w:cs="Calibri"/>
          <w:spacing w:val="-1"/>
          <w:szCs w:val="24"/>
        </w:rPr>
        <w:t xml:space="preserve"> </w:t>
      </w:r>
      <w:r w:rsidRPr="00EF4072">
        <w:rPr>
          <w:rFonts w:cs="Calibri"/>
          <w:szCs w:val="24"/>
        </w:rPr>
        <w:t>TSH),</w:t>
      </w:r>
      <w:r w:rsidRPr="00EF4072">
        <w:rPr>
          <w:rFonts w:cs="Calibri"/>
          <w:spacing w:val="-6"/>
          <w:szCs w:val="24"/>
        </w:rPr>
        <w:t xml:space="preserve"> </w:t>
      </w:r>
      <w:r w:rsidRPr="00EF4072">
        <w:rPr>
          <w:rFonts w:cs="Calibri"/>
          <w:szCs w:val="24"/>
        </w:rPr>
        <w:t>which</w:t>
      </w:r>
      <w:r w:rsidRPr="00EF4072">
        <w:rPr>
          <w:rFonts w:cs="Calibri"/>
          <w:spacing w:val="-4"/>
          <w:szCs w:val="24"/>
        </w:rPr>
        <w:t xml:space="preserve"> </w:t>
      </w:r>
      <w:r w:rsidRPr="00EF4072">
        <w:rPr>
          <w:rFonts w:cs="Calibri"/>
          <w:szCs w:val="24"/>
        </w:rPr>
        <w:t>is</w:t>
      </w:r>
      <w:r w:rsidRPr="00EF4072">
        <w:rPr>
          <w:rFonts w:cs="Calibri"/>
          <w:spacing w:val="-2"/>
          <w:szCs w:val="24"/>
        </w:rPr>
        <w:t xml:space="preserve"> </w:t>
      </w:r>
      <w:r w:rsidRPr="00EF4072">
        <w:rPr>
          <w:rFonts w:cs="Calibri"/>
          <w:szCs w:val="24"/>
        </w:rPr>
        <w:t xml:space="preserve">produced </w:t>
      </w:r>
      <w:r w:rsidRPr="00EF4072">
        <w:rPr>
          <w:rFonts w:cs="Calibri"/>
          <w:szCs w:val="24"/>
        </w:rPr>
        <w:lastRenderedPageBreak/>
        <w:t>in</w:t>
      </w:r>
      <w:r w:rsidRPr="00EF4072">
        <w:rPr>
          <w:rFonts w:cs="Calibri"/>
          <w:spacing w:val="-5"/>
          <w:szCs w:val="24"/>
        </w:rPr>
        <w:t xml:space="preserve"> </w:t>
      </w:r>
      <w:r w:rsidRPr="00EF4072">
        <w:rPr>
          <w:rFonts w:cs="Calibri"/>
          <w:szCs w:val="24"/>
        </w:rPr>
        <w:t>the</w:t>
      </w:r>
      <w:r w:rsidRPr="00EF4072">
        <w:rPr>
          <w:rFonts w:cs="Calibri"/>
          <w:spacing w:val="-5"/>
          <w:szCs w:val="24"/>
        </w:rPr>
        <w:t xml:space="preserve"> </w:t>
      </w:r>
      <w:r w:rsidRPr="00EF4072">
        <w:rPr>
          <w:rFonts w:cs="Calibri"/>
          <w:szCs w:val="24"/>
        </w:rPr>
        <w:t>anterior</w:t>
      </w:r>
      <w:r>
        <w:rPr>
          <w:rFonts w:cs="Calibri"/>
          <w:szCs w:val="24"/>
        </w:rPr>
        <w:t xml:space="preserve"> </w:t>
      </w:r>
      <w:r w:rsidRPr="00EF4072">
        <w:rPr>
          <w:rFonts w:cs="Calibri"/>
          <w:szCs w:val="24"/>
        </w:rPr>
        <w:t>pituitary gland. TSH secretion is in turn controlled by thyrotropin-releasing hormone (TRH)</w:t>
      </w:r>
      <w:r w:rsidRPr="00EF4072">
        <w:rPr>
          <w:rFonts w:cs="Calibri"/>
          <w:spacing w:val="1"/>
          <w:szCs w:val="24"/>
        </w:rPr>
        <w:t xml:space="preserve"> </w:t>
      </w:r>
      <w:r w:rsidRPr="00EF4072">
        <w:rPr>
          <w:rFonts w:cs="Calibri"/>
          <w:szCs w:val="24"/>
        </w:rPr>
        <w:t>produced in the hypothalamus, circulating thyroid hormones, and possibly other mechanisms.</w:t>
      </w:r>
      <w:r w:rsidRPr="00EF4072">
        <w:rPr>
          <w:rFonts w:cs="Calibri"/>
          <w:spacing w:val="-59"/>
          <w:szCs w:val="24"/>
        </w:rPr>
        <w:t xml:space="preserve"> </w:t>
      </w:r>
      <w:r w:rsidRPr="00EF4072">
        <w:rPr>
          <w:rFonts w:cs="Calibri"/>
          <w:szCs w:val="24"/>
        </w:rPr>
        <w:t>Thyroid hormones circulating in the blood act as feedback inhibitors of both TSH and TRH</w:t>
      </w:r>
      <w:r w:rsidRPr="00EF4072">
        <w:rPr>
          <w:rFonts w:cs="Calibri"/>
          <w:spacing w:val="1"/>
          <w:szCs w:val="24"/>
        </w:rPr>
        <w:t xml:space="preserve"> </w:t>
      </w:r>
      <w:r w:rsidRPr="00EF4072">
        <w:rPr>
          <w:rFonts w:cs="Calibri"/>
          <w:position w:val="2"/>
          <w:szCs w:val="24"/>
        </w:rPr>
        <w:t>secretion. Thus, when serum concentrations of T</w:t>
      </w:r>
      <w:r w:rsidRPr="00297AB6">
        <w:rPr>
          <w:rFonts w:cs="Calibri"/>
          <w:szCs w:val="24"/>
          <w:vertAlign w:val="subscript"/>
        </w:rPr>
        <w:t>3</w:t>
      </w:r>
      <w:r w:rsidRPr="00EF4072">
        <w:rPr>
          <w:rFonts w:cs="Calibri"/>
          <w:szCs w:val="24"/>
        </w:rPr>
        <w:t xml:space="preserve"> </w:t>
      </w:r>
      <w:r w:rsidRPr="00EF4072">
        <w:rPr>
          <w:rFonts w:cs="Calibri"/>
          <w:position w:val="2"/>
          <w:szCs w:val="24"/>
        </w:rPr>
        <w:t>and T</w:t>
      </w:r>
      <w:r w:rsidRPr="00297AB6">
        <w:rPr>
          <w:rFonts w:cs="Calibri"/>
          <w:szCs w:val="24"/>
          <w:vertAlign w:val="subscript"/>
        </w:rPr>
        <w:t>4</w:t>
      </w:r>
      <w:r w:rsidRPr="00EF4072">
        <w:rPr>
          <w:rFonts w:cs="Calibri"/>
          <w:spacing w:val="1"/>
          <w:szCs w:val="24"/>
        </w:rPr>
        <w:t xml:space="preserve"> </w:t>
      </w:r>
      <w:r w:rsidRPr="00EF4072">
        <w:rPr>
          <w:rFonts w:cs="Calibri"/>
          <w:position w:val="2"/>
          <w:szCs w:val="24"/>
        </w:rPr>
        <w:t>are increased, secretion of TSH and</w:t>
      </w:r>
      <w:r w:rsidRPr="00EF4072">
        <w:rPr>
          <w:rFonts w:cs="Calibri"/>
          <w:spacing w:val="-59"/>
          <w:position w:val="2"/>
          <w:szCs w:val="24"/>
        </w:rPr>
        <w:t xml:space="preserve"> </w:t>
      </w:r>
      <w:r w:rsidRPr="00EF4072">
        <w:rPr>
          <w:rFonts w:cs="Calibri"/>
          <w:szCs w:val="24"/>
        </w:rPr>
        <w:t>TRH decreases. Conversely, when serum thyroid hormone concentrations are decreased,</w:t>
      </w:r>
      <w:r w:rsidRPr="00EF4072">
        <w:rPr>
          <w:rFonts w:cs="Calibri"/>
          <w:spacing w:val="1"/>
          <w:szCs w:val="24"/>
        </w:rPr>
        <w:t xml:space="preserve"> </w:t>
      </w:r>
      <w:r w:rsidRPr="00EF4072">
        <w:rPr>
          <w:rFonts w:cs="Calibri"/>
          <w:szCs w:val="24"/>
        </w:rPr>
        <w:t>secretion of TSH and TRH is increased. Administration of exogenous thyroid hormones to</w:t>
      </w:r>
      <w:r w:rsidRPr="00EF4072">
        <w:rPr>
          <w:rFonts w:cs="Calibri"/>
          <w:spacing w:val="1"/>
          <w:szCs w:val="24"/>
        </w:rPr>
        <w:t xml:space="preserve"> </w:t>
      </w:r>
      <w:r w:rsidRPr="00EF4072">
        <w:rPr>
          <w:rFonts w:cs="Calibri"/>
          <w:szCs w:val="24"/>
        </w:rPr>
        <w:t>euthyroid</w:t>
      </w:r>
      <w:r w:rsidRPr="00EF4072">
        <w:rPr>
          <w:rFonts w:cs="Calibri"/>
          <w:spacing w:val="-4"/>
          <w:szCs w:val="24"/>
        </w:rPr>
        <w:t xml:space="preserve"> </w:t>
      </w:r>
      <w:r w:rsidRPr="00EF4072">
        <w:rPr>
          <w:rFonts w:cs="Calibri"/>
          <w:szCs w:val="24"/>
        </w:rPr>
        <w:t>individuals</w:t>
      </w:r>
      <w:r w:rsidRPr="00EF4072">
        <w:rPr>
          <w:rFonts w:cs="Calibri"/>
          <w:spacing w:val="-1"/>
          <w:szCs w:val="24"/>
        </w:rPr>
        <w:t xml:space="preserve"> </w:t>
      </w:r>
      <w:r w:rsidRPr="00EF4072">
        <w:rPr>
          <w:rFonts w:cs="Calibri"/>
          <w:szCs w:val="24"/>
        </w:rPr>
        <w:t>results</w:t>
      </w:r>
      <w:r w:rsidRPr="00EF4072">
        <w:rPr>
          <w:rFonts w:cs="Calibri"/>
          <w:spacing w:val="-1"/>
          <w:szCs w:val="24"/>
        </w:rPr>
        <w:t xml:space="preserve"> </w:t>
      </w:r>
      <w:r w:rsidRPr="00EF4072">
        <w:rPr>
          <w:rFonts w:cs="Calibri"/>
          <w:szCs w:val="24"/>
        </w:rPr>
        <w:t>in</w:t>
      </w:r>
      <w:r w:rsidRPr="00EF4072">
        <w:rPr>
          <w:rFonts w:cs="Calibri"/>
          <w:spacing w:val="1"/>
          <w:szCs w:val="24"/>
        </w:rPr>
        <w:t xml:space="preserve"> </w:t>
      </w:r>
      <w:r w:rsidRPr="00EF4072">
        <w:rPr>
          <w:rFonts w:cs="Calibri"/>
          <w:szCs w:val="24"/>
        </w:rPr>
        <w:t>suppression</w:t>
      </w:r>
      <w:r w:rsidRPr="00EF4072">
        <w:rPr>
          <w:rFonts w:cs="Calibri"/>
          <w:spacing w:val="-3"/>
          <w:szCs w:val="24"/>
        </w:rPr>
        <w:t xml:space="preserve"> </w:t>
      </w:r>
      <w:r w:rsidRPr="00EF4072">
        <w:rPr>
          <w:rFonts w:cs="Calibri"/>
          <w:szCs w:val="24"/>
        </w:rPr>
        <w:t>of</w:t>
      </w:r>
      <w:r w:rsidRPr="00EF4072">
        <w:rPr>
          <w:rFonts w:cs="Calibri"/>
          <w:spacing w:val="-5"/>
          <w:szCs w:val="24"/>
        </w:rPr>
        <w:t xml:space="preserve"> </w:t>
      </w:r>
      <w:r w:rsidRPr="00EF4072">
        <w:rPr>
          <w:rFonts w:cs="Calibri"/>
          <w:szCs w:val="24"/>
        </w:rPr>
        <w:t>endogenous</w:t>
      </w:r>
      <w:r w:rsidRPr="00EF4072">
        <w:rPr>
          <w:rFonts w:cs="Calibri"/>
          <w:spacing w:val="-6"/>
          <w:szCs w:val="24"/>
        </w:rPr>
        <w:t xml:space="preserve"> </w:t>
      </w:r>
      <w:r w:rsidRPr="00EF4072">
        <w:rPr>
          <w:rFonts w:cs="Calibri"/>
          <w:szCs w:val="24"/>
        </w:rPr>
        <w:t>thyroid</w:t>
      </w:r>
      <w:r w:rsidRPr="00EF4072">
        <w:rPr>
          <w:rFonts w:cs="Calibri"/>
          <w:spacing w:val="-3"/>
          <w:szCs w:val="24"/>
        </w:rPr>
        <w:t xml:space="preserve"> </w:t>
      </w:r>
      <w:r w:rsidRPr="00EF4072">
        <w:rPr>
          <w:rFonts w:cs="Calibri"/>
          <w:szCs w:val="24"/>
        </w:rPr>
        <w:t>hormone</w:t>
      </w:r>
      <w:r w:rsidRPr="00EF4072">
        <w:rPr>
          <w:rFonts w:cs="Calibri"/>
          <w:spacing w:val="-4"/>
          <w:szCs w:val="24"/>
        </w:rPr>
        <w:t xml:space="preserve"> </w:t>
      </w:r>
      <w:r w:rsidRPr="00EF4072">
        <w:rPr>
          <w:rFonts w:cs="Calibri"/>
          <w:szCs w:val="24"/>
        </w:rPr>
        <w:t>secretion.</w:t>
      </w:r>
    </w:p>
    <w:p w14:paraId="1AF40211" w14:textId="77777777" w:rsidR="00840BAA" w:rsidRPr="00EF4072" w:rsidRDefault="00840BAA" w:rsidP="00840BAA">
      <w:pPr>
        <w:pStyle w:val="BodyText"/>
        <w:spacing w:after="0"/>
        <w:jc w:val="both"/>
        <w:rPr>
          <w:rFonts w:cs="Calibri"/>
          <w:szCs w:val="24"/>
        </w:rPr>
      </w:pPr>
    </w:p>
    <w:p w14:paraId="1DFFFD40" w14:textId="77777777" w:rsidR="00840BAA" w:rsidRPr="00EF4072" w:rsidRDefault="00840BAA" w:rsidP="00840BAA">
      <w:pPr>
        <w:pStyle w:val="BodyText"/>
        <w:spacing w:after="0"/>
        <w:ind w:right="242"/>
        <w:jc w:val="both"/>
        <w:rPr>
          <w:rFonts w:cs="Calibri"/>
          <w:szCs w:val="24"/>
        </w:rPr>
      </w:pPr>
      <w:r w:rsidRPr="00EF4072">
        <w:rPr>
          <w:rFonts w:cs="Calibri"/>
          <w:szCs w:val="24"/>
        </w:rPr>
        <w:t>The mechanisms by which thyroid hormones exert their physiologic actions have not been</w:t>
      </w:r>
      <w:r w:rsidRPr="00EF4072">
        <w:rPr>
          <w:rFonts w:cs="Calibri"/>
          <w:spacing w:val="1"/>
          <w:szCs w:val="24"/>
        </w:rPr>
        <w:t xml:space="preserve"> </w:t>
      </w:r>
      <w:r w:rsidRPr="00EF4072">
        <w:rPr>
          <w:rFonts w:cs="Calibri"/>
          <w:szCs w:val="24"/>
        </w:rPr>
        <w:t>completely elucidated, but it is thought that their principal effects are exerted through control of</w:t>
      </w:r>
      <w:r w:rsidRPr="00EF4072">
        <w:rPr>
          <w:rFonts w:cs="Calibri"/>
          <w:spacing w:val="1"/>
          <w:szCs w:val="24"/>
        </w:rPr>
        <w:t xml:space="preserve"> </w:t>
      </w:r>
      <w:r w:rsidRPr="00EF4072">
        <w:rPr>
          <w:rFonts w:cs="Calibri"/>
          <w:position w:val="2"/>
          <w:szCs w:val="24"/>
        </w:rPr>
        <w:t>DNA transcription and protein synthesis. T</w:t>
      </w:r>
      <w:r w:rsidRPr="00297AB6">
        <w:rPr>
          <w:rFonts w:cs="Calibri"/>
          <w:szCs w:val="24"/>
          <w:vertAlign w:val="subscript"/>
        </w:rPr>
        <w:t>4</w:t>
      </w:r>
      <w:r w:rsidRPr="00EF4072">
        <w:rPr>
          <w:rFonts w:cs="Calibri"/>
          <w:spacing w:val="1"/>
          <w:szCs w:val="24"/>
        </w:rPr>
        <w:t xml:space="preserve"> </w:t>
      </w:r>
      <w:r w:rsidRPr="00EF4072">
        <w:rPr>
          <w:rFonts w:cs="Calibri"/>
          <w:position w:val="2"/>
          <w:szCs w:val="24"/>
        </w:rPr>
        <w:t>and T</w:t>
      </w:r>
      <w:r w:rsidRPr="00297AB6">
        <w:rPr>
          <w:rFonts w:cs="Calibri"/>
          <w:szCs w:val="24"/>
          <w:vertAlign w:val="subscript"/>
        </w:rPr>
        <w:t>3</w:t>
      </w:r>
      <w:r w:rsidRPr="00EF4072">
        <w:rPr>
          <w:rFonts w:cs="Calibri"/>
          <w:spacing w:val="1"/>
          <w:szCs w:val="24"/>
        </w:rPr>
        <w:t xml:space="preserve"> </w:t>
      </w:r>
      <w:r w:rsidRPr="00EF4072">
        <w:rPr>
          <w:rFonts w:cs="Calibri"/>
          <w:position w:val="2"/>
          <w:szCs w:val="24"/>
        </w:rPr>
        <w:t>are transported into cells by passive and</w:t>
      </w:r>
      <w:r w:rsidRPr="00EF4072">
        <w:rPr>
          <w:rFonts w:cs="Calibri"/>
          <w:spacing w:val="1"/>
          <w:position w:val="2"/>
          <w:szCs w:val="24"/>
        </w:rPr>
        <w:t xml:space="preserve"> </w:t>
      </w:r>
      <w:r w:rsidRPr="00EF4072">
        <w:rPr>
          <w:rFonts w:cs="Calibri"/>
          <w:position w:val="2"/>
          <w:szCs w:val="24"/>
        </w:rPr>
        <w:t>active mechanisms. T</w:t>
      </w:r>
      <w:r w:rsidRPr="00297AB6">
        <w:rPr>
          <w:rFonts w:cs="Calibri"/>
          <w:szCs w:val="24"/>
          <w:vertAlign w:val="subscript"/>
        </w:rPr>
        <w:t>3</w:t>
      </w:r>
      <w:r w:rsidRPr="00EF4072">
        <w:rPr>
          <w:rFonts w:cs="Calibri"/>
          <w:spacing w:val="1"/>
          <w:szCs w:val="24"/>
        </w:rPr>
        <w:t xml:space="preserve"> </w:t>
      </w:r>
      <w:r w:rsidRPr="00EF4072">
        <w:rPr>
          <w:rFonts w:cs="Calibri"/>
          <w:position w:val="2"/>
          <w:szCs w:val="24"/>
        </w:rPr>
        <w:t>in cell cytoplasm and T</w:t>
      </w:r>
      <w:r w:rsidRPr="00297AB6">
        <w:rPr>
          <w:rFonts w:cs="Calibri"/>
          <w:szCs w:val="24"/>
          <w:vertAlign w:val="subscript"/>
        </w:rPr>
        <w:t>3</w:t>
      </w:r>
      <w:r w:rsidRPr="00EF4072">
        <w:rPr>
          <w:rFonts w:cs="Calibri"/>
          <w:spacing w:val="1"/>
          <w:szCs w:val="24"/>
        </w:rPr>
        <w:t xml:space="preserve"> </w:t>
      </w:r>
      <w:r w:rsidRPr="00EF4072">
        <w:rPr>
          <w:rFonts w:cs="Calibri"/>
          <w:position w:val="2"/>
          <w:szCs w:val="24"/>
        </w:rPr>
        <w:t>generated from T</w:t>
      </w:r>
      <w:r w:rsidRPr="00297AB6">
        <w:rPr>
          <w:rFonts w:cs="Calibri"/>
          <w:szCs w:val="24"/>
          <w:vertAlign w:val="subscript"/>
        </w:rPr>
        <w:t>4</w:t>
      </w:r>
      <w:r w:rsidRPr="00EF4072">
        <w:rPr>
          <w:rFonts w:cs="Calibri"/>
          <w:szCs w:val="24"/>
        </w:rPr>
        <w:t xml:space="preserve"> </w:t>
      </w:r>
      <w:r w:rsidRPr="00EF4072">
        <w:rPr>
          <w:rFonts w:cs="Calibri"/>
          <w:position w:val="2"/>
          <w:szCs w:val="24"/>
        </w:rPr>
        <w:t>within the cell diffuse into the</w:t>
      </w:r>
      <w:r w:rsidRPr="00EF4072">
        <w:rPr>
          <w:rFonts w:cs="Calibri"/>
          <w:spacing w:val="-59"/>
          <w:position w:val="2"/>
          <w:szCs w:val="24"/>
        </w:rPr>
        <w:t xml:space="preserve"> </w:t>
      </w:r>
      <w:r w:rsidRPr="00EF4072">
        <w:rPr>
          <w:rFonts w:cs="Calibri"/>
          <w:szCs w:val="24"/>
        </w:rPr>
        <w:t>nucleus and bind to thyroid receptor proteins, which appear to be primarily attached to DNA.</w:t>
      </w:r>
      <w:r w:rsidRPr="00EF4072">
        <w:rPr>
          <w:rFonts w:cs="Calibri"/>
          <w:spacing w:val="1"/>
          <w:szCs w:val="24"/>
        </w:rPr>
        <w:t xml:space="preserve"> </w:t>
      </w:r>
      <w:r w:rsidRPr="00EF4072">
        <w:rPr>
          <w:rFonts w:cs="Calibri"/>
          <w:szCs w:val="24"/>
        </w:rPr>
        <w:t>Receptor binding leads to activation or repression of DNA transcription, thereby altering the</w:t>
      </w:r>
      <w:r w:rsidRPr="00EF4072">
        <w:rPr>
          <w:rFonts w:cs="Calibri"/>
          <w:spacing w:val="1"/>
          <w:szCs w:val="24"/>
        </w:rPr>
        <w:t xml:space="preserve"> </w:t>
      </w:r>
      <w:r w:rsidRPr="00EF4072">
        <w:rPr>
          <w:rFonts w:cs="Calibri"/>
          <w:szCs w:val="24"/>
        </w:rPr>
        <w:t>amounts of mRNA and resultant proteins. Changes in protein concentrations are responsible for</w:t>
      </w:r>
      <w:r w:rsidRPr="00EF4072">
        <w:rPr>
          <w:rFonts w:cs="Calibri"/>
          <w:spacing w:val="-59"/>
          <w:szCs w:val="24"/>
        </w:rPr>
        <w:t xml:space="preserve"> </w:t>
      </w:r>
      <w:r w:rsidRPr="00EF4072">
        <w:rPr>
          <w:rFonts w:cs="Calibri"/>
          <w:szCs w:val="24"/>
        </w:rPr>
        <w:t>the</w:t>
      </w:r>
      <w:r w:rsidRPr="00EF4072">
        <w:rPr>
          <w:rFonts w:cs="Calibri"/>
          <w:spacing w:val="-3"/>
          <w:szCs w:val="24"/>
        </w:rPr>
        <w:t xml:space="preserve"> </w:t>
      </w:r>
      <w:r w:rsidRPr="00EF4072">
        <w:rPr>
          <w:rFonts w:cs="Calibri"/>
          <w:szCs w:val="24"/>
        </w:rPr>
        <w:t>metabolic</w:t>
      </w:r>
      <w:r w:rsidRPr="00EF4072">
        <w:rPr>
          <w:rFonts w:cs="Calibri"/>
          <w:spacing w:val="1"/>
          <w:szCs w:val="24"/>
        </w:rPr>
        <w:t xml:space="preserve"> </w:t>
      </w:r>
      <w:r w:rsidRPr="00EF4072">
        <w:rPr>
          <w:rFonts w:cs="Calibri"/>
          <w:szCs w:val="24"/>
        </w:rPr>
        <w:t>changes</w:t>
      </w:r>
      <w:r w:rsidRPr="00EF4072">
        <w:rPr>
          <w:rFonts w:cs="Calibri"/>
          <w:spacing w:val="-4"/>
          <w:szCs w:val="24"/>
        </w:rPr>
        <w:t xml:space="preserve"> </w:t>
      </w:r>
      <w:r w:rsidRPr="00EF4072">
        <w:rPr>
          <w:rFonts w:cs="Calibri"/>
          <w:szCs w:val="24"/>
        </w:rPr>
        <w:t>observed</w:t>
      </w:r>
      <w:r w:rsidRPr="00EF4072">
        <w:rPr>
          <w:rFonts w:cs="Calibri"/>
          <w:spacing w:val="3"/>
          <w:szCs w:val="24"/>
        </w:rPr>
        <w:t xml:space="preserve"> </w:t>
      </w:r>
      <w:r w:rsidRPr="00EF4072">
        <w:rPr>
          <w:rFonts w:cs="Calibri"/>
          <w:szCs w:val="24"/>
        </w:rPr>
        <w:t>in</w:t>
      </w:r>
      <w:r w:rsidRPr="00EF4072">
        <w:rPr>
          <w:rFonts w:cs="Calibri"/>
          <w:spacing w:val="-3"/>
          <w:szCs w:val="24"/>
        </w:rPr>
        <w:t xml:space="preserve"> </w:t>
      </w:r>
      <w:r w:rsidRPr="00EF4072">
        <w:rPr>
          <w:rFonts w:cs="Calibri"/>
          <w:szCs w:val="24"/>
        </w:rPr>
        <w:t>organs</w:t>
      </w:r>
      <w:r w:rsidRPr="00EF4072">
        <w:rPr>
          <w:rFonts w:cs="Calibri"/>
          <w:spacing w:val="-4"/>
          <w:szCs w:val="24"/>
        </w:rPr>
        <w:t xml:space="preserve"> </w:t>
      </w:r>
      <w:r w:rsidRPr="00EF4072">
        <w:rPr>
          <w:rFonts w:cs="Calibri"/>
          <w:szCs w:val="24"/>
        </w:rPr>
        <w:t>and</w:t>
      </w:r>
      <w:r w:rsidRPr="00EF4072">
        <w:rPr>
          <w:rFonts w:cs="Calibri"/>
          <w:spacing w:val="3"/>
          <w:szCs w:val="24"/>
        </w:rPr>
        <w:t xml:space="preserve"> </w:t>
      </w:r>
      <w:r w:rsidRPr="00EF4072">
        <w:rPr>
          <w:rFonts w:cs="Calibri"/>
          <w:szCs w:val="24"/>
        </w:rPr>
        <w:t>tissues.</w:t>
      </w:r>
    </w:p>
    <w:p w14:paraId="00A34723" w14:textId="77777777" w:rsidR="00840BAA" w:rsidRPr="00EF4072" w:rsidRDefault="00840BAA" w:rsidP="00840BAA">
      <w:pPr>
        <w:pStyle w:val="BodyText"/>
        <w:spacing w:after="0"/>
        <w:jc w:val="both"/>
        <w:rPr>
          <w:rFonts w:cs="Calibri"/>
          <w:szCs w:val="24"/>
        </w:rPr>
      </w:pPr>
    </w:p>
    <w:p w14:paraId="12ECB6C0" w14:textId="77777777" w:rsidR="00840BAA" w:rsidRDefault="00840BAA" w:rsidP="00840BAA">
      <w:pPr>
        <w:pStyle w:val="BodyText"/>
        <w:spacing w:after="0"/>
        <w:ind w:right="375"/>
        <w:jc w:val="both"/>
        <w:rPr>
          <w:rFonts w:cs="Calibri"/>
          <w:szCs w:val="24"/>
        </w:rPr>
      </w:pPr>
      <w:r w:rsidRPr="00EF4072">
        <w:rPr>
          <w:rFonts w:cs="Calibri"/>
          <w:szCs w:val="24"/>
        </w:rPr>
        <w:t>Thyroid hormones enhance oxygen consumption of most body tissues and increase the basal</w:t>
      </w:r>
      <w:r w:rsidRPr="00EF4072">
        <w:rPr>
          <w:rFonts w:cs="Calibri"/>
          <w:spacing w:val="1"/>
          <w:szCs w:val="24"/>
        </w:rPr>
        <w:t xml:space="preserve"> </w:t>
      </w:r>
      <w:r w:rsidRPr="00EF4072">
        <w:rPr>
          <w:rFonts w:cs="Calibri"/>
          <w:szCs w:val="24"/>
        </w:rPr>
        <w:t>metabolic rate and metabolism of carbohydrates, lipids, and proteins. Thus, they exert a</w:t>
      </w:r>
      <w:r w:rsidRPr="00EF4072">
        <w:rPr>
          <w:rFonts w:cs="Calibri"/>
          <w:spacing w:val="1"/>
          <w:szCs w:val="24"/>
        </w:rPr>
        <w:t xml:space="preserve"> </w:t>
      </w:r>
      <w:r w:rsidRPr="00EF4072">
        <w:rPr>
          <w:rFonts w:cs="Calibri"/>
          <w:szCs w:val="24"/>
        </w:rPr>
        <w:t>profound influence on every organ system and are of particular importance in the development</w:t>
      </w:r>
      <w:r w:rsidRPr="00EF4072">
        <w:rPr>
          <w:rFonts w:cs="Calibri"/>
          <w:spacing w:val="-59"/>
          <w:szCs w:val="24"/>
        </w:rPr>
        <w:t xml:space="preserve"> </w:t>
      </w:r>
      <w:r w:rsidRPr="00EF4072">
        <w:rPr>
          <w:rFonts w:cs="Calibri"/>
          <w:szCs w:val="24"/>
        </w:rPr>
        <w:t>of the central nervous system. Thyroid hormones also appear to have direct effects on tissues,</w:t>
      </w:r>
      <w:bookmarkStart w:id="166" w:name="10.2_Pharmacokinetics"/>
      <w:bookmarkEnd w:id="166"/>
      <w:r w:rsidRPr="00EF4072">
        <w:rPr>
          <w:rFonts w:cs="Calibri"/>
          <w:spacing w:val="-59"/>
          <w:szCs w:val="24"/>
        </w:rPr>
        <w:t xml:space="preserve"> </w:t>
      </w:r>
      <w:bookmarkStart w:id="167" w:name="_bookmark32"/>
      <w:bookmarkEnd w:id="167"/>
      <w:r w:rsidRPr="00EF4072">
        <w:rPr>
          <w:rFonts w:cs="Calibri"/>
          <w:szCs w:val="24"/>
        </w:rPr>
        <w:t>such</w:t>
      </w:r>
      <w:r w:rsidRPr="00EF4072">
        <w:rPr>
          <w:rFonts w:cs="Calibri"/>
          <w:spacing w:val="-4"/>
          <w:szCs w:val="24"/>
        </w:rPr>
        <w:t xml:space="preserve"> </w:t>
      </w:r>
      <w:r w:rsidRPr="00EF4072">
        <w:rPr>
          <w:rFonts w:cs="Calibri"/>
          <w:szCs w:val="24"/>
        </w:rPr>
        <w:t>as</w:t>
      </w:r>
      <w:r w:rsidRPr="00EF4072">
        <w:rPr>
          <w:rFonts w:cs="Calibri"/>
          <w:spacing w:val="-1"/>
          <w:szCs w:val="24"/>
        </w:rPr>
        <w:t xml:space="preserve"> </w:t>
      </w:r>
      <w:r w:rsidRPr="00EF4072">
        <w:rPr>
          <w:rFonts w:cs="Calibri"/>
          <w:szCs w:val="24"/>
        </w:rPr>
        <w:t>increased</w:t>
      </w:r>
      <w:r w:rsidRPr="00EF4072">
        <w:rPr>
          <w:rFonts w:cs="Calibri"/>
          <w:spacing w:val="-4"/>
          <w:szCs w:val="24"/>
        </w:rPr>
        <w:t xml:space="preserve"> </w:t>
      </w:r>
      <w:r w:rsidRPr="00EF4072">
        <w:rPr>
          <w:rFonts w:cs="Calibri"/>
          <w:szCs w:val="24"/>
        </w:rPr>
        <w:t>myocardial</w:t>
      </w:r>
      <w:r w:rsidRPr="00EF4072">
        <w:rPr>
          <w:rFonts w:cs="Calibri"/>
          <w:spacing w:val="-2"/>
          <w:szCs w:val="24"/>
        </w:rPr>
        <w:t xml:space="preserve"> </w:t>
      </w:r>
      <w:r w:rsidRPr="00EF4072">
        <w:rPr>
          <w:rFonts w:cs="Calibri"/>
          <w:szCs w:val="24"/>
        </w:rPr>
        <w:t>contractility</w:t>
      </w:r>
      <w:r w:rsidRPr="00EF4072">
        <w:rPr>
          <w:rFonts w:cs="Calibri"/>
          <w:spacing w:val="-1"/>
          <w:szCs w:val="24"/>
        </w:rPr>
        <w:t xml:space="preserve"> </w:t>
      </w:r>
      <w:r w:rsidRPr="00EF4072">
        <w:rPr>
          <w:rFonts w:cs="Calibri"/>
          <w:szCs w:val="24"/>
        </w:rPr>
        <w:t>and</w:t>
      </w:r>
      <w:r w:rsidRPr="00EF4072">
        <w:rPr>
          <w:rFonts w:cs="Calibri"/>
          <w:spacing w:val="-4"/>
          <w:szCs w:val="24"/>
        </w:rPr>
        <w:t xml:space="preserve"> </w:t>
      </w:r>
      <w:r w:rsidRPr="00EF4072">
        <w:rPr>
          <w:rFonts w:cs="Calibri"/>
          <w:szCs w:val="24"/>
        </w:rPr>
        <w:t>decreased</w:t>
      </w:r>
      <w:r w:rsidRPr="00EF4072">
        <w:rPr>
          <w:rFonts w:cs="Calibri"/>
          <w:spacing w:val="1"/>
          <w:szCs w:val="24"/>
        </w:rPr>
        <w:t xml:space="preserve"> </w:t>
      </w:r>
      <w:r w:rsidRPr="00EF4072">
        <w:rPr>
          <w:rFonts w:cs="Calibri"/>
          <w:szCs w:val="24"/>
        </w:rPr>
        <w:t>systemic vascular</w:t>
      </w:r>
      <w:r w:rsidRPr="00EF4072">
        <w:rPr>
          <w:rFonts w:cs="Calibri"/>
          <w:spacing w:val="-3"/>
          <w:szCs w:val="24"/>
        </w:rPr>
        <w:t xml:space="preserve"> </w:t>
      </w:r>
      <w:r w:rsidRPr="00EF4072">
        <w:rPr>
          <w:rFonts w:cs="Calibri"/>
          <w:szCs w:val="24"/>
        </w:rPr>
        <w:t>resistance.</w:t>
      </w:r>
    </w:p>
    <w:p w14:paraId="1E2B9D99" w14:textId="77777777" w:rsidR="00840BAA" w:rsidRPr="00EF4072" w:rsidRDefault="00840BAA" w:rsidP="00840BAA">
      <w:pPr>
        <w:pStyle w:val="BodyText"/>
        <w:spacing w:after="0"/>
        <w:ind w:right="375"/>
        <w:jc w:val="both"/>
        <w:rPr>
          <w:rFonts w:cs="Calibri"/>
          <w:szCs w:val="24"/>
        </w:rPr>
      </w:pPr>
    </w:p>
    <w:p w14:paraId="0A49BE41" w14:textId="77777777" w:rsidR="00840BAA" w:rsidRDefault="00840BAA" w:rsidP="00840BAA">
      <w:pPr>
        <w:pStyle w:val="Heading2"/>
      </w:pPr>
      <w:bookmarkStart w:id="168" w:name="_Toc78375920"/>
      <w:bookmarkStart w:id="169" w:name="_Toc129264162"/>
      <w:r>
        <w:t xml:space="preserve">10.3 </w:t>
      </w:r>
      <w:bookmarkStart w:id="170" w:name="_Toc441755217"/>
      <w:bookmarkStart w:id="171" w:name="_Toc55302045"/>
      <w:bookmarkEnd w:id="165"/>
      <w:r w:rsidRPr="000F6377">
        <w:t>Pharmacokinetics</w:t>
      </w:r>
      <w:bookmarkEnd w:id="168"/>
      <w:bookmarkEnd w:id="169"/>
      <w:bookmarkEnd w:id="170"/>
      <w:bookmarkEnd w:id="171"/>
    </w:p>
    <w:p w14:paraId="4A148044" w14:textId="77777777" w:rsidR="00840BAA" w:rsidRPr="00934BED" w:rsidRDefault="00840BAA" w:rsidP="00840BAA">
      <w:pPr>
        <w:pStyle w:val="ListBullet2"/>
        <w:numPr>
          <w:ilvl w:val="0"/>
          <w:numId w:val="0"/>
        </w:numPr>
        <w:spacing w:after="0"/>
        <w:rPr>
          <w:lang w:eastAsia="en-US"/>
        </w:rPr>
      </w:pPr>
    </w:p>
    <w:p w14:paraId="0F899F30" w14:textId="77777777" w:rsidR="00840BAA" w:rsidRPr="00EF4072" w:rsidRDefault="00840BAA" w:rsidP="00840BAA">
      <w:pPr>
        <w:widowControl w:val="0"/>
        <w:spacing w:after="0"/>
        <w:jc w:val="both"/>
        <w:rPr>
          <w:rFonts w:cs="Calibri"/>
          <w:b/>
          <w:szCs w:val="24"/>
        </w:rPr>
      </w:pPr>
      <w:r w:rsidRPr="00EF4072">
        <w:rPr>
          <w:rFonts w:cs="Calibri"/>
          <w:b/>
          <w:szCs w:val="24"/>
        </w:rPr>
        <w:t>Absorption</w:t>
      </w:r>
    </w:p>
    <w:p w14:paraId="2DACB494" w14:textId="77777777" w:rsidR="00840BAA" w:rsidRPr="00EF4072" w:rsidRDefault="00840BAA" w:rsidP="00840BAA">
      <w:pPr>
        <w:pStyle w:val="BodyText"/>
        <w:spacing w:after="0"/>
        <w:ind w:right="242"/>
        <w:jc w:val="both"/>
        <w:rPr>
          <w:szCs w:val="24"/>
        </w:rPr>
      </w:pPr>
      <w:r w:rsidRPr="00EF4072">
        <w:rPr>
          <w:szCs w:val="24"/>
        </w:rPr>
        <w:t>Few clinical studies have evaluated the kinetics of orally administered thyroid</w:t>
      </w:r>
      <w:r w:rsidRPr="00EF4072">
        <w:rPr>
          <w:spacing w:val="1"/>
          <w:szCs w:val="24"/>
        </w:rPr>
        <w:t xml:space="preserve"> </w:t>
      </w:r>
      <w:r w:rsidRPr="00EF4072">
        <w:rPr>
          <w:szCs w:val="24"/>
        </w:rPr>
        <w:t>hormone. In animals, the most active sites of absorption appear to be the proximal and mid-</w:t>
      </w:r>
      <w:r w:rsidRPr="00EF4072">
        <w:rPr>
          <w:spacing w:val="1"/>
          <w:szCs w:val="24"/>
        </w:rPr>
        <w:t xml:space="preserve"> </w:t>
      </w:r>
      <w:r w:rsidRPr="00EF4072">
        <w:rPr>
          <w:position w:val="2"/>
          <w:szCs w:val="24"/>
        </w:rPr>
        <w:t>jejunum. T</w:t>
      </w:r>
      <w:r w:rsidRPr="00EF4072">
        <w:rPr>
          <w:szCs w:val="24"/>
          <w:vertAlign w:val="subscript"/>
        </w:rPr>
        <w:t>4</w:t>
      </w:r>
      <w:r w:rsidRPr="00EF4072">
        <w:rPr>
          <w:spacing w:val="1"/>
          <w:szCs w:val="24"/>
          <w:vertAlign w:val="subscript"/>
        </w:rPr>
        <w:t xml:space="preserve"> </w:t>
      </w:r>
      <w:r w:rsidRPr="00EF4072">
        <w:rPr>
          <w:position w:val="2"/>
          <w:szCs w:val="24"/>
        </w:rPr>
        <w:t>is not absorbed from the stomach and little, if any, drug is absorbed from the</w:t>
      </w:r>
      <w:r w:rsidRPr="00EF4072">
        <w:rPr>
          <w:spacing w:val="1"/>
          <w:position w:val="2"/>
          <w:szCs w:val="24"/>
        </w:rPr>
        <w:t xml:space="preserve"> </w:t>
      </w:r>
      <w:r w:rsidRPr="00EF4072">
        <w:rPr>
          <w:position w:val="2"/>
          <w:szCs w:val="24"/>
        </w:rPr>
        <w:t>duodenum. There seems to be no absorption of T</w:t>
      </w:r>
      <w:r w:rsidRPr="00EF4072">
        <w:rPr>
          <w:szCs w:val="24"/>
          <w:vertAlign w:val="subscript"/>
        </w:rPr>
        <w:t xml:space="preserve">4 </w:t>
      </w:r>
      <w:r w:rsidRPr="00EF4072">
        <w:rPr>
          <w:position w:val="2"/>
          <w:szCs w:val="24"/>
        </w:rPr>
        <w:t xml:space="preserve">from the distal colon in animals. </w:t>
      </w:r>
      <w:proofErr w:type="gramStart"/>
      <w:r w:rsidRPr="00EF4072">
        <w:rPr>
          <w:position w:val="2"/>
          <w:szCs w:val="24"/>
        </w:rPr>
        <w:t>A number of</w:t>
      </w:r>
      <w:proofErr w:type="gramEnd"/>
      <w:r w:rsidRPr="00EF4072">
        <w:rPr>
          <w:spacing w:val="-59"/>
          <w:position w:val="2"/>
          <w:szCs w:val="24"/>
        </w:rPr>
        <w:t xml:space="preserve"> </w:t>
      </w:r>
      <w:r w:rsidRPr="00EF4072">
        <w:rPr>
          <w:position w:val="2"/>
          <w:szCs w:val="24"/>
        </w:rPr>
        <w:t>human studies have confirmed the importance of an intact jejunum and ileum for T</w:t>
      </w:r>
      <w:r w:rsidRPr="00EF4072">
        <w:rPr>
          <w:szCs w:val="24"/>
          <w:vertAlign w:val="subscript"/>
        </w:rPr>
        <w:t>4</w:t>
      </w:r>
      <w:r w:rsidRPr="00EF4072">
        <w:rPr>
          <w:szCs w:val="24"/>
        </w:rPr>
        <w:t xml:space="preserve"> </w:t>
      </w:r>
      <w:r w:rsidRPr="00EF4072">
        <w:rPr>
          <w:position w:val="2"/>
          <w:szCs w:val="24"/>
        </w:rPr>
        <w:t>absorption</w:t>
      </w:r>
      <w:r w:rsidRPr="00EF4072">
        <w:rPr>
          <w:spacing w:val="1"/>
          <w:position w:val="2"/>
          <w:szCs w:val="24"/>
        </w:rPr>
        <w:t xml:space="preserve"> </w:t>
      </w:r>
      <w:r w:rsidRPr="00EF4072">
        <w:rPr>
          <w:position w:val="2"/>
          <w:szCs w:val="24"/>
        </w:rPr>
        <w:t xml:space="preserve">and have shown some absorption from the duodenum. Studies involving </w:t>
      </w:r>
      <w:proofErr w:type="spellStart"/>
      <w:r w:rsidRPr="00EF4072">
        <w:rPr>
          <w:position w:val="2"/>
          <w:szCs w:val="24"/>
        </w:rPr>
        <w:t>radioiodinated</w:t>
      </w:r>
      <w:proofErr w:type="spellEnd"/>
      <w:r w:rsidRPr="00EF4072">
        <w:rPr>
          <w:position w:val="2"/>
          <w:szCs w:val="24"/>
        </w:rPr>
        <w:t xml:space="preserve"> T</w:t>
      </w:r>
      <w:r w:rsidRPr="00EF4072">
        <w:rPr>
          <w:szCs w:val="24"/>
          <w:vertAlign w:val="subscript"/>
        </w:rPr>
        <w:t>4</w:t>
      </w:r>
      <w:r w:rsidRPr="00EF4072">
        <w:rPr>
          <w:szCs w:val="24"/>
        </w:rPr>
        <w:t xml:space="preserve"> </w:t>
      </w:r>
      <w:r w:rsidRPr="00EF4072">
        <w:rPr>
          <w:position w:val="2"/>
          <w:szCs w:val="24"/>
        </w:rPr>
        <w:t>fecal</w:t>
      </w:r>
      <w:r w:rsidRPr="00EF4072">
        <w:rPr>
          <w:spacing w:val="1"/>
          <w:position w:val="2"/>
          <w:szCs w:val="24"/>
        </w:rPr>
        <w:t xml:space="preserve"> </w:t>
      </w:r>
      <w:r w:rsidRPr="00EF4072">
        <w:rPr>
          <w:szCs w:val="24"/>
        </w:rPr>
        <w:t>tracer excretion methods, equilibration, and AUC methods have shown that absorption varies</w:t>
      </w:r>
      <w:r w:rsidRPr="00EF4072">
        <w:rPr>
          <w:spacing w:val="1"/>
          <w:szCs w:val="24"/>
        </w:rPr>
        <w:t xml:space="preserve"> </w:t>
      </w:r>
      <w:r w:rsidRPr="00EF4072">
        <w:rPr>
          <w:szCs w:val="24"/>
        </w:rPr>
        <w:t>from 48 to 80 percent of the administered dose. The extent of absorption is increased in the</w:t>
      </w:r>
      <w:r w:rsidRPr="00EF4072">
        <w:rPr>
          <w:spacing w:val="1"/>
          <w:szCs w:val="24"/>
        </w:rPr>
        <w:t xml:space="preserve"> </w:t>
      </w:r>
      <w:r w:rsidRPr="00EF4072">
        <w:rPr>
          <w:szCs w:val="24"/>
        </w:rPr>
        <w:t>fasting state and decreased in malabsorption syndromes, such as sprue. Absorption may also</w:t>
      </w:r>
      <w:r w:rsidRPr="00EF4072">
        <w:rPr>
          <w:spacing w:val="1"/>
          <w:szCs w:val="24"/>
        </w:rPr>
        <w:t xml:space="preserve"> </w:t>
      </w:r>
      <w:r w:rsidRPr="00EF4072">
        <w:rPr>
          <w:position w:val="2"/>
          <w:szCs w:val="24"/>
        </w:rPr>
        <w:t>decrease with age. The degree of T</w:t>
      </w:r>
      <w:r w:rsidRPr="00EF4072">
        <w:rPr>
          <w:szCs w:val="24"/>
          <w:vertAlign w:val="subscript"/>
        </w:rPr>
        <w:t>4</w:t>
      </w:r>
      <w:r w:rsidRPr="00EF4072">
        <w:rPr>
          <w:szCs w:val="24"/>
        </w:rPr>
        <w:t xml:space="preserve"> </w:t>
      </w:r>
      <w:r w:rsidRPr="00EF4072">
        <w:rPr>
          <w:position w:val="2"/>
          <w:szCs w:val="24"/>
        </w:rPr>
        <w:t>absorption is dependent on the product formulation as well</w:t>
      </w:r>
      <w:r w:rsidRPr="00EF4072">
        <w:rPr>
          <w:spacing w:val="-59"/>
          <w:position w:val="2"/>
          <w:szCs w:val="24"/>
        </w:rPr>
        <w:t xml:space="preserve"> </w:t>
      </w:r>
      <w:r w:rsidRPr="00EF4072">
        <w:rPr>
          <w:szCs w:val="24"/>
        </w:rPr>
        <w:t>as on the character of the intestinal contents, the intestinal flora, including plasma protein and</w:t>
      </w:r>
      <w:r w:rsidRPr="00EF4072">
        <w:rPr>
          <w:spacing w:val="1"/>
          <w:szCs w:val="24"/>
        </w:rPr>
        <w:t xml:space="preserve"> </w:t>
      </w:r>
      <w:r w:rsidRPr="00EF4072">
        <w:rPr>
          <w:szCs w:val="24"/>
        </w:rPr>
        <w:t>soluble</w:t>
      </w:r>
      <w:r w:rsidRPr="00EF4072">
        <w:rPr>
          <w:spacing w:val="-4"/>
          <w:szCs w:val="24"/>
        </w:rPr>
        <w:t xml:space="preserve"> </w:t>
      </w:r>
      <w:r w:rsidRPr="00EF4072">
        <w:rPr>
          <w:szCs w:val="24"/>
        </w:rPr>
        <w:t>dietary factors, which</w:t>
      </w:r>
      <w:r w:rsidRPr="00EF4072">
        <w:rPr>
          <w:spacing w:val="2"/>
          <w:szCs w:val="24"/>
        </w:rPr>
        <w:t xml:space="preserve"> </w:t>
      </w:r>
      <w:r w:rsidRPr="00EF4072">
        <w:rPr>
          <w:szCs w:val="24"/>
        </w:rPr>
        <w:t>bind</w:t>
      </w:r>
      <w:r w:rsidRPr="00EF4072">
        <w:rPr>
          <w:spacing w:val="-4"/>
          <w:szCs w:val="24"/>
        </w:rPr>
        <w:t xml:space="preserve"> </w:t>
      </w:r>
      <w:r w:rsidRPr="00EF4072">
        <w:rPr>
          <w:szCs w:val="24"/>
        </w:rPr>
        <w:t>thyroid</w:t>
      </w:r>
      <w:r w:rsidRPr="00EF4072">
        <w:rPr>
          <w:spacing w:val="-3"/>
          <w:szCs w:val="24"/>
        </w:rPr>
        <w:t xml:space="preserve"> </w:t>
      </w:r>
      <w:r w:rsidRPr="00EF4072">
        <w:rPr>
          <w:szCs w:val="24"/>
        </w:rPr>
        <w:t>hormone,</w:t>
      </w:r>
      <w:r w:rsidRPr="00EF4072">
        <w:rPr>
          <w:spacing w:val="-5"/>
          <w:szCs w:val="24"/>
        </w:rPr>
        <w:t xml:space="preserve"> </w:t>
      </w:r>
      <w:r w:rsidRPr="00EF4072">
        <w:rPr>
          <w:szCs w:val="24"/>
        </w:rPr>
        <w:t>making</w:t>
      </w:r>
      <w:r w:rsidRPr="00EF4072">
        <w:rPr>
          <w:spacing w:val="-3"/>
          <w:szCs w:val="24"/>
        </w:rPr>
        <w:t xml:space="preserve"> </w:t>
      </w:r>
      <w:r w:rsidRPr="00EF4072">
        <w:rPr>
          <w:szCs w:val="24"/>
        </w:rPr>
        <w:t>it</w:t>
      </w:r>
      <w:r w:rsidRPr="00EF4072">
        <w:rPr>
          <w:spacing w:val="1"/>
          <w:szCs w:val="24"/>
        </w:rPr>
        <w:t xml:space="preserve"> </w:t>
      </w:r>
      <w:r w:rsidRPr="00EF4072">
        <w:rPr>
          <w:szCs w:val="24"/>
        </w:rPr>
        <w:t>unavailable</w:t>
      </w:r>
      <w:r w:rsidRPr="00EF4072">
        <w:rPr>
          <w:spacing w:val="-4"/>
          <w:szCs w:val="24"/>
        </w:rPr>
        <w:t xml:space="preserve"> </w:t>
      </w:r>
      <w:r w:rsidRPr="00EF4072">
        <w:rPr>
          <w:szCs w:val="24"/>
        </w:rPr>
        <w:t>for</w:t>
      </w:r>
      <w:r w:rsidRPr="00EF4072">
        <w:rPr>
          <w:spacing w:val="-7"/>
          <w:szCs w:val="24"/>
        </w:rPr>
        <w:t xml:space="preserve"> </w:t>
      </w:r>
      <w:r w:rsidRPr="00EF4072">
        <w:rPr>
          <w:szCs w:val="24"/>
        </w:rPr>
        <w:t>diffusion.</w:t>
      </w:r>
    </w:p>
    <w:p w14:paraId="559857D3" w14:textId="77777777" w:rsidR="00840BAA" w:rsidRPr="00EF4072" w:rsidRDefault="00840BAA" w:rsidP="00840BAA">
      <w:pPr>
        <w:pStyle w:val="BodyText"/>
        <w:spacing w:after="0"/>
        <w:ind w:right="292"/>
        <w:jc w:val="both"/>
        <w:rPr>
          <w:szCs w:val="24"/>
        </w:rPr>
      </w:pPr>
      <w:r w:rsidRPr="00EF4072">
        <w:rPr>
          <w:szCs w:val="24"/>
        </w:rPr>
        <w:t>Decreased absorption may result from administration of infant soybean formula, ferrous sulfate,</w:t>
      </w:r>
      <w:r w:rsidRPr="00EF4072">
        <w:rPr>
          <w:spacing w:val="-59"/>
          <w:szCs w:val="24"/>
        </w:rPr>
        <w:t xml:space="preserve"> </w:t>
      </w:r>
      <w:r w:rsidRPr="00EF4072">
        <w:rPr>
          <w:position w:val="2"/>
          <w:szCs w:val="24"/>
        </w:rPr>
        <w:t xml:space="preserve">sodium polystyrene sulfonate, aluminum hydroxide, sucralfate, or bile acid </w:t>
      </w:r>
      <w:r w:rsidRPr="00EF4072">
        <w:rPr>
          <w:position w:val="2"/>
          <w:szCs w:val="24"/>
        </w:rPr>
        <w:lastRenderedPageBreak/>
        <w:t>sequestrants. T</w:t>
      </w:r>
      <w:r w:rsidRPr="00EF4072">
        <w:rPr>
          <w:szCs w:val="24"/>
          <w:vertAlign w:val="subscript"/>
        </w:rPr>
        <w:t>4</w:t>
      </w:r>
      <w:r w:rsidRPr="00EF4072">
        <w:rPr>
          <w:spacing w:val="1"/>
          <w:szCs w:val="24"/>
        </w:rPr>
        <w:t xml:space="preserve"> </w:t>
      </w:r>
      <w:r w:rsidRPr="00EF4072">
        <w:rPr>
          <w:szCs w:val="24"/>
        </w:rPr>
        <w:t>absorption following intramuscular administration is variable. The relative bioavailability of</w:t>
      </w:r>
      <w:r w:rsidRPr="00EF4072">
        <w:rPr>
          <w:spacing w:val="1"/>
          <w:szCs w:val="24"/>
        </w:rPr>
        <w:t xml:space="preserve"> </w:t>
      </w:r>
      <w:r w:rsidRPr="00EF4072">
        <w:rPr>
          <w:szCs w:val="24"/>
        </w:rPr>
        <w:t>levothyroxine sodium tablets, compared to an equal nominal dose of oral levothyroxine sodium</w:t>
      </w:r>
      <w:r w:rsidRPr="00EF4072">
        <w:rPr>
          <w:spacing w:val="1"/>
          <w:szCs w:val="24"/>
        </w:rPr>
        <w:t xml:space="preserve"> </w:t>
      </w:r>
      <w:r w:rsidRPr="00EF4072">
        <w:rPr>
          <w:szCs w:val="24"/>
        </w:rPr>
        <w:t>solution,</w:t>
      </w:r>
      <w:r w:rsidRPr="00EF4072">
        <w:rPr>
          <w:spacing w:val="-4"/>
          <w:szCs w:val="24"/>
        </w:rPr>
        <w:t xml:space="preserve"> </w:t>
      </w:r>
      <w:r w:rsidRPr="00EF4072">
        <w:rPr>
          <w:szCs w:val="24"/>
        </w:rPr>
        <w:t>is</w:t>
      </w:r>
      <w:r w:rsidRPr="00EF4072">
        <w:rPr>
          <w:spacing w:val="1"/>
          <w:szCs w:val="24"/>
        </w:rPr>
        <w:t xml:space="preserve"> </w:t>
      </w:r>
      <w:r w:rsidRPr="00EF4072">
        <w:rPr>
          <w:szCs w:val="24"/>
        </w:rPr>
        <w:t>approximately</w:t>
      </w:r>
      <w:r w:rsidRPr="00EF4072">
        <w:rPr>
          <w:spacing w:val="1"/>
          <w:szCs w:val="24"/>
        </w:rPr>
        <w:t xml:space="preserve"> </w:t>
      </w:r>
      <w:r w:rsidRPr="00EF4072">
        <w:rPr>
          <w:szCs w:val="24"/>
        </w:rPr>
        <w:t>93%.</w:t>
      </w:r>
    </w:p>
    <w:p w14:paraId="506E0D1F" w14:textId="77777777" w:rsidR="00840BAA" w:rsidRDefault="00840BAA" w:rsidP="00840BAA">
      <w:pPr>
        <w:widowControl w:val="0"/>
        <w:jc w:val="both"/>
        <w:rPr>
          <w:rFonts w:cs="Calibri"/>
          <w:b/>
          <w:szCs w:val="24"/>
        </w:rPr>
      </w:pPr>
    </w:p>
    <w:p w14:paraId="28FA4571" w14:textId="77777777" w:rsidR="00840BAA" w:rsidRPr="00EF4072" w:rsidRDefault="00840BAA" w:rsidP="00840BAA">
      <w:pPr>
        <w:widowControl w:val="0"/>
        <w:spacing w:after="0"/>
        <w:jc w:val="both"/>
        <w:rPr>
          <w:rFonts w:asciiTheme="minorHAnsi" w:hAnsiTheme="minorHAnsi" w:cs="Calibri"/>
          <w:b/>
          <w:szCs w:val="24"/>
        </w:rPr>
      </w:pPr>
      <w:r w:rsidRPr="00EF4072">
        <w:rPr>
          <w:rFonts w:asciiTheme="minorHAnsi" w:hAnsiTheme="minorHAnsi" w:cs="Calibri"/>
          <w:b/>
          <w:szCs w:val="24"/>
        </w:rPr>
        <w:t xml:space="preserve">Distribution: </w:t>
      </w:r>
    </w:p>
    <w:p w14:paraId="2446B819" w14:textId="77777777" w:rsidR="00840BAA" w:rsidRPr="00EF4072" w:rsidRDefault="00840BAA" w:rsidP="00840BAA">
      <w:pPr>
        <w:pStyle w:val="BodyText"/>
        <w:spacing w:after="0"/>
        <w:ind w:right="395"/>
        <w:jc w:val="both"/>
        <w:rPr>
          <w:rFonts w:asciiTheme="minorHAnsi" w:hAnsiTheme="minorHAnsi"/>
          <w:szCs w:val="24"/>
        </w:rPr>
      </w:pPr>
      <w:r w:rsidRPr="00EF4072">
        <w:rPr>
          <w:rFonts w:asciiTheme="minorHAnsi" w:hAnsiTheme="minorHAnsi"/>
          <w:szCs w:val="24"/>
        </w:rPr>
        <w:t>Distribution of thyroid hormones in human body tissues and fluids has not been</w:t>
      </w:r>
      <w:r w:rsidRPr="00EF4072">
        <w:rPr>
          <w:rFonts w:asciiTheme="minorHAnsi" w:hAnsiTheme="minorHAnsi"/>
          <w:spacing w:val="1"/>
          <w:szCs w:val="24"/>
        </w:rPr>
        <w:t xml:space="preserve"> </w:t>
      </w:r>
      <w:r w:rsidRPr="00EF4072">
        <w:rPr>
          <w:rFonts w:asciiTheme="minorHAnsi" w:hAnsiTheme="minorHAnsi"/>
          <w:szCs w:val="24"/>
        </w:rPr>
        <w:t>fully elucidated. More than 99% of circulating hormones is bound to serum proteins, including</w:t>
      </w:r>
      <w:r w:rsidRPr="00EF4072">
        <w:rPr>
          <w:rFonts w:asciiTheme="minorHAnsi" w:hAnsiTheme="minorHAnsi"/>
          <w:spacing w:val="1"/>
          <w:szCs w:val="24"/>
        </w:rPr>
        <w:t xml:space="preserve"> </w:t>
      </w:r>
      <w:r w:rsidRPr="00EF4072">
        <w:rPr>
          <w:rFonts w:asciiTheme="minorHAnsi" w:hAnsiTheme="minorHAnsi"/>
          <w:position w:val="2"/>
          <w:szCs w:val="24"/>
        </w:rPr>
        <w:t>thyroxine-binding globulin (TBG), thyroxine-binding prealbumin (TBPA), and albumin (TBA). T</w:t>
      </w:r>
      <w:r w:rsidRPr="00297AB6">
        <w:rPr>
          <w:rFonts w:asciiTheme="minorHAnsi" w:hAnsiTheme="minorHAnsi"/>
          <w:szCs w:val="24"/>
          <w:vertAlign w:val="subscript"/>
        </w:rPr>
        <w:t>4</w:t>
      </w:r>
      <w:r w:rsidRPr="00EF4072">
        <w:rPr>
          <w:rFonts w:asciiTheme="minorHAnsi" w:hAnsiTheme="minorHAnsi"/>
          <w:spacing w:val="-36"/>
          <w:szCs w:val="24"/>
        </w:rPr>
        <w:t xml:space="preserve"> </w:t>
      </w:r>
      <w:r w:rsidRPr="00EF4072">
        <w:rPr>
          <w:rFonts w:asciiTheme="minorHAnsi" w:hAnsiTheme="minorHAnsi"/>
          <w:position w:val="2"/>
          <w:szCs w:val="24"/>
        </w:rPr>
        <w:t>is more extensively and firmly bound to serum proteins than is T</w:t>
      </w:r>
      <w:r w:rsidRPr="00297AB6">
        <w:rPr>
          <w:rFonts w:asciiTheme="minorHAnsi" w:hAnsiTheme="minorHAnsi"/>
          <w:szCs w:val="24"/>
          <w:vertAlign w:val="subscript"/>
        </w:rPr>
        <w:t>3</w:t>
      </w:r>
      <w:r w:rsidRPr="00EF4072">
        <w:rPr>
          <w:rFonts w:asciiTheme="minorHAnsi" w:hAnsiTheme="minorHAnsi"/>
          <w:position w:val="2"/>
          <w:szCs w:val="24"/>
        </w:rPr>
        <w:t>. Only unbound thyroid</w:t>
      </w:r>
      <w:r w:rsidRPr="00EF4072">
        <w:rPr>
          <w:rFonts w:asciiTheme="minorHAnsi" w:hAnsiTheme="minorHAnsi"/>
          <w:spacing w:val="1"/>
          <w:position w:val="2"/>
          <w:szCs w:val="24"/>
        </w:rPr>
        <w:t xml:space="preserve"> </w:t>
      </w:r>
      <w:r w:rsidRPr="00EF4072">
        <w:rPr>
          <w:rFonts w:asciiTheme="minorHAnsi" w:hAnsiTheme="minorHAnsi"/>
          <w:position w:val="2"/>
          <w:szCs w:val="24"/>
        </w:rPr>
        <w:t>hormone is metabolically active. The higher affinity of TBG and TBPA for T</w:t>
      </w:r>
      <w:r w:rsidRPr="00EF4072">
        <w:rPr>
          <w:rFonts w:asciiTheme="minorHAnsi" w:hAnsiTheme="minorHAnsi"/>
          <w:szCs w:val="24"/>
          <w:vertAlign w:val="subscript"/>
        </w:rPr>
        <w:t>4</w:t>
      </w:r>
      <w:r w:rsidRPr="00EF4072">
        <w:rPr>
          <w:rFonts w:asciiTheme="minorHAnsi" w:hAnsiTheme="minorHAnsi"/>
          <w:szCs w:val="24"/>
        </w:rPr>
        <w:t xml:space="preserve"> </w:t>
      </w:r>
      <w:r w:rsidRPr="00EF4072">
        <w:rPr>
          <w:rFonts w:asciiTheme="minorHAnsi" w:hAnsiTheme="minorHAnsi"/>
          <w:position w:val="2"/>
          <w:szCs w:val="24"/>
        </w:rPr>
        <w:t>partly explains the</w:t>
      </w:r>
      <w:r w:rsidRPr="00EF4072">
        <w:rPr>
          <w:rFonts w:asciiTheme="minorHAnsi" w:hAnsiTheme="minorHAnsi"/>
          <w:spacing w:val="-59"/>
          <w:position w:val="2"/>
          <w:szCs w:val="24"/>
        </w:rPr>
        <w:t xml:space="preserve"> </w:t>
      </w:r>
      <w:r w:rsidRPr="00EF4072">
        <w:rPr>
          <w:rFonts w:asciiTheme="minorHAnsi" w:hAnsiTheme="minorHAnsi"/>
          <w:szCs w:val="24"/>
        </w:rPr>
        <w:t>higher serum levels, slower metabolic clearance, and longer serum elimination half-life of this</w:t>
      </w:r>
      <w:r w:rsidRPr="00EF4072">
        <w:rPr>
          <w:rFonts w:asciiTheme="minorHAnsi" w:hAnsiTheme="minorHAnsi"/>
          <w:spacing w:val="1"/>
          <w:szCs w:val="24"/>
        </w:rPr>
        <w:t xml:space="preserve"> </w:t>
      </w:r>
      <w:r w:rsidRPr="00EF4072">
        <w:rPr>
          <w:rFonts w:asciiTheme="minorHAnsi" w:hAnsiTheme="minorHAnsi"/>
          <w:szCs w:val="24"/>
        </w:rPr>
        <w:t>hormone.</w:t>
      </w:r>
      <w:r>
        <w:rPr>
          <w:rFonts w:asciiTheme="minorHAnsi" w:hAnsiTheme="minorHAnsi"/>
          <w:szCs w:val="24"/>
        </w:rPr>
        <w:t xml:space="preserve"> </w:t>
      </w:r>
      <w:r w:rsidRPr="00EF4072">
        <w:rPr>
          <w:rFonts w:asciiTheme="minorHAnsi" w:hAnsiTheme="minorHAnsi"/>
          <w:szCs w:val="24"/>
        </w:rPr>
        <w:t>Certain drugs and physiologic conditions can alter the binding of thyroid hormones to serum</w:t>
      </w:r>
      <w:r w:rsidRPr="00EF4072">
        <w:rPr>
          <w:rFonts w:asciiTheme="minorHAnsi" w:hAnsiTheme="minorHAnsi"/>
          <w:spacing w:val="1"/>
          <w:szCs w:val="24"/>
        </w:rPr>
        <w:t xml:space="preserve"> </w:t>
      </w:r>
      <w:r w:rsidRPr="00EF4072">
        <w:rPr>
          <w:rFonts w:asciiTheme="minorHAnsi" w:hAnsiTheme="minorHAnsi"/>
          <w:szCs w:val="24"/>
        </w:rPr>
        <w:t>proteins</w:t>
      </w:r>
      <w:r w:rsidRPr="00EF4072">
        <w:rPr>
          <w:rFonts w:asciiTheme="minorHAnsi" w:hAnsiTheme="minorHAnsi"/>
          <w:spacing w:val="-8"/>
          <w:szCs w:val="24"/>
        </w:rPr>
        <w:t xml:space="preserve"> </w:t>
      </w:r>
      <w:r w:rsidRPr="00EF4072">
        <w:rPr>
          <w:rFonts w:asciiTheme="minorHAnsi" w:hAnsiTheme="minorHAnsi"/>
          <w:szCs w:val="24"/>
        </w:rPr>
        <w:t>and/or</w:t>
      </w:r>
      <w:r w:rsidRPr="00EF4072">
        <w:rPr>
          <w:rFonts w:asciiTheme="minorHAnsi" w:hAnsiTheme="minorHAnsi"/>
          <w:spacing w:val="-4"/>
          <w:szCs w:val="24"/>
        </w:rPr>
        <w:t xml:space="preserve"> </w:t>
      </w:r>
      <w:r w:rsidRPr="00EF4072">
        <w:rPr>
          <w:rFonts w:asciiTheme="minorHAnsi" w:hAnsiTheme="minorHAnsi"/>
          <w:szCs w:val="24"/>
        </w:rPr>
        <w:t>the</w:t>
      </w:r>
      <w:r w:rsidRPr="00EF4072">
        <w:rPr>
          <w:rFonts w:asciiTheme="minorHAnsi" w:hAnsiTheme="minorHAnsi"/>
          <w:spacing w:val="-1"/>
          <w:szCs w:val="24"/>
        </w:rPr>
        <w:t xml:space="preserve"> </w:t>
      </w:r>
      <w:r w:rsidRPr="00EF4072">
        <w:rPr>
          <w:rFonts w:asciiTheme="minorHAnsi" w:hAnsiTheme="minorHAnsi"/>
          <w:szCs w:val="24"/>
        </w:rPr>
        <w:t>concentrations</w:t>
      </w:r>
      <w:r w:rsidRPr="00EF4072">
        <w:rPr>
          <w:rFonts w:asciiTheme="minorHAnsi" w:hAnsiTheme="minorHAnsi"/>
          <w:spacing w:val="-7"/>
          <w:szCs w:val="24"/>
        </w:rPr>
        <w:t xml:space="preserve"> </w:t>
      </w:r>
      <w:r w:rsidRPr="00EF4072">
        <w:rPr>
          <w:rFonts w:asciiTheme="minorHAnsi" w:hAnsiTheme="minorHAnsi"/>
          <w:szCs w:val="24"/>
        </w:rPr>
        <w:t>of</w:t>
      </w:r>
      <w:r w:rsidRPr="00EF4072">
        <w:rPr>
          <w:rFonts w:asciiTheme="minorHAnsi" w:hAnsiTheme="minorHAnsi"/>
          <w:spacing w:val="-6"/>
          <w:szCs w:val="24"/>
        </w:rPr>
        <w:t xml:space="preserve"> </w:t>
      </w:r>
      <w:r w:rsidRPr="00EF4072">
        <w:rPr>
          <w:rFonts w:asciiTheme="minorHAnsi" w:hAnsiTheme="minorHAnsi"/>
          <w:szCs w:val="24"/>
        </w:rPr>
        <w:t>the</w:t>
      </w:r>
      <w:r w:rsidRPr="00EF4072">
        <w:rPr>
          <w:rFonts w:asciiTheme="minorHAnsi" w:hAnsiTheme="minorHAnsi"/>
          <w:spacing w:val="-1"/>
          <w:szCs w:val="24"/>
        </w:rPr>
        <w:t xml:space="preserve"> </w:t>
      </w:r>
      <w:r w:rsidRPr="00EF4072">
        <w:rPr>
          <w:rFonts w:asciiTheme="minorHAnsi" w:hAnsiTheme="minorHAnsi"/>
          <w:szCs w:val="24"/>
        </w:rPr>
        <w:t>serum proteins</w:t>
      </w:r>
      <w:r w:rsidRPr="00EF4072">
        <w:rPr>
          <w:rFonts w:asciiTheme="minorHAnsi" w:hAnsiTheme="minorHAnsi"/>
          <w:spacing w:val="-2"/>
          <w:szCs w:val="24"/>
        </w:rPr>
        <w:t xml:space="preserve"> </w:t>
      </w:r>
      <w:r w:rsidRPr="00EF4072">
        <w:rPr>
          <w:rFonts w:asciiTheme="minorHAnsi" w:hAnsiTheme="minorHAnsi"/>
          <w:szCs w:val="24"/>
        </w:rPr>
        <w:t>available</w:t>
      </w:r>
      <w:r w:rsidRPr="00EF4072">
        <w:rPr>
          <w:rFonts w:asciiTheme="minorHAnsi" w:hAnsiTheme="minorHAnsi"/>
          <w:spacing w:val="-5"/>
          <w:szCs w:val="24"/>
        </w:rPr>
        <w:t xml:space="preserve"> </w:t>
      </w:r>
      <w:r w:rsidRPr="00EF4072">
        <w:rPr>
          <w:rFonts w:asciiTheme="minorHAnsi" w:hAnsiTheme="minorHAnsi"/>
          <w:szCs w:val="24"/>
        </w:rPr>
        <w:t>for</w:t>
      </w:r>
      <w:r w:rsidRPr="00EF4072">
        <w:rPr>
          <w:rFonts w:asciiTheme="minorHAnsi" w:hAnsiTheme="minorHAnsi"/>
          <w:spacing w:val="-5"/>
          <w:szCs w:val="24"/>
        </w:rPr>
        <w:t xml:space="preserve"> </w:t>
      </w:r>
      <w:r w:rsidRPr="00EF4072">
        <w:rPr>
          <w:rFonts w:asciiTheme="minorHAnsi" w:hAnsiTheme="minorHAnsi"/>
          <w:szCs w:val="24"/>
        </w:rPr>
        <w:t>thyroid hormone</w:t>
      </w:r>
      <w:r w:rsidRPr="00EF4072">
        <w:rPr>
          <w:rFonts w:asciiTheme="minorHAnsi" w:hAnsiTheme="minorHAnsi"/>
          <w:spacing w:val="-5"/>
          <w:szCs w:val="24"/>
        </w:rPr>
        <w:t xml:space="preserve"> </w:t>
      </w:r>
      <w:r w:rsidRPr="00EF4072">
        <w:rPr>
          <w:rFonts w:asciiTheme="minorHAnsi" w:hAnsiTheme="minorHAnsi"/>
          <w:szCs w:val="24"/>
        </w:rPr>
        <w:t>binding.</w:t>
      </w:r>
      <w:r>
        <w:rPr>
          <w:rFonts w:asciiTheme="minorHAnsi" w:hAnsiTheme="minorHAnsi"/>
          <w:szCs w:val="24"/>
        </w:rPr>
        <w:t xml:space="preserve"> </w:t>
      </w:r>
      <w:r w:rsidRPr="00EF4072">
        <w:rPr>
          <w:rFonts w:asciiTheme="minorHAnsi" w:hAnsiTheme="minorHAnsi"/>
          <w:szCs w:val="24"/>
        </w:rPr>
        <w:t>These effects must be considered when interpreting the results of thyroid function tests</w:t>
      </w:r>
      <w:r w:rsidRPr="00EF4072">
        <w:rPr>
          <w:rFonts w:asciiTheme="minorHAnsi" w:hAnsiTheme="minorHAnsi"/>
          <w:spacing w:val="-59"/>
          <w:szCs w:val="24"/>
        </w:rPr>
        <w:t xml:space="preserve"> </w:t>
      </w:r>
      <w:r w:rsidRPr="00EF4072">
        <w:rPr>
          <w:rFonts w:asciiTheme="minorHAnsi" w:hAnsiTheme="minorHAnsi"/>
          <w:szCs w:val="24"/>
        </w:rPr>
        <w:t>(see WARNINGS AND PRECAUTIONS, Monitoring and Laboratory Tests and DRUG</w:t>
      </w:r>
      <w:r w:rsidRPr="00EF4072">
        <w:rPr>
          <w:rFonts w:asciiTheme="minorHAnsi" w:hAnsiTheme="minorHAnsi"/>
          <w:spacing w:val="1"/>
          <w:szCs w:val="24"/>
        </w:rPr>
        <w:t xml:space="preserve"> </w:t>
      </w:r>
      <w:r w:rsidRPr="00EF4072">
        <w:rPr>
          <w:rFonts w:asciiTheme="minorHAnsi" w:hAnsiTheme="minorHAnsi"/>
          <w:szCs w:val="24"/>
        </w:rPr>
        <w:t>INTERACTIONS).</w:t>
      </w:r>
    </w:p>
    <w:p w14:paraId="48116BD3" w14:textId="77777777" w:rsidR="00840BAA" w:rsidRPr="00EF4072" w:rsidRDefault="00840BAA" w:rsidP="00840BAA">
      <w:pPr>
        <w:widowControl w:val="0"/>
        <w:spacing w:after="0"/>
        <w:jc w:val="both"/>
        <w:rPr>
          <w:rFonts w:asciiTheme="minorHAnsi" w:hAnsiTheme="minorHAnsi" w:cs="Calibri"/>
          <w:b/>
          <w:szCs w:val="24"/>
        </w:rPr>
      </w:pPr>
    </w:p>
    <w:p w14:paraId="5F626833" w14:textId="77777777" w:rsidR="00840BAA" w:rsidRPr="00EF4072" w:rsidRDefault="00840BAA" w:rsidP="00840BAA">
      <w:pPr>
        <w:widowControl w:val="0"/>
        <w:spacing w:after="0"/>
        <w:jc w:val="both"/>
        <w:rPr>
          <w:rFonts w:asciiTheme="minorHAnsi" w:hAnsiTheme="minorHAnsi" w:cs="Calibri"/>
          <w:szCs w:val="24"/>
        </w:rPr>
      </w:pPr>
      <w:r w:rsidRPr="00EF4072">
        <w:rPr>
          <w:rFonts w:asciiTheme="minorHAnsi" w:hAnsiTheme="minorHAnsi" w:cs="Calibri"/>
          <w:b/>
          <w:szCs w:val="24"/>
        </w:rPr>
        <w:t>Metabolism:</w:t>
      </w:r>
    </w:p>
    <w:p w14:paraId="5D44519B" w14:textId="77777777" w:rsidR="00840BAA" w:rsidRPr="00EF4072" w:rsidRDefault="00840BAA" w:rsidP="00840BAA">
      <w:pPr>
        <w:pStyle w:val="BodyText"/>
        <w:spacing w:after="0"/>
        <w:ind w:right="262"/>
        <w:jc w:val="both"/>
        <w:rPr>
          <w:rFonts w:asciiTheme="minorHAnsi" w:hAnsiTheme="minorHAnsi"/>
          <w:szCs w:val="24"/>
        </w:rPr>
      </w:pPr>
      <w:r w:rsidRPr="00EF4072">
        <w:rPr>
          <w:rFonts w:asciiTheme="minorHAnsi" w:hAnsiTheme="minorHAnsi"/>
          <w:position w:val="2"/>
          <w:szCs w:val="24"/>
        </w:rPr>
        <w:t>The liver is the major site of degradation for both hormones. T</w:t>
      </w:r>
      <w:r w:rsidRPr="00EF4072">
        <w:rPr>
          <w:rFonts w:asciiTheme="minorHAnsi" w:hAnsiTheme="minorHAnsi"/>
          <w:szCs w:val="24"/>
          <w:vertAlign w:val="subscript"/>
        </w:rPr>
        <w:t>4</w:t>
      </w:r>
      <w:r>
        <w:rPr>
          <w:rFonts w:asciiTheme="minorHAnsi" w:hAnsiTheme="minorHAnsi"/>
          <w:szCs w:val="24"/>
        </w:rPr>
        <w:t xml:space="preserve"> </w:t>
      </w:r>
      <w:r w:rsidRPr="00EF4072">
        <w:rPr>
          <w:rFonts w:asciiTheme="minorHAnsi" w:hAnsiTheme="minorHAnsi"/>
          <w:position w:val="2"/>
          <w:szCs w:val="24"/>
        </w:rPr>
        <w:t>and T</w:t>
      </w:r>
      <w:r w:rsidRPr="00EF4072">
        <w:rPr>
          <w:rFonts w:asciiTheme="minorHAnsi" w:hAnsiTheme="minorHAnsi"/>
          <w:szCs w:val="24"/>
          <w:vertAlign w:val="subscript"/>
        </w:rPr>
        <w:t>3</w:t>
      </w:r>
      <w:r w:rsidRPr="00EF4072">
        <w:rPr>
          <w:rFonts w:asciiTheme="minorHAnsi" w:hAnsiTheme="minorHAnsi"/>
          <w:spacing w:val="1"/>
          <w:szCs w:val="24"/>
        </w:rPr>
        <w:t xml:space="preserve"> </w:t>
      </w:r>
      <w:r w:rsidRPr="00EF4072">
        <w:rPr>
          <w:rFonts w:asciiTheme="minorHAnsi" w:hAnsiTheme="minorHAnsi"/>
          <w:position w:val="2"/>
          <w:szCs w:val="24"/>
        </w:rPr>
        <w:t>are</w:t>
      </w:r>
      <w:r w:rsidRPr="00EF4072">
        <w:rPr>
          <w:rFonts w:asciiTheme="minorHAnsi" w:hAnsiTheme="minorHAnsi"/>
          <w:spacing w:val="1"/>
          <w:position w:val="2"/>
          <w:szCs w:val="24"/>
        </w:rPr>
        <w:t xml:space="preserve"> </w:t>
      </w:r>
      <w:r w:rsidRPr="00EF4072">
        <w:rPr>
          <w:rFonts w:asciiTheme="minorHAnsi" w:hAnsiTheme="minorHAnsi"/>
          <w:szCs w:val="24"/>
        </w:rPr>
        <w:t>conjugated with glucuronic and sulfuric acids and excreted in the bile. There is an enterohepatic</w:t>
      </w:r>
      <w:r w:rsidRPr="00EF4072">
        <w:rPr>
          <w:rFonts w:asciiTheme="minorHAnsi" w:hAnsiTheme="minorHAnsi"/>
          <w:spacing w:val="-59"/>
          <w:szCs w:val="24"/>
        </w:rPr>
        <w:t xml:space="preserve"> </w:t>
      </w:r>
      <w:r w:rsidRPr="00EF4072">
        <w:rPr>
          <w:rFonts w:asciiTheme="minorHAnsi" w:hAnsiTheme="minorHAnsi"/>
          <w:szCs w:val="24"/>
        </w:rPr>
        <w:t>circulation of thyroid hormones, as they are liberated by hydrolysis in the intestine and</w:t>
      </w:r>
      <w:r w:rsidRPr="00EF4072">
        <w:rPr>
          <w:rFonts w:asciiTheme="minorHAnsi" w:hAnsiTheme="minorHAnsi"/>
          <w:spacing w:val="1"/>
          <w:szCs w:val="24"/>
        </w:rPr>
        <w:t xml:space="preserve"> </w:t>
      </w:r>
      <w:r w:rsidRPr="00EF4072">
        <w:rPr>
          <w:rFonts w:asciiTheme="minorHAnsi" w:hAnsiTheme="minorHAnsi"/>
          <w:szCs w:val="24"/>
        </w:rPr>
        <w:t>reabsorbed. A portion of the conjugated material reaches the colon unchanged, is hydrolyzed</w:t>
      </w:r>
      <w:r w:rsidRPr="00EF4072">
        <w:rPr>
          <w:rFonts w:asciiTheme="minorHAnsi" w:hAnsiTheme="minorHAnsi"/>
          <w:spacing w:val="1"/>
          <w:szCs w:val="24"/>
        </w:rPr>
        <w:t xml:space="preserve"> </w:t>
      </w:r>
      <w:r w:rsidRPr="00EF4072">
        <w:rPr>
          <w:rFonts w:asciiTheme="minorHAnsi" w:hAnsiTheme="minorHAnsi"/>
          <w:position w:val="2"/>
          <w:szCs w:val="24"/>
        </w:rPr>
        <w:t>there, and is eliminated as free compounds in the feces. About 70 percent of the T</w:t>
      </w:r>
      <w:r w:rsidRPr="00EF4072">
        <w:rPr>
          <w:rFonts w:asciiTheme="minorHAnsi" w:hAnsiTheme="minorHAnsi"/>
          <w:szCs w:val="24"/>
        </w:rPr>
        <w:t xml:space="preserve">4 </w:t>
      </w:r>
      <w:r w:rsidRPr="00EF4072">
        <w:rPr>
          <w:rFonts w:asciiTheme="minorHAnsi" w:hAnsiTheme="minorHAnsi"/>
          <w:position w:val="2"/>
          <w:szCs w:val="24"/>
        </w:rPr>
        <w:t>secreted</w:t>
      </w:r>
      <w:r w:rsidRPr="00EF4072">
        <w:rPr>
          <w:rFonts w:asciiTheme="minorHAnsi" w:hAnsiTheme="minorHAnsi"/>
          <w:spacing w:val="1"/>
          <w:position w:val="2"/>
          <w:szCs w:val="24"/>
        </w:rPr>
        <w:t xml:space="preserve"> </w:t>
      </w:r>
      <w:r w:rsidRPr="00EF4072">
        <w:rPr>
          <w:rFonts w:asciiTheme="minorHAnsi" w:hAnsiTheme="minorHAnsi"/>
          <w:position w:val="2"/>
          <w:szCs w:val="24"/>
        </w:rPr>
        <w:t xml:space="preserve">daily is </w:t>
      </w:r>
      <w:proofErr w:type="spellStart"/>
      <w:r w:rsidRPr="00EF4072">
        <w:rPr>
          <w:rFonts w:asciiTheme="minorHAnsi" w:hAnsiTheme="minorHAnsi"/>
          <w:position w:val="2"/>
          <w:szCs w:val="24"/>
        </w:rPr>
        <w:t>deiodinated</w:t>
      </w:r>
      <w:proofErr w:type="spellEnd"/>
      <w:r w:rsidRPr="00EF4072">
        <w:rPr>
          <w:rFonts w:asciiTheme="minorHAnsi" w:hAnsiTheme="minorHAnsi"/>
          <w:position w:val="2"/>
          <w:szCs w:val="24"/>
        </w:rPr>
        <w:t xml:space="preserve"> to yield equal amounts of T</w:t>
      </w:r>
      <w:r w:rsidRPr="00EF4072">
        <w:rPr>
          <w:rFonts w:asciiTheme="minorHAnsi" w:hAnsiTheme="minorHAnsi"/>
          <w:szCs w:val="24"/>
          <w:vertAlign w:val="subscript"/>
        </w:rPr>
        <w:t>3</w:t>
      </w:r>
      <w:r w:rsidRPr="00EF4072">
        <w:rPr>
          <w:rFonts w:asciiTheme="minorHAnsi" w:hAnsiTheme="minorHAnsi"/>
          <w:szCs w:val="24"/>
        </w:rPr>
        <w:t xml:space="preserve"> </w:t>
      </w:r>
      <w:r w:rsidRPr="00EF4072">
        <w:rPr>
          <w:rFonts w:asciiTheme="minorHAnsi" w:hAnsiTheme="minorHAnsi"/>
          <w:position w:val="2"/>
          <w:szCs w:val="24"/>
        </w:rPr>
        <w:t>and reverse triiodothyronine (</w:t>
      </w:r>
      <w:proofErr w:type="spellStart"/>
      <w:r w:rsidRPr="00EF4072">
        <w:rPr>
          <w:rFonts w:asciiTheme="minorHAnsi" w:hAnsiTheme="minorHAnsi"/>
          <w:position w:val="2"/>
          <w:szCs w:val="24"/>
        </w:rPr>
        <w:t>rT</w:t>
      </w:r>
      <w:proofErr w:type="spellEnd"/>
      <w:r w:rsidRPr="00EF4072">
        <w:rPr>
          <w:rFonts w:asciiTheme="minorHAnsi" w:hAnsiTheme="minorHAnsi"/>
          <w:szCs w:val="24"/>
          <w:vertAlign w:val="subscript"/>
        </w:rPr>
        <w:t>3</w:t>
      </w:r>
      <w:r w:rsidRPr="00EF4072">
        <w:rPr>
          <w:rFonts w:asciiTheme="minorHAnsi" w:hAnsiTheme="minorHAnsi"/>
          <w:position w:val="2"/>
          <w:szCs w:val="24"/>
        </w:rPr>
        <w:t>). Subsequent</w:t>
      </w:r>
      <w:r w:rsidRPr="00EF4072">
        <w:rPr>
          <w:rFonts w:asciiTheme="minorHAnsi" w:hAnsiTheme="minorHAnsi"/>
          <w:spacing w:val="1"/>
          <w:position w:val="2"/>
          <w:szCs w:val="24"/>
        </w:rPr>
        <w:t xml:space="preserve"> </w:t>
      </w:r>
      <w:r w:rsidRPr="00EF4072">
        <w:rPr>
          <w:rFonts w:asciiTheme="minorHAnsi" w:hAnsiTheme="minorHAnsi"/>
          <w:position w:val="2"/>
          <w:szCs w:val="24"/>
        </w:rPr>
        <w:t>deiodination of T</w:t>
      </w:r>
      <w:r w:rsidRPr="00EF4072">
        <w:rPr>
          <w:rFonts w:asciiTheme="minorHAnsi" w:hAnsiTheme="minorHAnsi"/>
          <w:szCs w:val="24"/>
          <w:vertAlign w:val="subscript"/>
        </w:rPr>
        <w:t>3</w:t>
      </w:r>
      <w:r w:rsidRPr="00EF4072">
        <w:rPr>
          <w:rFonts w:asciiTheme="minorHAnsi" w:hAnsiTheme="minorHAnsi"/>
          <w:szCs w:val="24"/>
        </w:rPr>
        <w:t xml:space="preserve"> </w:t>
      </w:r>
      <w:r w:rsidRPr="00EF4072">
        <w:rPr>
          <w:rFonts w:asciiTheme="minorHAnsi" w:hAnsiTheme="minorHAnsi"/>
          <w:position w:val="2"/>
          <w:szCs w:val="24"/>
        </w:rPr>
        <w:t xml:space="preserve">and </w:t>
      </w:r>
      <w:proofErr w:type="spellStart"/>
      <w:r w:rsidRPr="00EF4072">
        <w:rPr>
          <w:rFonts w:asciiTheme="minorHAnsi" w:hAnsiTheme="minorHAnsi"/>
          <w:position w:val="2"/>
          <w:szCs w:val="24"/>
        </w:rPr>
        <w:t>rT</w:t>
      </w:r>
      <w:proofErr w:type="spellEnd"/>
      <w:r w:rsidRPr="00EF4072">
        <w:rPr>
          <w:rFonts w:asciiTheme="minorHAnsi" w:hAnsiTheme="minorHAnsi"/>
          <w:szCs w:val="24"/>
          <w:vertAlign w:val="subscript"/>
        </w:rPr>
        <w:t>3</w:t>
      </w:r>
      <w:r w:rsidRPr="00EF4072">
        <w:rPr>
          <w:rFonts w:asciiTheme="minorHAnsi" w:hAnsiTheme="minorHAnsi"/>
          <w:spacing w:val="1"/>
          <w:szCs w:val="24"/>
        </w:rPr>
        <w:t xml:space="preserve"> </w:t>
      </w:r>
      <w:r w:rsidRPr="00EF4072">
        <w:rPr>
          <w:rFonts w:asciiTheme="minorHAnsi" w:hAnsiTheme="minorHAnsi"/>
          <w:position w:val="2"/>
          <w:szCs w:val="24"/>
        </w:rPr>
        <w:t xml:space="preserve">yields multiple forms of diiodothyronine. </w:t>
      </w:r>
      <w:proofErr w:type="gramStart"/>
      <w:r w:rsidRPr="00EF4072">
        <w:rPr>
          <w:rFonts w:asciiTheme="minorHAnsi" w:hAnsiTheme="minorHAnsi"/>
          <w:position w:val="2"/>
          <w:szCs w:val="24"/>
        </w:rPr>
        <w:t>A number of</w:t>
      </w:r>
      <w:proofErr w:type="gramEnd"/>
      <w:r w:rsidRPr="00EF4072">
        <w:rPr>
          <w:rFonts w:asciiTheme="minorHAnsi" w:hAnsiTheme="minorHAnsi"/>
          <w:position w:val="2"/>
          <w:szCs w:val="24"/>
        </w:rPr>
        <w:t xml:space="preserve"> other minor T</w:t>
      </w:r>
      <w:r w:rsidRPr="00EF4072">
        <w:rPr>
          <w:rFonts w:asciiTheme="minorHAnsi" w:hAnsiTheme="minorHAnsi"/>
          <w:szCs w:val="24"/>
          <w:vertAlign w:val="subscript"/>
        </w:rPr>
        <w:t>4</w:t>
      </w:r>
      <w:r w:rsidRPr="00EF4072">
        <w:rPr>
          <w:rFonts w:asciiTheme="minorHAnsi" w:hAnsiTheme="minorHAnsi"/>
          <w:spacing w:val="1"/>
          <w:szCs w:val="24"/>
        </w:rPr>
        <w:t xml:space="preserve"> </w:t>
      </w:r>
      <w:r w:rsidRPr="00EF4072">
        <w:rPr>
          <w:rFonts w:asciiTheme="minorHAnsi" w:hAnsiTheme="minorHAnsi"/>
          <w:szCs w:val="24"/>
        </w:rPr>
        <w:t>metabolites have also been identified. Although some of these metabolites have biologic</w:t>
      </w:r>
      <w:r w:rsidRPr="00EF4072">
        <w:rPr>
          <w:rFonts w:asciiTheme="minorHAnsi" w:hAnsiTheme="minorHAnsi"/>
          <w:spacing w:val="1"/>
          <w:szCs w:val="24"/>
        </w:rPr>
        <w:t xml:space="preserve"> </w:t>
      </w:r>
      <w:r w:rsidRPr="00EF4072">
        <w:rPr>
          <w:rFonts w:asciiTheme="minorHAnsi" w:hAnsiTheme="minorHAnsi"/>
          <w:position w:val="2"/>
          <w:szCs w:val="24"/>
        </w:rPr>
        <w:t>activity,</w:t>
      </w:r>
      <w:r w:rsidRPr="00EF4072">
        <w:rPr>
          <w:rFonts w:asciiTheme="minorHAnsi" w:hAnsiTheme="minorHAnsi"/>
          <w:spacing w:val="-4"/>
          <w:position w:val="2"/>
          <w:szCs w:val="24"/>
        </w:rPr>
        <w:t xml:space="preserve"> </w:t>
      </w:r>
      <w:r w:rsidRPr="00EF4072">
        <w:rPr>
          <w:rFonts w:asciiTheme="minorHAnsi" w:hAnsiTheme="minorHAnsi"/>
          <w:position w:val="2"/>
          <w:szCs w:val="24"/>
        </w:rPr>
        <w:t>their</w:t>
      </w:r>
      <w:r w:rsidRPr="00EF4072">
        <w:rPr>
          <w:rFonts w:asciiTheme="minorHAnsi" w:hAnsiTheme="minorHAnsi"/>
          <w:spacing w:val="-1"/>
          <w:position w:val="2"/>
          <w:szCs w:val="24"/>
        </w:rPr>
        <w:t xml:space="preserve"> </w:t>
      </w:r>
      <w:r w:rsidRPr="00EF4072">
        <w:rPr>
          <w:rFonts w:asciiTheme="minorHAnsi" w:hAnsiTheme="minorHAnsi"/>
          <w:position w:val="2"/>
          <w:szCs w:val="24"/>
        </w:rPr>
        <w:t>overall</w:t>
      </w:r>
      <w:r w:rsidRPr="00EF4072">
        <w:rPr>
          <w:rFonts w:asciiTheme="minorHAnsi" w:hAnsiTheme="minorHAnsi"/>
          <w:spacing w:val="-1"/>
          <w:position w:val="2"/>
          <w:szCs w:val="24"/>
        </w:rPr>
        <w:t xml:space="preserve"> </w:t>
      </w:r>
      <w:r w:rsidRPr="00EF4072">
        <w:rPr>
          <w:rFonts w:asciiTheme="minorHAnsi" w:hAnsiTheme="minorHAnsi"/>
          <w:position w:val="2"/>
          <w:szCs w:val="24"/>
        </w:rPr>
        <w:t>contribution</w:t>
      </w:r>
      <w:r w:rsidRPr="00EF4072">
        <w:rPr>
          <w:rFonts w:asciiTheme="minorHAnsi" w:hAnsiTheme="minorHAnsi"/>
          <w:spacing w:val="3"/>
          <w:position w:val="2"/>
          <w:szCs w:val="24"/>
        </w:rPr>
        <w:t xml:space="preserve"> </w:t>
      </w:r>
      <w:r w:rsidRPr="00EF4072">
        <w:rPr>
          <w:rFonts w:asciiTheme="minorHAnsi" w:hAnsiTheme="minorHAnsi"/>
          <w:position w:val="2"/>
          <w:szCs w:val="24"/>
        </w:rPr>
        <w:t>to</w:t>
      </w:r>
      <w:r w:rsidRPr="00EF4072">
        <w:rPr>
          <w:rFonts w:asciiTheme="minorHAnsi" w:hAnsiTheme="minorHAnsi"/>
          <w:spacing w:val="-3"/>
          <w:position w:val="2"/>
          <w:szCs w:val="24"/>
        </w:rPr>
        <w:t xml:space="preserve"> </w:t>
      </w:r>
      <w:r w:rsidRPr="00EF4072">
        <w:rPr>
          <w:rFonts w:asciiTheme="minorHAnsi" w:hAnsiTheme="minorHAnsi"/>
          <w:position w:val="2"/>
          <w:szCs w:val="24"/>
        </w:rPr>
        <w:t>the</w:t>
      </w:r>
      <w:r w:rsidRPr="00EF4072">
        <w:rPr>
          <w:rFonts w:asciiTheme="minorHAnsi" w:hAnsiTheme="minorHAnsi"/>
          <w:spacing w:val="3"/>
          <w:position w:val="2"/>
          <w:szCs w:val="24"/>
        </w:rPr>
        <w:t xml:space="preserve"> </w:t>
      </w:r>
      <w:r w:rsidRPr="00EF4072">
        <w:rPr>
          <w:rFonts w:asciiTheme="minorHAnsi" w:hAnsiTheme="minorHAnsi"/>
          <w:position w:val="2"/>
          <w:szCs w:val="24"/>
        </w:rPr>
        <w:t>therapeutic</w:t>
      </w:r>
      <w:r w:rsidRPr="00EF4072">
        <w:rPr>
          <w:rFonts w:asciiTheme="minorHAnsi" w:hAnsiTheme="minorHAnsi"/>
          <w:spacing w:val="-5"/>
          <w:position w:val="2"/>
          <w:szCs w:val="24"/>
        </w:rPr>
        <w:t xml:space="preserve"> </w:t>
      </w:r>
      <w:r w:rsidRPr="00EF4072">
        <w:rPr>
          <w:rFonts w:asciiTheme="minorHAnsi" w:hAnsiTheme="minorHAnsi"/>
          <w:position w:val="2"/>
          <w:szCs w:val="24"/>
        </w:rPr>
        <w:t>effect</w:t>
      </w:r>
      <w:r w:rsidRPr="00EF4072">
        <w:rPr>
          <w:rFonts w:asciiTheme="minorHAnsi" w:hAnsiTheme="minorHAnsi"/>
          <w:spacing w:val="-3"/>
          <w:position w:val="2"/>
          <w:szCs w:val="24"/>
        </w:rPr>
        <w:t xml:space="preserve"> </w:t>
      </w:r>
      <w:r w:rsidRPr="00EF4072">
        <w:rPr>
          <w:rFonts w:asciiTheme="minorHAnsi" w:hAnsiTheme="minorHAnsi"/>
          <w:position w:val="2"/>
          <w:szCs w:val="24"/>
        </w:rPr>
        <w:t>of</w:t>
      </w:r>
      <w:r w:rsidRPr="00EF4072">
        <w:rPr>
          <w:rFonts w:asciiTheme="minorHAnsi" w:hAnsiTheme="minorHAnsi"/>
          <w:spacing w:val="-3"/>
          <w:position w:val="2"/>
          <w:szCs w:val="24"/>
        </w:rPr>
        <w:t xml:space="preserve"> </w:t>
      </w:r>
      <w:r w:rsidRPr="00EF4072">
        <w:rPr>
          <w:rFonts w:asciiTheme="minorHAnsi" w:hAnsiTheme="minorHAnsi"/>
          <w:position w:val="2"/>
          <w:szCs w:val="24"/>
        </w:rPr>
        <w:t>T</w:t>
      </w:r>
      <w:r w:rsidRPr="00EF4072">
        <w:rPr>
          <w:rFonts w:asciiTheme="minorHAnsi" w:hAnsiTheme="minorHAnsi"/>
          <w:szCs w:val="24"/>
          <w:vertAlign w:val="subscript"/>
        </w:rPr>
        <w:t>4</w:t>
      </w:r>
      <w:r w:rsidRPr="00EF4072">
        <w:rPr>
          <w:rFonts w:asciiTheme="minorHAnsi" w:hAnsiTheme="minorHAnsi"/>
          <w:spacing w:val="22"/>
          <w:szCs w:val="24"/>
        </w:rPr>
        <w:t xml:space="preserve"> </w:t>
      </w:r>
      <w:r w:rsidRPr="00EF4072">
        <w:rPr>
          <w:rFonts w:asciiTheme="minorHAnsi" w:hAnsiTheme="minorHAnsi"/>
          <w:position w:val="2"/>
          <w:szCs w:val="24"/>
        </w:rPr>
        <w:t>is</w:t>
      </w:r>
      <w:r w:rsidRPr="00EF4072">
        <w:rPr>
          <w:rFonts w:asciiTheme="minorHAnsi" w:hAnsiTheme="minorHAnsi"/>
          <w:spacing w:val="-4"/>
          <w:position w:val="2"/>
          <w:szCs w:val="24"/>
        </w:rPr>
        <w:t xml:space="preserve"> </w:t>
      </w:r>
      <w:r w:rsidRPr="00EF4072">
        <w:rPr>
          <w:rFonts w:asciiTheme="minorHAnsi" w:hAnsiTheme="minorHAnsi"/>
          <w:position w:val="2"/>
          <w:szCs w:val="24"/>
        </w:rPr>
        <w:t>minimal.</w:t>
      </w:r>
    </w:p>
    <w:p w14:paraId="20FB826C" w14:textId="77777777" w:rsidR="00840BAA" w:rsidRDefault="00840BAA" w:rsidP="00840BAA">
      <w:pPr>
        <w:widowControl w:val="0"/>
        <w:spacing w:after="0"/>
        <w:jc w:val="both"/>
        <w:rPr>
          <w:rFonts w:asciiTheme="minorHAnsi" w:hAnsiTheme="minorHAnsi" w:cs="Calibri"/>
          <w:b/>
          <w:szCs w:val="24"/>
        </w:rPr>
      </w:pPr>
    </w:p>
    <w:p w14:paraId="6BC73E47" w14:textId="77777777" w:rsidR="00840BAA" w:rsidRPr="00EF4072" w:rsidRDefault="00840BAA" w:rsidP="00840BAA">
      <w:pPr>
        <w:keepNext/>
        <w:keepLines/>
        <w:widowControl w:val="0"/>
        <w:spacing w:after="0"/>
        <w:jc w:val="both"/>
        <w:rPr>
          <w:rFonts w:asciiTheme="minorHAnsi" w:hAnsiTheme="minorHAnsi" w:cs="Calibri"/>
          <w:b/>
          <w:szCs w:val="24"/>
        </w:rPr>
      </w:pPr>
      <w:r w:rsidRPr="00EF4072">
        <w:rPr>
          <w:rFonts w:asciiTheme="minorHAnsi" w:hAnsiTheme="minorHAnsi" w:cs="Calibri"/>
          <w:b/>
          <w:szCs w:val="24"/>
        </w:rPr>
        <w:t>Elimination:</w:t>
      </w:r>
    </w:p>
    <w:p w14:paraId="55AD09DA" w14:textId="77777777" w:rsidR="00840BAA" w:rsidRPr="00EF4072" w:rsidRDefault="00840BAA" w:rsidP="00840BAA">
      <w:pPr>
        <w:pStyle w:val="BodyText"/>
        <w:keepNext/>
        <w:keepLines/>
        <w:spacing w:after="0"/>
        <w:ind w:right="377"/>
        <w:jc w:val="both"/>
        <w:rPr>
          <w:rFonts w:asciiTheme="minorHAnsi" w:hAnsiTheme="minorHAnsi"/>
          <w:szCs w:val="24"/>
        </w:rPr>
      </w:pPr>
      <w:r w:rsidRPr="00EF4072">
        <w:rPr>
          <w:rFonts w:asciiTheme="minorHAnsi" w:hAnsiTheme="minorHAnsi"/>
          <w:szCs w:val="24"/>
        </w:rPr>
        <w:t>Thyroid hormones are primarily eliminated by the kidneys. In man, approximately30 to 55% of a dose of thyroxine is excreted in the urine and approximately 20 to 40% of</w:t>
      </w:r>
      <w:r w:rsidRPr="00EF4072">
        <w:rPr>
          <w:rFonts w:asciiTheme="minorHAnsi" w:hAnsiTheme="minorHAnsi"/>
          <w:spacing w:val="1"/>
          <w:szCs w:val="24"/>
        </w:rPr>
        <w:t xml:space="preserve"> </w:t>
      </w:r>
      <w:r w:rsidRPr="00EF4072">
        <w:rPr>
          <w:rFonts w:asciiTheme="minorHAnsi" w:hAnsiTheme="minorHAnsi"/>
          <w:szCs w:val="24"/>
        </w:rPr>
        <w:t>thyroxine</w:t>
      </w:r>
      <w:r w:rsidRPr="00EF4072">
        <w:rPr>
          <w:rFonts w:asciiTheme="minorHAnsi" w:hAnsiTheme="minorHAnsi"/>
          <w:spacing w:val="2"/>
          <w:szCs w:val="24"/>
        </w:rPr>
        <w:t xml:space="preserve"> </w:t>
      </w:r>
      <w:r w:rsidRPr="00EF4072">
        <w:rPr>
          <w:rFonts w:asciiTheme="minorHAnsi" w:hAnsiTheme="minorHAnsi"/>
          <w:szCs w:val="24"/>
        </w:rPr>
        <w:t>is</w:t>
      </w:r>
      <w:r w:rsidRPr="00EF4072">
        <w:rPr>
          <w:rFonts w:asciiTheme="minorHAnsi" w:hAnsiTheme="minorHAnsi"/>
          <w:spacing w:val="-4"/>
          <w:szCs w:val="24"/>
        </w:rPr>
        <w:t xml:space="preserve"> </w:t>
      </w:r>
      <w:r w:rsidRPr="00EF4072">
        <w:rPr>
          <w:rFonts w:asciiTheme="minorHAnsi" w:hAnsiTheme="minorHAnsi"/>
          <w:szCs w:val="24"/>
        </w:rPr>
        <w:t>eliminated</w:t>
      </w:r>
      <w:r w:rsidRPr="00EF4072">
        <w:rPr>
          <w:rFonts w:asciiTheme="minorHAnsi" w:hAnsiTheme="minorHAnsi"/>
          <w:spacing w:val="3"/>
          <w:szCs w:val="24"/>
        </w:rPr>
        <w:t xml:space="preserve"> </w:t>
      </w:r>
      <w:r w:rsidRPr="00EF4072">
        <w:rPr>
          <w:rFonts w:asciiTheme="minorHAnsi" w:hAnsiTheme="minorHAnsi"/>
          <w:szCs w:val="24"/>
        </w:rPr>
        <w:t>in</w:t>
      </w:r>
      <w:r w:rsidRPr="00EF4072">
        <w:rPr>
          <w:rFonts w:asciiTheme="minorHAnsi" w:hAnsiTheme="minorHAnsi"/>
          <w:spacing w:val="-2"/>
          <w:szCs w:val="24"/>
        </w:rPr>
        <w:t xml:space="preserve"> </w:t>
      </w:r>
      <w:r w:rsidRPr="00EF4072">
        <w:rPr>
          <w:rFonts w:asciiTheme="minorHAnsi" w:hAnsiTheme="minorHAnsi"/>
          <w:szCs w:val="24"/>
        </w:rPr>
        <w:t>the</w:t>
      </w:r>
      <w:r w:rsidRPr="00EF4072">
        <w:rPr>
          <w:rFonts w:asciiTheme="minorHAnsi" w:hAnsiTheme="minorHAnsi"/>
          <w:spacing w:val="3"/>
          <w:szCs w:val="24"/>
        </w:rPr>
        <w:t xml:space="preserve"> </w:t>
      </w:r>
      <w:r w:rsidRPr="00EF4072">
        <w:rPr>
          <w:rFonts w:asciiTheme="minorHAnsi" w:hAnsiTheme="minorHAnsi"/>
          <w:szCs w:val="24"/>
        </w:rPr>
        <w:t>faeces.</w:t>
      </w:r>
    </w:p>
    <w:p w14:paraId="6A5FC4F0" w14:textId="77777777" w:rsidR="00840BAA" w:rsidRPr="00EF4072" w:rsidRDefault="00840BAA" w:rsidP="00840BAA">
      <w:pPr>
        <w:pStyle w:val="BodyText"/>
        <w:spacing w:after="0"/>
        <w:jc w:val="both"/>
        <w:rPr>
          <w:rFonts w:asciiTheme="minorHAnsi" w:hAnsiTheme="minorHAnsi"/>
          <w:szCs w:val="24"/>
        </w:rPr>
      </w:pPr>
    </w:p>
    <w:p w14:paraId="771315BC" w14:textId="77777777" w:rsidR="00840BAA" w:rsidRPr="00EF4072" w:rsidRDefault="00840BAA" w:rsidP="00840BAA">
      <w:pPr>
        <w:pStyle w:val="BodyText"/>
        <w:spacing w:after="0"/>
        <w:ind w:right="242"/>
        <w:jc w:val="both"/>
        <w:rPr>
          <w:rFonts w:asciiTheme="minorHAnsi" w:hAnsiTheme="minorHAnsi"/>
          <w:szCs w:val="24"/>
        </w:rPr>
      </w:pPr>
      <w:r w:rsidRPr="00EF4072">
        <w:rPr>
          <w:rFonts w:asciiTheme="minorHAnsi" w:hAnsiTheme="minorHAnsi"/>
          <w:position w:val="2"/>
          <w:szCs w:val="24"/>
        </w:rPr>
        <w:t>T</w:t>
      </w:r>
      <w:r w:rsidRPr="00EF4072">
        <w:rPr>
          <w:rFonts w:asciiTheme="minorHAnsi" w:hAnsiTheme="minorHAnsi"/>
          <w:szCs w:val="24"/>
          <w:vertAlign w:val="subscript"/>
        </w:rPr>
        <w:t>4</w:t>
      </w:r>
      <w:r w:rsidRPr="00EF4072">
        <w:rPr>
          <w:rFonts w:asciiTheme="minorHAnsi" w:hAnsiTheme="minorHAnsi"/>
          <w:szCs w:val="24"/>
        </w:rPr>
        <w:t xml:space="preserve"> </w:t>
      </w:r>
      <w:r w:rsidRPr="00EF4072">
        <w:rPr>
          <w:rFonts w:asciiTheme="minorHAnsi" w:hAnsiTheme="minorHAnsi"/>
          <w:position w:val="2"/>
          <w:szCs w:val="24"/>
        </w:rPr>
        <w:t xml:space="preserve">is eliminated slowly from the body (see </w:t>
      </w:r>
      <w:hyperlink w:anchor="_bookmark33" w:history="1">
        <w:r w:rsidRPr="00EF4072">
          <w:rPr>
            <w:rFonts w:asciiTheme="minorHAnsi" w:hAnsiTheme="minorHAnsi"/>
            <w:position w:val="2"/>
            <w:szCs w:val="24"/>
          </w:rPr>
          <w:t>Table 5</w:t>
        </w:r>
      </w:hyperlink>
      <w:r w:rsidRPr="00EF4072">
        <w:rPr>
          <w:rFonts w:asciiTheme="minorHAnsi" w:hAnsiTheme="minorHAnsi"/>
          <w:position w:val="2"/>
          <w:szCs w:val="24"/>
        </w:rPr>
        <w:t>), with a half-life of 6 to 7 days in a normal</w:t>
      </w:r>
      <w:r w:rsidRPr="00EF4072">
        <w:rPr>
          <w:rFonts w:asciiTheme="minorHAnsi" w:hAnsiTheme="minorHAnsi"/>
          <w:spacing w:val="1"/>
          <w:position w:val="2"/>
          <w:szCs w:val="24"/>
        </w:rPr>
        <w:t xml:space="preserve"> </w:t>
      </w:r>
      <w:r w:rsidRPr="00EF4072">
        <w:rPr>
          <w:rFonts w:asciiTheme="minorHAnsi" w:hAnsiTheme="minorHAnsi"/>
          <w:position w:val="2"/>
          <w:szCs w:val="24"/>
        </w:rPr>
        <w:t>person. This may be reduced in hyperthyroid states or increased in hypothyroid patients. T</w:t>
      </w:r>
      <w:r w:rsidRPr="00EF4072">
        <w:rPr>
          <w:rFonts w:asciiTheme="minorHAnsi" w:hAnsiTheme="minorHAnsi"/>
          <w:szCs w:val="24"/>
          <w:vertAlign w:val="subscript"/>
        </w:rPr>
        <w:t>3</w:t>
      </w:r>
      <w:r w:rsidRPr="00EF4072">
        <w:rPr>
          <w:rFonts w:asciiTheme="minorHAnsi" w:hAnsiTheme="minorHAnsi"/>
          <w:szCs w:val="24"/>
        </w:rPr>
        <w:t xml:space="preserve"> </w:t>
      </w:r>
      <w:r w:rsidRPr="00EF4072">
        <w:rPr>
          <w:rFonts w:asciiTheme="minorHAnsi" w:hAnsiTheme="minorHAnsi"/>
          <w:position w:val="2"/>
          <w:szCs w:val="24"/>
        </w:rPr>
        <w:t>has</w:t>
      </w:r>
      <w:r w:rsidRPr="00EF4072">
        <w:rPr>
          <w:rFonts w:asciiTheme="minorHAnsi" w:hAnsiTheme="minorHAnsi"/>
          <w:spacing w:val="-59"/>
          <w:position w:val="2"/>
          <w:szCs w:val="24"/>
        </w:rPr>
        <w:t xml:space="preserve"> </w:t>
      </w:r>
      <w:r w:rsidRPr="00EF4072">
        <w:rPr>
          <w:rFonts w:asciiTheme="minorHAnsi" w:hAnsiTheme="minorHAnsi"/>
          <w:szCs w:val="24"/>
        </w:rPr>
        <w:t>a</w:t>
      </w:r>
      <w:r w:rsidRPr="00EF4072">
        <w:rPr>
          <w:rFonts w:asciiTheme="minorHAnsi" w:hAnsiTheme="minorHAnsi"/>
          <w:spacing w:val="2"/>
          <w:szCs w:val="24"/>
        </w:rPr>
        <w:t xml:space="preserve"> </w:t>
      </w:r>
      <w:r w:rsidRPr="00EF4072">
        <w:rPr>
          <w:rFonts w:asciiTheme="minorHAnsi" w:hAnsiTheme="minorHAnsi"/>
          <w:szCs w:val="24"/>
        </w:rPr>
        <w:t>half-life</w:t>
      </w:r>
      <w:r w:rsidRPr="00EF4072">
        <w:rPr>
          <w:rFonts w:asciiTheme="minorHAnsi" w:hAnsiTheme="minorHAnsi"/>
          <w:spacing w:val="-2"/>
          <w:szCs w:val="24"/>
        </w:rPr>
        <w:t xml:space="preserve"> </w:t>
      </w:r>
      <w:r w:rsidRPr="00EF4072">
        <w:rPr>
          <w:rFonts w:asciiTheme="minorHAnsi" w:hAnsiTheme="minorHAnsi"/>
          <w:szCs w:val="24"/>
        </w:rPr>
        <w:t>of</w:t>
      </w:r>
      <w:r w:rsidRPr="00EF4072">
        <w:rPr>
          <w:rFonts w:asciiTheme="minorHAnsi" w:hAnsiTheme="minorHAnsi"/>
          <w:spacing w:val="-3"/>
          <w:szCs w:val="24"/>
        </w:rPr>
        <w:t xml:space="preserve"> </w:t>
      </w:r>
      <w:r w:rsidRPr="00EF4072">
        <w:rPr>
          <w:rFonts w:asciiTheme="minorHAnsi" w:hAnsiTheme="minorHAnsi"/>
          <w:szCs w:val="24"/>
        </w:rPr>
        <w:t>1</w:t>
      </w:r>
      <w:r w:rsidRPr="00EF4072">
        <w:rPr>
          <w:rFonts w:asciiTheme="minorHAnsi" w:hAnsiTheme="minorHAnsi"/>
          <w:spacing w:val="3"/>
          <w:szCs w:val="24"/>
        </w:rPr>
        <w:t xml:space="preserve"> </w:t>
      </w:r>
      <w:r w:rsidRPr="00EF4072">
        <w:rPr>
          <w:rFonts w:asciiTheme="minorHAnsi" w:hAnsiTheme="minorHAnsi"/>
          <w:szCs w:val="24"/>
        </w:rPr>
        <w:t>to</w:t>
      </w:r>
      <w:r w:rsidRPr="00EF4072">
        <w:rPr>
          <w:rFonts w:asciiTheme="minorHAnsi" w:hAnsiTheme="minorHAnsi"/>
          <w:spacing w:val="-2"/>
          <w:szCs w:val="24"/>
        </w:rPr>
        <w:t xml:space="preserve"> </w:t>
      </w:r>
      <w:r w:rsidRPr="00EF4072">
        <w:rPr>
          <w:rFonts w:asciiTheme="minorHAnsi" w:hAnsiTheme="minorHAnsi"/>
          <w:szCs w:val="24"/>
        </w:rPr>
        <w:t>2</w:t>
      </w:r>
      <w:r w:rsidRPr="00EF4072">
        <w:rPr>
          <w:rFonts w:asciiTheme="minorHAnsi" w:hAnsiTheme="minorHAnsi"/>
          <w:spacing w:val="3"/>
          <w:szCs w:val="24"/>
        </w:rPr>
        <w:t xml:space="preserve"> </w:t>
      </w:r>
      <w:r w:rsidRPr="00EF4072">
        <w:rPr>
          <w:rFonts w:asciiTheme="minorHAnsi" w:hAnsiTheme="minorHAnsi"/>
          <w:szCs w:val="24"/>
        </w:rPr>
        <w:t>days.</w:t>
      </w:r>
    </w:p>
    <w:p w14:paraId="3235B260" w14:textId="77777777" w:rsidR="00840BAA" w:rsidRPr="00EF4072" w:rsidRDefault="00840BAA" w:rsidP="00840BAA">
      <w:pPr>
        <w:pStyle w:val="BodyText"/>
        <w:spacing w:after="0"/>
        <w:rPr>
          <w:rFonts w:asciiTheme="minorHAnsi" w:hAnsiTheme="minorHAnsi"/>
          <w:szCs w:val="24"/>
        </w:rPr>
      </w:pPr>
    </w:p>
    <w:p w14:paraId="5108E810" w14:textId="77777777" w:rsidR="00840BAA" w:rsidRPr="00CD563C" w:rsidRDefault="00840BAA" w:rsidP="00840BAA">
      <w:pPr>
        <w:jc w:val="center"/>
      </w:pPr>
      <w:bookmarkStart w:id="172" w:name="_bookmark33"/>
      <w:bookmarkStart w:id="173" w:name="_Toc69899324"/>
      <w:bookmarkStart w:id="174" w:name="_Toc69901264"/>
      <w:bookmarkStart w:id="175" w:name="_Toc69902899"/>
      <w:bookmarkStart w:id="176" w:name="_Toc70084167"/>
      <w:bookmarkStart w:id="177" w:name="_Toc78211866"/>
      <w:bookmarkStart w:id="178" w:name="_Toc78375921"/>
      <w:bookmarkEnd w:id="172"/>
      <w:r w:rsidRPr="00CD563C">
        <w:rPr>
          <w:b/>
        </w:rPr>
        <w:t>Table</w:t>
      </w:r>
      <w:r w:rsidRPr="00CD563C">
        <w:rPr>
          <w:b/>
          <w:spacing w:val="-1"/>
        </w:rPr>
        <w:t xml:space="preserve"> </w:t>
      </w:r>
      <w:r w:rsidRPr="00CD563C">
        <w:rPr>
          <w:b/>
        </w:rPr>
        <w:t>5: Pharmacokinetic</w:t>
      </w:r>
      <w:r w:rsidRPr="00CD563C">
        <w:rPr>
          <w:b/>
          <w:spacing w:val="-5"/>
        </w:rPr>
        <w:t xml:space="preserve"> </w:t>
      </w:r>
      <w:r w:rsidRPr="00CD563C">
        <w:rPr>
          <w:b/>
        </w:rPr>
        <w:t>Parameters of</w:t>
      </w:r>
      <w:r w:rsidRPr="00CD563C">
        <w:rPr>
          <w:b/>
          <w:spacing w:val="-8"/>
        </w:rPr>
        <w:t xml:space="preserve"> </w:t>
      </w:r>
      <w:r w:rsidRPr="00CD563C">
        <w:rPr>
          <w:b/>
        </w:rPr>
        <w:t>Thyroid</w:t>
      </w:r>
      <w:r w:rsidRPr="00CD563C">
        <w:rPr>
          <w:b/>
          <w:spacing w:val="-2"/>
        </w:rPr>
        <w:t xml:space="preserve"> </w:t>
      </w:r>
      <w:r w:rsidRPr="00CD563C">
        <w:rPr>
          <w:b/>
        </w:rPr>
        <w:t>Hormones</w:t>
      </w:r>
      <w:r w:rsidRPr="00CD563C">
        <w:rPr>
          <w:b/>
          <w:spacing w:val="-4"/>
        </w:rPr>
        <w:t xml:space="preserve"> </w:t>
      </w:r>
      <w:r w:rsidRPr="00CD563C">
        <w:rPr>
          <w:b/>
        </w:rPr>
        <w:t>in</w:t>
      </w:r>
      <w:r w:rsidRPr="00CD563C">
        <w:rPr>
          <w:b/>
          <w:spacing w:val="-3"/>
        </w:rPr>
        <w:t xml:space="preserve"> </w:t>
      </w:r>
      <w:r w:rsidRPr="00CD563C">
        <w:rPr>
          <w:b/>
        </w:rPr>
        <w:t>Euthyroid</w:t>
      </w:r>
      <w:r w:rsidRPr="00CD563C">
        <w:rPr>
          <w:b/>
          <w:spacing w:val="-6"/>
        </w:rPr>
        <w:t xml:space="preserve"> </w:t>
      </w:r>
      <w:r w:rsidRPr="00CD563C">
        <w:rPr>
          <w:b/>
        </w:rPr>
        <w:t>Patients</w:t>
      </w:r>
      <w:bookmarkEnd w:id="173"/>
      <w:bookmarkEnd w:id="174"/>
      <w:bookmarkEnd w:id="175"/>
      <w:bookmarkEnd w:id="176"/>
      <w:bookmarkEnd w:id="177"/>
      <w:bookmarkEnd w:id="178"/>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2"/>
        <w:gridCol w:w="1892"/>
        <w:gridCol w:w="1527"/>
        <w:gridCol w:w="1666"/>
        <w:gridCol w:w="2242"/>
      </w:tblGrid>
      <w:tr w:rsidR="00840BAA" w:rsidRPr="00EF4072" w14:paraId="063B96AF" w14:textId="77777777" w:rsidTr="008C41E6">
        <w:trPr>
          <w:trHeight w:val="508"/>
        </w:trPr>
        <w:tc>
          <w:tcPr>
            <w:tcW w:w="2002" w:type="dxa"/>
            <w:vAlign w:val="center"/>
          </w:tcPr>
          <w:p w14:paraId="5DBB89D3" w14:textId="77777777" w:rsidR="00840BAA" w:rsidRPr="00EF4072" w:rsidRDefault="00840BAA" w:rsidP="008C41E6">
            <w:pPr>
              <w:pStyle w:val="TableParagraph"/>
              <w:ind w:left="75" w:right="87"/>
              <w:rPr>
                <w:rFonts w:asciiTheme="minorHAnsi" w:hAnsiTheme="minorHAnsi"/>
                <w:b/>
                <w:sz w:val="24"/>
                <w:szCs w:val="24"/>
              </w:rPr>
            </w:pPr>
            <w:r w:rsidRPr="00EF4072">
              <w:rPr>
                <w:rFonts w:asciiTheme="minorHAnsi" w:hAnsiTheme="minorHAnsi"/>
                <w:b/>
                <w:sz w:val="24"/>
                <w:szCs w:val="24"/>
              </w:rPr>
              <w:t>Hormone</w:t>
            </w:r>
          </w:p>
        </w:tc>
        <w:tc>
          <w:tcPr>
            <w:tcW w:w="1892" w:type="dxa"/>
            <w:vAlign w:val="center"/>
          </w:tcPr>
          <w:p w14:paraId="7EA33F96" w14:textId="77777777" w:rsidR="00840BAA" w:rsidRPr="00EF4072" w:rsidRDefault="00840BAA" w:rsidP="008C41E6">
            <w:pPr>
              <w:pStyle w:val="TableParagraph"/>
              <w:ind w:left="0"/>
              <w:jc w:val="center"/>
              <w:rPr>
                <w:rFonts w:asciiTheme="minorHAnsi" w:hAnsiTheme="minorHAnsi"/>
                <w:b/>
                <w:sz w:val="24"/>
                <w:szCs w:val="24"/>
              </w:rPr>
            </w:pPr>
            <w:r w:rsidRPr="00EF4072">
              <w:rPr>
                <w:rFonts w:asciiTheme="minorHAnsi" w:hAnsiTheme="minorHAnsi"/>
                <w:b/>
                <w:sz w:val="24"/>
                <w:szCs w:val="24"/>
              </w:rPr>
              <w:t>Ratio</w:t>
            </w:r>
            <w:r w:rsidRPr="00EF4072">
              <w:rPr>
                <w:rFonts w:asciiTheme="minorHAnsi" w:hAnsiTheme="minorHAnsi"/>
                <w:b/>
                <w:spacing w:val="1"/>
                <w:sz w:val="24"/>
                <w:szCs w:val="24"/>
              </w:rPr>
              <w:t xml:space="preserve"> </w:t>
            </w:r>
            <w:r w:rsidRPr="00EF4072">
              <w:rPr>
                <w:rFonts w:asciiTheme="minorHAnsi" w:hAnsiTheme="minorHAnsi"/>
                <w:b/>
                <w:sz w:val="24"/>
                <w:szCs w:val="24"/>
              </w:rPr>
              <w:t>in</w:t>
            </w:r>
            <w:r w:rsidRPr="00EF4072">
              <w:rPr>
                <w:rFonts w:asciiTheme="minorHAnsi" w:hAnsiTheme="minorHAnsi"/>
                <w:b/>
                <w:spacing w:val="1"/>
                <w:sz w:val="24"/>
                <w:szCs w:val="24"/>
              </w:rPr>
              <w:t xml:space="preserve"> </w:t>
            </w:r>
            <w:r w:rsidRPr="00EF4072">
              <w:rPr>
                <w:rFonts w:asciiTheme="minorHAnsi" w:hAnsiTheme="minorHAnsi"/>
                <w:b/>
                <w:sz w:val="24"/>
                <w:szCs w:val="24"/>
              </w:rPr>
              <w:t>Thyroglobulin</w:t>
            </w:r>
          </w:p>
        </w:tc>
        <w:tc>
          <w:tcPr>
            <w:tcW w:w="1527" w:type="dxa"/>
            <w:vAlign w:val="center"/>
          </w:tcPr>
          <w:p w14:paraId="57CB58D3" w14:textId="77777777" w:rsidR="00840BAA" w:rsidRPr="00EF4072" w:rsidRDefault="00840BAA" w:rsidP="008C41E6">
            <w:pPr>
              <w:pStyle w:val="TableParagraph"/>
              <w:ind w:left="0"/>
              <w:jc w:val="center"/>
              <w:rPr>
                <w:rFonts w:asciiTheme="minorHAnsi" w:hAnsiTheme="minorHAnsi"/>
                <w:b/>
                <w:sz w:val="24"/>
                <w:szCs w:val="24"/>
              </w:rPr>
            </w:pPr>
            <w:r w:rsidRPr="00EF4072">
              <w:rPr>
                <w:rFonts w:asciiTheme="minorHAnsi" w:hAnsiTheme="minorHAnsi"/>
                <w:b/>
                <w:sz w:val="24"/>
                <w:szCs w:val="24"/>
              </w:rPr>
              <w:t>Biologic</w:t>
            </w:r>
            <w:r w:rsidRPr="00EF4072">
              <w:rPr>
                <w:rFonts w:asciiTheme="minorHAnsi" w:hAnsiTheme="minorHAnsi"/>
                <w:b/>
                <w:spacing w:val="-59"/>
                <w:sz w:val="24"/>
                <w:szCs w:val="24"/>
              </w:rPr>
              <w:t xml:space="preserve"> </w:t>
            </w:r>
            <w:r w:rsidRPr="00EF4072">
              <w:rPr>
                <w:rFonts w:asciiTheme="minorHAnsi" w:hAnsiTheme="minorHAnsi"/>
                <w:b/>
                <w:sz w:val="24"/>
                <w:szCs w:val="24"/>
              </w:rPr>
              <w:t>Potency</w:t>
            </w:r>
          </w:p>
        </w:tc>
        <w:tc>
          <w:tcPr>
            <w:tcW w:w="1666" w:type="dxa"/>
            <w:vAlign w:val="center"/>
          </w:tcPr>
          <w:p w14:paraId="2F1B6FE5" w14:textId="77777777" w:rsidR="00840BAA" w:rsidRPr="00EF4072" w:rsidRDefault="00840BAA" w:rsidP="008C41E6">
            <w:pPr>
              <w:pStyle w:val="TableParagraph"/>
              <w:ind w:left="0"/>
              <w:jc w:val="center"/>
              <w:rPr>
                <w:rFonts w:asciiTheme="minorHAnsi" w:hAnsiTheme="minorHAnsi"/>
                <w:b/>
                <w:sz w:val="24"/>
                <w:szCs w:val="24"/>
              </w:rPr>
            </w:pPr>
            <w:r w:rsidRPr="00EF4072">
              <w:rPr>
                <w:rFonts w:asciiTheme="minorHAnsi" w:hAnsiTheme="minorHAnsi"/>
                <w:b/>
                <w:sz w:val="24"/>
                <w:szCs w:val="24"/>
              </w:rPr>
              <w:t>t½</w:t>
            </w:r>
            <w:r w:rsidRPr="00EF4072">
              <w:rPr>
                <w:rFonts w:asciiTheme="minorHAnsi" w:hAnsiTheme="minorHAnsi"/>
                <w:b/>
                <w:spacing w:val="-2"/>
                <w:sz w:val="24"/>
                <w:szCs w:val="24"/>
              </w:rPr>
              <w:t xml:space="preserve"> </w:t>
            </w:r>
            <w:r w:rsidRPr="00EF4072">
              <w:rPr>
                <w:rFonts w:asciiTheme="minorHAnsi" w:hAnsiTheme="minorHAnsi"/>
                <w:b/>
                <w:sz w:val="24"/>
                <w:szCs w:val="24"/>
              </w:rPr>
              <w:t>(days)</w:t>
            </w:r>
          </w:p>
        </w:tc>
        <w:tc>
          <w:tcPr>
            <w:tcW w:w="2242" w:type="dxa"/>
            <w:vAlign w:val="center"/>
          </w:tcPr>
          <w:p w14:paraId="4AA0647B" w14:textId="77777777" w:rsidR="00840BAA" w:rsidRPr="00EF4072" w:rsidRDefault="00840BAA" w:rsidP="008C41E6">
            <w:pPr>
              <w:pStyle w:val="TableParagraph"/>
              <w:ind w:left="0"/>
              <w:jc w:val="center"/>
              <w:rPr>
                <w:rFonts w:asciiTheme="minorHAnsi" w:hAnsiTheme="minorHAnsi"/>
                <w:b/>
                <w:sz w:val="24"/>
                <w:szCs w:val="24"/>
              </w:rPr>
            </w:pPr>
            <w:r w:rsidRPr="00EF4072">
              <w:rPr>
                <w:rFonts w:asciiTheme="minorHAnsi" w:hAnsiTheme="minorHAnsi"/>
                <w:b/>
                <w:sz w:val="24"/>
                <w:szCs w:val="24"/>
              </w:rPr>
              <w:t>Protein Binding</w:t>
            </w:r>
            <w:r w:rsidRPr="00EF4072">
              <w:rPr>
                <w:rFonts w:asciiTheme="minorHAnsi" w:hAnsiTheme="minorHAnsi"/>
                <w:b/>
                <w:spacing w:val="-59"/>
                <w:sz w:val="24"/>
                <w:szCs w:val="24"/>
              </w:rPr>
              <w:t xml:space="preserve"> </w:t>
            </w:r>
            <w:r w:rsidRPr="00EF4072">
              <w:rPr>
                <w:rFonts w:asciiTheme="minorHAnsi" w:hAnsiTheme="minorHAnsi"/>
                <w:b/>
                <w:sz w:val="24"/>
                <w:szCs w:val="24"/>
              </w:rPr>
              <w:t>(%)</w:t>
            </w:r>
            <w:r w:rsidRPr="00EF4072">
              <w:rPr>
                <w:rFonts w:asciiTheme="minorHAnsi" w:hAnsiTheme="minorHAnsi"/>
                <w:b/>
                <w:sz w:val="24"/>
                <w:szCs w:val="24"/>
                <w:vertAlign w:val="superscript"/>
              </w:rPr>
              <w:t>2</w:t>
            </w:r>
          </w:p>
        </w:tc>
      </w:tr>
      <w:tr w:rsidR="00840BAA" w:rsidRPr="00EF4072" w14:paraId="501DA548" w14:textId="77777777" w:rsidTr="008C41E6">
        <w:trPr>
          <w:trHeight w:val="249"/>
        </w:trPr>
        <w:tc>
          <w:tcPr>
            <w:tcW w:w="2002" w:type="dxa"/>
          </w:tcPr>
          <w:p w14:paraId="37105C71" w14:textId="77777777" w:rsidR="00840BAA" w:rsidRPr="00EF4072" w:rsidRDefault="00840BAA" w:rsidP="008C41E6">
            <w:pPr>
              <w:pStyle w:val="TableParagraph"/>
              <w:ind w:left="0" w:right="158"/>
              <w:jc w:val="center"/>
              <w:rPr>
                <w:rFonts w:asciiTheme="minorHAnsi" w:hAnsiTheme="minorHAnsi"/>
                <w:sz w:val="24"/>
                <w:szCs w:val="24"/>
              </w:rPr>
            </w:pPr>
            <w:r w:rsidRPr="00EF4072">
              <w:rPr>
                <w:rFonts w:asciiTheme="minorHAnsi" w:hAnsiTheme="minorHAnsi"/>
                <w:position w:val="2"/>
                <w:sz w:val="24"/>
                <w:szCs w:val="24"/>
              </w:rPr>
              <w:t>Levothyroxine, T</w:t>
            </w:r>
            <w:r w:rsidRPr="00EF4072">
              <w:rPr>
                <w:rFonts w:asciiTheme="minorHAnsi" w:hAnsiTheme="minorHAnsi"/>
                <w:sz w:val="24"/>
                <w:szCs w:val="24"/>
                <w:vertAlign w:val="subscript"/>
              </w:rPr>
              <w:t>4</w:t>
            </w:r>
          </w:p>
        </w:tc>
        <w:tc>
          <w:tcPr>
            <w:tcW w:w="1892" w:type="dxa"/>
          </w:tcPr>
          <w:p w14:paraId="09B71C9E" w14:textId="77777777" w:rsidR="00840BAA" w:rsidRPr="00EF4072" w:rsidRDefault="00840BAA" w:rsidP="008C41E6">
            <w:pPr>
              <w:pStyle w:val="TableParagraph"/>
              <w:ind w:left="0"/>
              <w:jc w:val="center"/>
              <w:rPr>
                <w:rFonts w:asciiTheme="minorHAnsi" w:hAnsiTheme="minorHAnsi"/>
                <w:sz w:val="24"/>
                <w:szCs w:val="24"/>
              </w:rPr>
            </w:pPr>
            <w:r w:rsidRPr="00EF4072">
              <w:rPr>
                <w:rFonts w:asciiTheme="minorHAnsi" w:hAnsiTheme="minorHAnsi"/>
                <w:sz w:val="24"/>
                <w:szCs w:val="24"/>
              </w:rPr>
              <w:t>10</w:t>
            </w:r>
            <w:r w:rsidRPr="00EF4072">
              <w:rPr>
                <w:rFonts w:asciiTheme="minorHAnsi" w:hAnsiTheme="minorHAnsi"/>
                <w:spacing w:val="-1"/>
                <w:sz w:val="24"/>
                <w:szCs w:val="24"/>
              </w:rPr>
              <w:t xml:space="preserve"> </w:t>
            </w:r>
            <w:r w:rsidRPr="00EF4072">
              <w:rPr>
                <w:rFonts w:asciiTheme="minorHAnsi" w:hAnsiTheme="minorHAnsi"/>
                <w:sz w:val="24"/>
                <w:szCs w:val="24"/>
              </w:rPr>
              <w:t>to</w:t>
            </w:r>
            <w:r w:rsidRPr="00EF4072">
              <w:rPr>
                <w:rFonts w:asciiTheme="minorHAnsi" w:hAnsiTheme="minorHAnsi"/>
                <w:spacing w:val="-1"/>
                <w:sz w:val="24"/>
                <w:szCs w:val="24"/>
              </w:rPr>
              <w:t xml:space="preserve"> </w:t>
            </w:r>
            <w:r w:rsidRPr="00EF4072">
              <w:rPr>
                <w:rFonts w:asciiTheme="minorHAnsi" w:hAnsiTheme="minorHAnsi"/>
                <w:sz w:val="24"/>
                <w:szCs w:val="24"/>
              </w:rPr>
              <w:t>20</w:t>
            </w:r>
          </w:p>
        </w:tc>
        <w:tc>
          <w:tcPr>
            <w:tcW w:w="1527" w:type="dxa"/>
          </w:tcPr>
          <w:p w14:paraId="50D18A67" w14:textId="77777777" w:rsidR="00840BAA" w:rsidRPr="00EF4072" w:rsidRDefault="00840BAA" w:rsidP="008C41E6">
            <w:pPr>
              <w:pStyle w:val="TableParagraph"/>
              <w:ind w:left="0"/>
              <w:jc w:val="center"/>
              <w:rPr>
                <w:rFonts w:asciiTheme="minorHAnsi" w:hAnsiTheme="minorHAnsi"/>
                <w:sz w:val="24"/>
                <w:szCs w:val="24"/>
              </w:rPr>
            </w:pPr>
            <w:r w:rsidRPr="00EF4072">
              <w:rPr>
                <w:rFonts w:asciiTheme="minorHAnsi" w:hAnsiTheme="minorHAnsi"/>
                <w:sz w:val="24"/>
                <w:szCs w:val="24"/>
              </w:rPr>
              <w:t>14</w:t>
            </w:r>
          </w:p>
        </w:tc>
        <w:tc>
          <w:tcPr>
            <w:tcW w:w="1666" w:type="dxa"/>
          </w:tcPr>
          <w:p w14:paraId="11B76351" w14:textId="77777777" w:rsidR="00840BAA" w:rsidRPr="00EF4072" w:rsidRDefault="00840BAA" w:rsidP="008C41E6">
            <w:pPr>
              <w:pStyle w:val="TableParagraph"/>
              <w:ind w:left="0"/>
              <w:jc w:val="center"/>
              <w:rPr>
                <w:rFonts w:asciiTheme="minorHAnsi" w:hAnsiTheme="minorHAnsi"/>
                <w:sz w:val="24"/>
                <w:szCs w:val="24"/>
              </w:rPr>
            </w:pPr>
            <w:r w:rsidRPr="00EF4072">
              <w:rPr>
                <w:rFonts w:asciiTheme="minorHAnsi" w:hAnsiTheme="minorHAnsi"/>
                <w:sz w:val="24"/>
                <w:szCs w:val="24"/>
              </w:rPr>
              <w:t>6</w:t>
            </w:r>
            <w:r w:rsidRPr="00EF4072">
              <w:rPr>
                <w:rFonts w:asciiTheme="minorHAnsi" w:hAnsiTheme="minorHAnsi"/>
                <w:spacing w:val="2"/>
                <w:sz w:val="24"/>
                <w:szCs w:val="24"/>
              </w:rPr>
              <w:t xml:space="preserve"> </w:t>
            </w:r>
            <w:r w:rsidRPr="00EF4072">
              <w:rPr>
                <w:rFonts w:asciiTheme="minorHAnsi" w:hAnsiTheme="minorHAnsi"/>
                <w:sz w:val="24"/>
                <w:szCs w:val="24"/>
              </w:rPr>
              <w:t>to</w:t>
            </w:r>
            <w:r w:rsidRPr="00EF4072">
              <w:rPr>
                <w:rFonts w:asciiTheme="minorHAnsi" w:hAnsiTheme="minorHAnsi"/>
                <w:spacing w:val="3"/>
                <w:sz w:val="24"/>
                <w:szCs w:val="24"/>
              </w:rPr>
              <w:t xml:space="preserve"> </w:t>
            </w:r>
            <w:r w:rsidRPr="00EF4072">
              <w:rPr>
                <w:rFonts w:asciiTheme="minorHAnsi" w:hAnsiTheme="minorHAnsi"/>
                <w:sz w:val="24"/>
                <w:szCs w:val="24"/>
              </w:rPr>
              <w:t>7</w:t>
            </w:r>
            <w:r w:rsidRPr="00EF4072">
              <w:rPr>
                <w:rFonts w:asciiTheme="minorHAnsi" w:hAnsiTheme="minorHAnsi"/>
                <w:sz w:val="24"/>
                <w:szCs w:val="24"/>
                <w:vertAlign w:val="superscript"/>
              </w:rPr>
              <w:t>1</w:t>
            </w:r>
          </w:p>
        </w:tc>
        <w:tc>
          <w:tcPr>
            <w:tcW w:w="2242" w:type="dxa"/>
          </w:tcPr>
          <w:p w14:paraId="4369E25B" w14:textId="77777777" w:rsidR="00840BAA" w:rsidRPr="00EF4072" w:rsidRDefault="00840BAA" w:rsidP="008C41E6">
            <w:pPr>
              <w:pStyle w:val="TableParagraph"/>
              <w:ind w:left="0"/>
              <w:jc w:val="center"/>
              <w:rPr>
                <w:rFonts w:asciiTheme="minorHAnsi" w:hAnsiTheme="minorHAnsi"/>
                <w:sz w:val="24"/>
                <w:szCs w:val="24"/>
              </w:rPr>
            </w:pPr>
            <w:r w:rsidRPr="00EF4072">
              <w:rPr>
                <w:rFonts w:asciiTheme="minorHAnsi" w:hAnsiTheme="minorHAnsi"/>
                <w:sz w:val="24"/>
                <w:szCs w:val="24"/>
              </w:rPr>
              <w:t>99.96</w:t>
            </w:r>
          </w:p>
        </w:tc>
      </w:tr>
    </w:tbl>
    <w:p w14:paraId="1C5AAE66" w14:textId="77777777" w:rsidR="00840BAA" w:rsidRPr="00EF4072" w:rsidRDefault="00840BAA" w:rsidP="00840BAA">
      <w:pPr>
        <w:spacing w:after="0"/>
        <w:rPr>
          <w:rFonts w:asciiTheme="minorHAnsi" w:hAnsiTheme="minorHAnsi"/>
          <w:sz w:val="20"/>
        </w:rPr>
      </w:pPr>
      <w:r w:rsidRPr="00EF4072">
        <w:rPr>
          <w:rFonts w:asciiTheme="minorHAnsi" w:hAnsiTheme="minorHAnsi"/>
          <w:position w:val="6"/>
          <w:sz w:val="20"/>
        </w:rPr>
        <w:t>1</w:t>
      </w:r>
      <w:r w:rsidRPr="00EF4072">
        <w:rPr>
          <w:rFonts w:asciiTheme="minorHAnsi" w:hAnsiTheme="minorHAnsi"/>
          <w:spacing w:val="4"/>
          <w:position w:val="6"/>
          <w:sz w:val="20"/>
        </w:rPr>
        <w:t xml:space="preserve"> </w:t>
      </w:r>
      <w:r w:rsidRPr="00EF4072">
        <w:rPr>
          <w:rFonts w:asciiTheme="minorHAnsi" w:hAnsiTheme="minorHAnsi"/>
          <w:sz w:val="20"/>
        </w:rPr>
        <w:t>Three</w:t>
      </w:r>
      <w:r w:rsidRPr="00EF4072">
        <w:rPr>
          <w:rFonts w:asciiTheme="minorHAnsi" w:hAnsiTheme="minorHAnsi"/>
          <w:spacing w:val="-5"/>
          <w:sz w:val="20"/>
        </w:rPr>
        <w:t xml:space="preserve"> </w:t>
      </w:r>
      <w:r w:rsidRPr="00EF4072">
        <w:rPr>
          <w:rFonts w:asciiTheme="minorHAnsi" w:hAnsiTheme="minorHAnsi"/>
          <w:sz w:val="20"/>
        </w:rPr>
        <w:t>to</w:t>
      </w:r>
      <w:r w:rsidRPr="00EF4072">
        <w:rPr>
          <w:rFonts w:asciiTheme="minorHAnsi" w:hAnsiTheme="minorHAnsi"/>
          <w:spacing w:val="-4"/>
          <w:sz w:val="20"/>
        </w:rPr>
        <w:t xml:space="preserve"> </w:t>
      </w:r>
      <w:r w:rsidRPr="00EF4072">
        <w:rPr>
          <w:rFonts w:asciiTheme="minorHAnsi" w:hAnsiTheme="minorHAnsi"/>
          <w:sz w:val="20"/>
        </w:rPr>
        <w:t>four</w:t>
      </w:r>
      <w:r w:rsidRPr="00EF4072">
        <w:rPr>
          <w:rFonts w:asciiTheme="minorHAnsi" w:hAnsiTheme="minorHAnsi"/>
          <w:spacing w:val="3"/>
          <w:sz w:val="20"/>
        </w:rPr>
        <w:t xml:space="preserve"> </w:t>
      </w:r>
      <w:r w:rsidRPr="00EF4072">
        <w:rPr>
          <w:rFonts w:asciiTheme="minorHAnsi" w:hAnsiTheme="minorHAnsi"/>
          <w:sz w:val="20"/>
        </w:rPr>
        <w:t>days</w:t>
      </w:r>
      <w:r w:rsidRPr="00EF4072">
        <w:rPr>
          <w:rFonts w:asciiTheme="minorHAnsi" w:hAnsiTheme="minorHAnsi"/>
          <w:spacing w:val="-3"/>
          <w:sz w:val="20"/>
        </w:rPr>
        <w:t xml:space="preserve"> </w:t>
      </w:r>
      <w:r w:rsidRPr="00EF4072">
        <w:rPr>
          <w:rFonts w:asciiTheme="minorHAnsi" w:hAnsiTheme="minorHAnsi"/>
          <w:sz w:val="20"/>
        </w:rPr>
        <w:t>in hyperthyroidism,</w:t>
      </w:r>
      <w:r w:rsidRPr="00EF4072">
        <w:rPr>
          <w:rFonts w:asciiTheme="minorHAnsi" w:hAnsiTheme="minorHAnsi"/>
          <w:spacing w:val="-1"/>
          <w:sz w:val="20"/>
        </w:rPr>
        <w:t xml:space="preserve"> </w:t>
      </w:r>
      <w:r w:rsidRPr="00EF4072">
        <w:rPr>
          <w:rFonts w:asciiTheme="minorHAnsi" w:hAnsiTheme="minorHAnsi"/>
          <w:sz w:val="20"/>
        </w:rPr>
        <w:t>nine</w:t>
      </w:r>
      <w:r w:rsidRPr="00EF4072">
        <w:rPr>
          <w:rFonts w:asciiTheme="minorHAnsi" w:hAnsiTheme="minorHAnsi"/>
          <w:spacing w:val="-4"/>
          <w:sz w:val="20"/>
        </w:rPr>
        <w:t xml:space="preserve"> </w:t>
      </w:r>
      <w:r w:rsidRPr="00EF4072">
        <w:rPr>
          <w:rFonts w:asciiTheme="minorHAnsi" w:hAnsiTheme="minorHAnsi"/>
          <w:sz w:val="20"/>
        </w:rPr>
        <w:t>to</w:t>
      </w:r>
      <w:r w:rsidRPr="00EF4072">
        <w:rPr>
          <w:rFonts w:asciiTheme="minorHAnsi" w:hAnsiTheme="minorHAnsi"/>
          <w:spacing w:val="-4"/>
          <w:sz w:val="20"/>
        </w:rPr>
        <w:t xml:space="preserve"> </w:t>
      </w:r>
      <w:r w:rsidRPr="00EF4072">
        <w:rPr>
          <w:rFonts w:asciiTheme="minorHAnsi" w:hAnsiTheme="minorHAnsi"/>
          <w:sz w:val="20"/>
        </w:rPr>
        <w:t>ten</w:t>
      </w:r>
      <w:r w:rsidRPr="00EF4072">
        <w:rPr>
          <w:rFonts w:asciiTheme="minorHAnsi" w:hAnsiTheme="minorHAnsi"/>
          <w:spacing w:val="-4"/>
          <w:sz w:val="20"/>
        </w:rPr>
        <w:t xml:space="preserve"> </w:t>
      </w:r>
      <w:r w:rsidRPr="00EF4072">
        <w:rPr>
          <w:rFonts w:asciiTheme="minorHAnsi" w:hAnsiTheme="minorHAnsi"/>
          <w:sz w:val="20"/>
        </w:rPr>
        <w:t>days in</w:t>
      </w:r>
      <w:r w:rsidRPr="00EF4072">
        <w:rPr>
          <w:rFonts w:asciiTheme="minorHAnsi" w:hAnsiTheme="minorHAnsi"/>
          <w:spacing w:val="-4"/>
          <w:sz w:val="20"/>
        </w:rPr>
        <w:t xml:space="preserve"> </w:t>
      </w:r>
      <w:r w:rsidRPr="00EF4072">
        <w:rPr>
          <w:rFonts w:asciiTheme="minorHAnsi" w:hAnsiTheme="minorHAnsi"/>
          <w:sz w:val="20"/>
        </w:rPr>
        <w:t>hypothyroidism</w:t>
      </w:r>
    </w:p>
    <w:p w14:paraId="5DE14077" w14:textId="77777777" w:rsidR="00840BAA" w:rsidRPr="00EF4072" w:rsidRDefault="00840BAA" w:rsidP="00840BAA">
      <w:pPr>
        <w:spacing w:after="0"/>
        <w:rPr>
          <w:rFonts w:asciiTheme="minorHAnsi" w:hAnsiTheme="minorHAnsi"/>
          <w:sz w:val="20"/>
        </w:rPr>
      </w:pPr>
      <w:r w:rsidRPr="00EF4072">
        <w:rPr>
          <w:rFonts w:asciiTheme="minorHAnsi" w:hAnsiTheme="minorHAnsi"/>
          <w:position w:val="6"/>
          <w:sz w:val="20"/>
        </w:rPr>
        <w:lastRenderedPageBreak/>
        <w:t>2</w:t>
      </w:r>
      <w:r w:rsidRPr="00EF4072">
        <w:rPr>
          <w:rFonts w:asciiTheme="minorHAnsi" w:hAnsiTheme="minorHAnsi"/>
          <w:spacing w:val="32"/>
          <w:position w:val="6"/>
          <w:sz w:val="20"/>
        </w:rPr>
        <w:t xml:space="preserve"> </w:t>
      </w:r>
      <w:r w:rsidRPr="00EF4072">
        <w:rPr>
          <w:rFonts w:asciiTheme="minorHAnsi" w:hAnsiTheme="minorHAnsi"/>
          <w:sz w:val="20"/>
        </w:rPr>
        <w:t>Includes TBG,</w:t>
      </w:r>
      <w:r w:rsidRPr="00EF4072">
        <w:rPr>
          <w:rFonts w:asciiTheme="minorHAnsi" w:hAnsiTheme="minorHAnsi"/>
          <w:spacing w:val="2"/>
          <w:sz w:val="20"/>
        </w:rPr>
        <w:t xml:space="preserve"> </w:t>
      </w:r>
      <w:r w:rsidRPr="00EF4072">
        <w:rPr>
          <w:rFonts w:asciiTheme="minorHAnsi" w:hAnsiTheme="minorHAnsi"/>
          <w:sz w:val="20"/>
        </w:rPr>
        <w:t>TBPA,</w:t>
      </w:r>
      <w:r w:rsidRPr="00EF4072">
        <w:rPr>
          <w:rFonts w:asciiTheme="minorHAnsi" w:hAnsiTheme="minorHAnsi"/>
          <w:spacing w:val="-2"/>
          <w:sz w:val="20"/>
        </w:rPr>
        <w:t xml:space="preserve"> </w:t>
      </w:r>
      <w:r w:rsidRPr="00EF4072">
        <w:rPr>
          <w:rFonts w:asciiTheme="minorHAnsi" w:hAnsiTheme="minorHAnsi"/>
          <w:sz w:val="20"/>
        </w:rPr>
        <w:t>and</w:t>
      </w:r>
      <w:r w:rsidRPr="00EF4072">
        <w:rPr>
          <w:rFonts w:asciiTheme="minorHAnsi" w:hAnsiTheme="minorHAnsi"/>
          <w:spacing w:val="-4"/>
          <w:sz w:val="20"/>
        </w:rPr>
        <w:t xml:space="preserve"> </w:t>
      </w:r>
      <w:r w:rsidRPr="00EF4072">
        <w:rPr>
          <w:rFonts w:asciiTheme="minorHAnsi" w:hAnsiTheme="minorHAnsi"/>
          <w:sz w:val="20"/>
        </w:rPr>
        <w:t>TBA</w:t>
      </w:r>
    </w:p>
    <w:p w14:paraId="25730507" w14:textId="77777777" w:rsidR="00840BAA" w:rsidRDefault="00840BAA" w:rsidP="00840BAA">
      <w:pPr>
        <w:widowControl w:val="0"/>
        <w:spacing w:after="0"/>
        <w:jc w:val="both"/>
        <w:rPr>
          <w:rFonts w:cs="Calibri"/>
          <w:b/>
          <w:szCs w:val="24"/>
        </w:rPr>
      </w:pPr>
    </w:p>
    <w:p w14:paraId="48949151" w14:textId="77777777" w:rsidR="00840BAA" w:rsidRDefault="00840BAA" w:rsidP="00840BAA">
      <w:pPr>
        <w:pStyle w:val="Heading1"/>
        <w:spacing w:before="0" w:after="0"/>
        <w:jc w:val="both"/>
        <w:rPr>
          <w:rFonts w:cs="Calibri"/>
          <w:szCs w:val="24"/>
        </w:rPr>
      </w:pPr>
      <w:bookmarkStart w:id="179" w:name="_Toc441755218"/>
      <w:bookmarkStart w:id="180" w:name="_Toc78375922"/>
      <w:bookmarkStart w:id="181" w:name="_Toc129264163"/>
      <w:r w:rsidRPr="00BD32A5">
        <w:rPr>
          <w:rFonts w:cs="Calibri"/>
          <w:szCs w:val="24"/>
        </w:rPr>
        <w:t>STORAGE, STABILITY AND DISPOSAL</w:t>
      </w:r>
      <w:bookmarkEnd w:id="179"/>
      <w:bookmarkEnd w:id="180"/>
      <w:bookmarkEnd w:id="181"/>
    </w:p>
    <w:p w14:paraId="0697BDFA" w14:textId="77777777" w:rsidR="00840BAA" w:rsidRPr="00530BE4" w:rsidRDefault="00840BAA" w:rsidP="00840BAA">
      <w:pPr>
        <w:pStyle w:val="BodyText"/>
        <w:spacing w:after="0"/>
        <w:rPr>
          <w:lang w:eastAsia="en-US"/>
        </w:rPr>
      </w:pPr>
    </w:p>
    <w:p w14:paraId="065FC25E" w14:textId="77777777" w:rsidR="00840BAA" w:rsidRDefault="00840BAA" w:rsidP="00840BAA">
      <w:pPr>
        <w:pStyle w:val="BodyText"/>
        <w:spacing w:after="0"/>
        <w:ind w:right="887"/>
        <w:jc w:val="both"/>
      </w:pPr>
      <w:r>
        <w:t>Store between 15ºC and 25</w:t>
      </w:r>
      <w:r w:rsidRPr="00530BE4">
        <w:t>º</w:t>
      </w:r>
      <w:r>
        <w:t>C. Protect from light. Keep out of reach and sight of</w:t>
      </w:r>
      <w:r>
        <w:rPr>
          <w:spacing w:val="-60"/>
        </w:rPr>
        <w:t xml:space="preserve"> </w:t>
      </w:r>
      <w:r>
        <w:t>children.</w:t>
      </w:r>
    </w:p>
    <w:p w14:paraId="22B03983" w14:textId="77777777" w:rsidR="00840BAA" w:rsidRDefault="00840BAA" w:rsidP="00840BAA">
      <w:pPr>
        <w:pStyle w:val="BodyText"/>
        <w:spacing w:after="0"/>
        <w:ind w:right="887"/>
        <w:jc w:val="both"/>
      </w:pPr>
    </w:p>
    <w:p w14:paraId="5D9B1441" w14:textId="77777777" w:rsidR="00840BAA" w:rsidRDefault="00840BAA" w:rsidP="00840BAA">
      <w:pPr>
        <w:pStyle w:val="Heading1"/>
        <w:spacing w:before="0" w:after="0"/>
        <w:rPr>
          <w:szCs w:val="24"/>
        </w:rPr>
      </w:pPr>
      <w:bookmarkStart w:id="182" w:name="_Toc441755219"/>
      <w:bookmarkStart w:id="183" w:name="_Toc55302047"/>
      <w:bookmarkStart w:id="184" w:name="_Toc129264164"/>
      <w:bookmarkStart w:id="185" w:name="_Hlk69902595"/>
      <w:r w:rsidRPr="001278A9">
        <w:rPr>
          <w:szCs w:val="24"/>
        </w:rPr>
        <w:t>SPECIAL HANDLING INSTRUCTIONS</w:t>
      </w:r>
      <w:bookmarkEnd w:id="182"/>
      <w:bookmarkEnd w:id="183"/>
      <w:bookmarkEnd w:id="184"/>
    </w:p>
    <w:p w14:paraId="2164EE43" w14:textId="77777777" w:rsidR="00840BAA" w:rsidRDefault="00840BAA" w:rsidP="00840BAA">
      <w:pPr>
        <w:keepNext/>
        <w:spacing w:after="0"/>
        <w:rPr>
          <w:lang w:eastAsia="en-US"/>
        </w:rPr>
      </w:pPr>
    </w:p>
    <w:p w14:paraId="3815425A" w14:textId="77777777" w:rsidR="00840BAA" w:rsidRPr="00D27B05" w:rsidRDefault="00840BAA" w:rsidP="00840BAA">
      <w:pPr>
        <w:widowControl w:val="0"/>
        <w:spacing w:after="0"/>
        <w:rPr>
          <w:rFonts w:cs="Arial"/>
          <w:szCs w:val="24"/>
        </w:rPr>
      </w:pPr>
      <w:r w:rsidRPr="00D27B05">
        <w:rPr>
          <w:rFonts w:cs="Arial"/>
          <w:szCs w:val="24"/>
        </w:rPr>
        <w:t xml:space="preserve">Not Applicable. </w:t>
      </w:r>
    </w:p>
    <w:p w14:paraId="229F5183" w14:textId="77777777" w:rsidR="00840BAA" w:rsidRDefault="00840BAA" w:rsidP="00840BAA">
      <w:pPr>
        <w:spacing w:after="0"/>
        <w:rPr>
          <w:rFonts w:cs="Calibri"/>
          <w:b/>
          <w:szCs w:val="24"/>
        </w:rPr>
      </w:pPr>
      <w:bookmarkStart w:id="186" w:name="_Toc441755220"/>
      <w:bookmarkStart w:id="187" w:name="_Toc78375923"/>
      <w:bookmarkEnd w:id="185"/>
      <w:r>
        <w:rPr>
          <w:rFonts w:cs="Calibri"/>
          <w:b/>
          <w:szCs w:val="24"/>
        </w:rPr>
        <w:br w:type="page"/>
      </w:r>
    </w:p>
    <w:p w14:paraId="5506C7C2" w14:textId="77777777" w:rsidR="00840BAA" w:rsidRPr="00FE7753" w:rsidRDefault="00840BAA" w:rsidP="00840BAA">
      <w:pPr>
        <w:spacing w:after="0"/>
        <w:jc w:val="center"/>
        <w:outlineLvl w:val="0"/>
        <w:rPr>
          <w:rFonts w:cs="Calibri"/>
          <w:b/>
          <w:szCs w:val="24"/>
        </w:rPr>
      </w:pPr>
      <w:bookmarkStart w:id="188" w:name="_Toc129264165"/>
      <w:r w:rsidRPr="00FE7753">
        <w:rPr>
          <w:rFonts w:cs="Calibri"/>
          <w:b/>
          <w:szCs w:val="24"/>
        </w:rPr>
        <w:lastRenderedPageBreak/>
        <w:t>PART II: SCIENTIFIC INFORMATION</w:t>
      </w:r>
      <w:bookmarkEnd w:id="186"/>
      <w:bookmarkEnd w:id="187"/>
      <w:bookmarkEnd w:id="188"/>
    </w:p>
    <w:p w14:paraId="002A4E06" w14:textId="77777777" w:rsidR="00840BAA" w:rsidRPr="00BF1A9D" w:rsidRDefault="00840BAA" w:rsidP="00840BAA">
      <w:pPr>
        <w:pStyle w:val="Heading1"/>
        <w:numPr>
          <w:ilvl w:val="0"/>
          <w:numId w:val="46"/>
        </w:numPr>
        <w:ind w:left="426"/>
        <w:jc w:val="both"/>
        <w:rPr>
          <w:rFonts w:cs="Calibri"/>
          <w:szCs w:val="24"/>
        </w:rPr>
      </w:pPr>
      <w:bookmarkStart w:id="189" w:name="_Toc441755221"/>
      <w:bookmarkStart w:id="190" w:name="_Toc78375924"/>
      <w:bookmarkStart w:id="191" w:name="_Toc129264166"/>
      <w:r w:rsidRPr="00BF1A9D">
        <w:rPr>
          <w:rFonts w:cs="Calibri"/>
          <w:szCs w:val="24"/>
        </w:rPr>
        <w:t>PHARMACEUTICAL INFORMATION</w:t>
      </w:r>
      <w:bookmarkEnd w:id="189"/>
      <w:bookmarkEnd w:id="190"/>
      <w:bookmarkEnd w:id="191"/>
    </w:p>
    <w:p w14:paraId="71FFE8E9" w14:textId="77777777" w:rsidR="00840BAA" w:rsidRPr="00E905D7" w:rsidRDefault="00840BAA" w:rsidP="00840BAA">
      <w:pPr>
        <w:widowControl w:val="0"/>
        <w:jc w:val="both"/>
        <w:rPr>
          <w:rFonts w:asciiTheme="minorHAnsi" w:hAnsiTheme="minorHAnsi" w:cs="Calibri"/>
          <w:szCs w:val="24"/>
        </w:rPr>
      </w:pPr>
      <w:r w:rsidRPr="00E905D7">
        <w:rPr>
          <w:rFonts w:asciiTheme="minorHAnsi" w:hAnsiTheme="minorHAnsi" w:cs="Calibri"/>
          <w:b/>
          <w:szCs w:val="24"/>
        </w:rPr>
        <w:t>Drug Substance</w:t>
      </w:r>
    </w:p>
    <w:p w14:paraId="01971D59" w14:textId="77777777" w:rsidR="00840BAA" w:rsidRPr="00E905D7" w:rsidRDefault="00840BAA" w:rsidP="00840BAA">
      <w:pPr>
        <w:pStyle w:val="BodyText"/>
        <w:spacing w:before="12"/>
        <w:rPr>
          <w:rFonts w:asciiTheme="minorHAnsi" w:hAnsiTheme="minorHAnsi"/>
          <w:szCs w:val="24"/>
        </w:rPr>
      </w:pPr>
      <w:r w:rsidRPr="00E905D7">
        <w:rPr>
          <w:rFonts w:asciiTheme="minorHAnsi" w:hAnsiTheme="minorHAnsi" w:cs="Calibri"/>
          <w:szCs w:val="24"/>
        </w:rPr>
        <w:t xml:space="preserve">Proper name: </w:t>
      </w:r>
      <w:r w:rsidRPr="00E905D7">
        <w:rPr>
          <w:rFonts w:asciiTheme="minorHAnsi" w:hAnsiTheme="minorHAnsi"/>
          <w:szCs w:val="24"/>
        </w:rPr>
        <w:t>levothyroxine</w:t>
      </w:r>
      <w:r w:rsidRPr="00E905D7">
        <w:rPr>
          <w:rFonts w:asciiTheme="minorHAnsi" w:hAnsiTheme="minorHAnsi"/>
          <w:spacing w:val="1"/>
          <w:szCs w:val="24"/>
        </w:rPr>
        <w:t xml:space="preserve"> </w:t>
      </w:r>
      <w:r w:rsidRPr="00E905D7">
        <w:rPr>
          <w:rFonts w:asciiTheme="minorHAnsi" w:hAnsiTheme="minorHAnsi"/>
          <w:szCs w:val="24"/>
        </w:rPr>
        <w:t>sodium</w:t>
      </w:r>
    </w:p>
    <w:p w14:paraId="1D4D9402" w14:textId="77777777" w:rsidR="00840BAA" w:rsidRPr="00E905D7" w:rsidRDefault="00840BAA" w:rsidP="00840B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heme="minorHAnsi" w:hAnsiTheme="minorHAnsi" w:cs="Calibri"/>
          <w:szCs w:val="24"/>
        </w:rPr>
      </w:pPr>
      <w:r w:rsidRPr="00E905D7">
        <w:rPr>
          <w:rFonts w:asciiTheme="minorHAnsi" w:hAnsiTheme="minorHAnsi" w:cs="Calibri"/>
          <w:szCs w:val="24"/>
        </w:rPr>
        <w:t xml:space="preserve">Chemical name: </w:t>
      </w:r>
      <w:r w:rsidRPr="00E905D7">
        <w:rPr>
          <w:rFonts w:asciiTheme="minorHAnsi" w:hAnsiTheme="minorHAnsi"/>
          <w:szCs w:val="24"/>
        </w:rPr>
        <w:t>L-Tyrosine, 0- (4-hydroxy-3,5-diiodophenyl)-3,5-diiodomonosodium salt,</w:t>
      </w:r>
      <w:r w:rsidRPr="00E905D7">
        <w:rPr>
          <w:rFonts w:asciiTheme="minorHAnsi" w:hAnsiTheme="minorHAnsi"/>
          <w:spacing w:val="-59"/>
          <w:szCs w:val="24"/>
        </w:rPr>
        <w:t xml:space="preserve"> </w:t>
      </w:r>
      <w:r w:rsidRPr="00E905D7">
        <w:rPr>
          <w:rFonts w:asciiTheme="minorHAnsi" w:hAnsiTheme="minorHAnsi"/>
          <w:szCs w:val="24"/>
        </w:rPr>
        <w:t>hydrate</w:t>
      </w:r>
    </w:p>
    <w:p w14:paraId="4433DECE" w14:textId="77777777" w:rsidR="00840BAA" w:rsidRPr="00E905D7" w:rsidRDefault="00840BAA" w:rsidP="00840BAA">
      <w:pPr>
        <w:pStyle w:val="BodyText"/>
        <w:tabs>
          <w:tab w:val="left" w:pos="9356"/>
        </w:tabs>
        <w:ind w:left="4320" w:right="-86" w:hanging="4320"/>
        <w:rPr>
          <w:rFonts w:asciiTheme="minorHAnsi" w:hAnsiTheme="minorHAnsi"/>
          <w:szCs w:val="24"/>
        </w:rPr>
      </w:pPr>
      <w:r w:rsidRPr="00E905D7">
        <w:rPr>
          <w:rFonts w:asciiTheme="minorHAnsi" w:hAnsiTheme="minorHAnsi" w:cs="Calibri"/>
          <w:szCs w:val="24"/>
        </w:rPr>
        <w:t>Molecular formula and molecular mass:</w:t>
      </w:r>
      <w:r>
        <w:rPr>
          <w:rFonts w:asciiTheme="minorHAnsi" w:hAnsiTheme="minorHAnsi" w:cs="Calibri"/>
          <w:szCs w:val="24"/>
        </w:rPr>
        <w:tab/>
      </w:r>
      <w:r w:rsidRPr="00E905D7">
        <w:rPr>
          <w:rFonts w:asciiTheme="minorHAnsi" w:hAnsiTheme="minorHAnsi"/>
          <w:position w:val="2"/>
          <w:szCs w:val="24"/>
        </w:rPr>
        <w:t>C</w:t>
      </w:r>
      <w:r w:rsidRPr="00E905D7">
        <w:rPr>
          <w:rFonts w:asciiTheme="minorHAnsi" w:hAnsiTheme="minorHAnsi"/>
          <w:szCs w:val="24"/>
          <w:vertAlign w:val="subscript"/>
        </w:rPr>
        <w:t>15</w:t>
      </w:r>
      <w:r w:rsidRPr="00E905D7">
        <w:rPr>
          <w:rFonts w:asciiTheme="minorHAnsi" w:hAnsiTheme="minorHAnsi"/>
          <w:position w:val="2"/>
          <w:szCs w:val="24"/>
        </w:rPr>
        <w:t>H</w:t>
      </w:r>
      <w:r w:rsidRPr="00E905D7">
        <w:rPr>
          <w:rFonts w:asciiTheme="minorHAnsi" w:hAnsiTheme="minorHAnsi"/>
          <w:szCs w:val="24"/>
          <w:vertAlign w:val="subscript"/>
        </w:rPr>
        <w:t>10</w:t>
      </w:r>
      <w:r w:rsidRPr="00E905D7">
        <w:rPr>
          <w:rFonts w:asciiTheme="minorHAnsi" w:hAnsiTheme="minorHAnsi"/>
          <w:position w:val="2"/>
          <w:szCs w:val="24"/>
        </w:rPr>
        <w:t>I</w:t>
      </w:r>
      <w:r w:rsidRPr="00E905D7">
        <w:rPr>
          <w:rFonts w:asciiTheme="minorHAnsi" w:hAnsiTheme="minorHAnsi"/>
          <w:szCs w:val="24"/>
          <w:vertAlign w:val="subscript"/>
        </w:rPr>
        <w:t>4</w:t>
      </w:r>
      <w:proofErr w:type="spellStart"/>
      <w:r w:rsidRPr="00E905D7">
        <w:rPr>
          <w:rFonts w:asciiTheme="minorHAnsi" w:hAnsiTheme="minorHAnsi"/>
          <w:position w:val="2"/>
          <w:szCs w:val="24"/>
        </w:rPr>
        <w:t>NNaO</w:t>
      </w:r>
      <w:proofErr w:type="spellEnd"/>
      <w:r w:rsidRPr="00E905D7">
        <w:rPr>
          <w:rFonts w:asciiTheme="minorHAnsi" w:hAnsiTheme="minorHAnsi"/>
          <w:szCs w:val="24"/>
          <w:vertAlign w:val="subscript"/>
        </w:rPr>
        <w:t>4</w:t>
      </w:r>
      <w:r w:rsidRPr="00E905D7">
        <w:rPr>
          <w:rFonts w:asciiTheme="minorHAnsi" w:hAnsiTheme="minorHAnsi"/>
          <w:position w:val="2"/>
          <w:szCs w:val="24"/>
        </w:rPr>
        <w:t>•x5xH</w:t>
      </w:r>
      <w:r w:rsidRPr="00E905D7">
        <w:rPr>
          <w:rFonts w:asciiTheme="minorHAnsi" w:hAnsiTheme="minorHAnsi"/>
          <w:szCs w:val="24"/>
          <w:vertAlign w:val="subscript"/>
        </w:rPr>
        <w:t>2</w:t>
      </w:r>
      <w:r w:rsidRPr="00E905D7">
        <w:rPr>
          <w:rFonts w:asciiTheme="minorHAnsi" w:hAnsiTheme="minorHAnsi"/>
          <w:position w:val="2"/>
          <w:szCs w:val="24"/>
        </w:rPr>
        <w:t>O and 888.852 g/mol</w:t>
      </w:r>
      <w:r w:rsidRPr="00E905D7">
        <w:rPr>
          <w:rFonts w:asciiTheme="minorHAnsi" w:hAnsiTheme="minorHAnsi"/>
          <w:spacing w:val="-52"/>
          <w:position w:val="2"/>
          <w:szCs w:val="24"/>
        </w:rPr>
        <w:t xml:space="preserve"> </w:t>
      </w:r>
      <w:r w:rsidRPr="00E905D7">
        <w:rPr>
          <w:rFonts w:asciiTheme="minorHAnsi" w:hAnsiTheme="minorHAnsi"/>
          <w:szCs w:val="24"/>
        </w:rPr>
        <w:t>(pentahydrate);</w:t>
      </w:r>
      <w:r w:rsidRPr="00E905D7">
        <w:rPr>
          <w:rFonts w:asciiTheme="minorHAnsi" w:hAnsiTheme="minorHAnsi"/>
          <w:spacing w:val="2"/>
          <w:szCs w:val="24"/>
        </w:rPr>
        <w:t xml:space="preserve"> </w:t>
      </w:r>
      <w:r w:rsidRPr="00E905D7">
        <w:rPr>
          <w:rFonts w:asciiTheme="minorHAnsi" w:hAnsiTheme="minorHAnsi"/>
          <w:szCs w:val="24"/>
        </w:rPr>
        <w:t>798.86</w:t>
      </w:r>
      <w:r w:rsidRPr="00E905D7">
        <w:rPr>
          <w:rFonts w:asciiTheme="minorHAnsi" w:hAnsiTheme="minorHAnsi"/>
          <w:spacing w:val="-2"/>
          <w:szCs w:val="24"/>
        </w:rPr>
        <w:t xml:space="preserve"> </w:t>
      </w:r>
      <w:r w:rsidRPr="00E905D7">
        <w:rPr>
          <w:rFonts w:asciiTheme="minorHAnsi" w:hAnsiTheme="minorHAnsi"/>
          <w:szCs w:val="24"/>
        </w:rPr>
        <w:t>(anhydrous)</w:t>
      </w:r>
    </w:p>
    <w:p w14:paraId="14F74E28" w14:textId="77777777" w:rsidR="00840BAA" w:rsidRPr="00BD32A5" w:rsidRDefault="00840BAA" w:rsidP="00840B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Calibri"/>
          <w:szCs w:val="24"/>
        </w:rPr>
      </w:pPr>
    </w:p>
    <w:p w14:paraId="6E7E1112" w14:textId="77777777" w:rsidR="00840BAA" w:rsidRDefault="00840BAA" w:rsidP="00840B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Calibri"/>
          <w:szCs w:val="24"/>
        </w:rPr>
      </w:pPr>
      <w:r>
        <w:rPr>
          <w:noProof/>
        </w:rPr>
        <w:drawing>
          <wp:anchor distT="0" distB="0" distL="0" distR="0" simplePos="0" relativeHeight="251662336" behindDoc="0" locked="0" layoutInCell="1" allowOverlap="1" wp14:anchorId="380B4D1E" wp14:editId="249A3FFB">
            <wp:simplePos x="0" y="0"/>
            <wp:positionH relativeFrom="page">
              <wp:posOffset>2063750</wp:posOffset>
            </wp:positionH>
            <wp:positionV relativeFrom="paragraph">
              <wp:posOffset>363220</wp:posOffset>
            </wp:positionV>
            <wp:extent cx="2900340" cy="910113"/>
            <wp:effectExtent l="0" t="0" r="0" b="0"/>
            <wp:wrapTopAndBottom/>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900340" cy="910113"/>
                    </a:xfrm>
                    <a:prstGeom prst="rect">
                      <a:avLst/>
                    </a:prstGeom>
                  </pic:spPr>
                </pic:pic>
              </a:graphicData>
            </a:graphic>
          </wp:anchor>
        </w:drawing>
      </w:r>
      <w:r w:rsidRPr="00BD32A5">
        <w:rPr>
          <w:rFonts w:cs="Calibri"/>
          <w:szCs w:val="24"/>
        </w:rPr>
        <w:t xml:space="preserve">Structural formula: </w:t>
      </w:r>
    </w:p>
    <w:p w14:paraId="7561D6BF" w14:textId="77777777" w:rsidR="00840BAA" w:rsidRDefault="00840BAA" w:rsidP="00840B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Calibri"/>
          <w:szCs w:val="24"/>
        </w:rPr>
      </w:pPr>
    </w:p>
    <w:p w14:paraId="45785D4A" w14:textId="77777777" w:rsidR="00840BAA" w:rsidRDefault="00840BAA" w:rsidP="00840BAA">
      <w:pPr>
        <w:pStyle w:val="BodyText"/>
        <w:spacing w:before="93" w:line="251" w:lineRule="exact"/>
        <w:ind w:left="2835" w:hanging="2835"/>
      </w:pPr>
      <w:r w:rsidRPr="00BD32A5">
        <w:rPr>
          <w:rFonts w:cs="Calibri"/>
          <w:szCs w:val="24"/>
        </w:rPr>
        <w:t xml:space="preserve">Physicochemical properties:  </w:t>
      </w:r>
      <w:r>
        <w:t>Levothyroxine</w:t>
      </w:r>
      <w:r>
        <w:rPr>
          <w:spacing w:val="-4"/>
        </w:rPr>
        <w:t xml:space="preserve"> </w:t>
      </w:r>
      <w:r>
        <w:t>sodium</w:t>
      </w:r>
      <w:r>
        <w:rPr>
          <w:spacing w:val="-3"/>
        </w:rPr>
        <w:t xml:space="preserve"> </w:t>
      </w:r>
      <w:r>
        <w:t>pentahydrate</w:t>
      </w:r>
      <w:r>
        <w:rPr>
          <w:spacing w:val="1"/>
        </w:rPr>
        <w:t xml:space="preserve"> </w:t>
      </w:r>
      <w:r>
        <w:t>is</w:t>
      </w:r>
      <w:r>
        <w:rPr>
          <w:spacing w:val="-6"/>
        </w:rPr>
        <w:t xml:space="preserve"> </w:t>
      </w:r>
      <w:r>
        <w:t>an</w:t>
      </w:r>
      <w:r>
        <w:rPr>
          <w:spacing w:val="-4"/>
        </w:rPr>
        <w:t xml:space="preserve"> </w:t>
      </w:r>
      <w:r>
        <w:t>odourless</w:t>
      </w:r>
      <w:r>
        <w:rPr>
          <w:spacing w:val="-1"/>
        </w:rPr>
        <w:t xml:space="preserve"> </w:t>
      </w:r>
      <w:r>
        <w:t>almost white</w:t>
      </w:r>
      <w:r>
        <w:rPr>
          <w:spacing w:val="-4"/>
        </w:rPr>
        <w:t xml:space="preserve"> </w:t>
      </w:r>
      <w:r>
        <w:t>to pale brownish yellow powder, or a fine, slightly coloured,</w:t>
      </w:r>
      <w:r>
        <w:rPr>
          <w:spacing w:val="1"/>
        </w:rPr>
        <w:t xml:space="preserve"> </w:t>
      </w:r>
      <w:r>
        <w:t>crystalline powder.</w:t>
      </w:r>
      <w:r>
        <w:rPr>
          <w:spacing w:val="1"/>
        </w:rPr>
        <w:t xml:space="preserve"> </w:t>
      </w:r>
      <w:r>
        <w:t>It is very slightly soluble in water; soluble in</w:t>
      </w:r>
      <w:r>
        <w:rPr>
          <w:spacing w:val="-59"/>
        </w:rPr>
        <w:t xml:space="preserve"> </w:t>
      </w:r>
      <w:r>
        <w:t>250 parts of ethanol (96 per cent); practically insoluble in</w:t>
      </w:r>
      <w:r>
        <w:rPr>
          <w:spacing w:val="1"/>
        </w:rPr>
        <w:t xml:space="preserve"> </w:t>
      </w:r>
      <w:r>
        <w:t>chloroform and in ether; soluble in solutions of the alkali</w:t>
      </w:r>
      <w:r>
        <w:rPr>
          <w:spacing w:val="1"/>
        </w:rPr>
        <w:t xml:space="preserve"> </w:t>
      </w:r>
      <w:r>
        <w:t>hydroxides.</w:t>
      </w:r>
    </w:p>
    <w:p w14:paraId="359FBC1F" w14:textId="77777777" w:rsidR="00840BAA" w:rsidRDefault="00840BAA" w:rsidP="00840BAA">
      <w:pPr>
        <w:pStyle w:val="BodyText"/>
        <w:spacing w:before="93" w:line="251" w:lineRule="exact"/>
        <w:ind w:left="2835" w:hanging="2835"/>
      </w:pPr>
    </w:p>
    <w:p w14:paraId="4C00BBBD" w14:textId="77777777" w:rsidR="00840BAA" w:rsidRDefault="00840BAA" w:rsidP="00840BAA">
      <w:pPr>
        <w:pStyle w:val="Heading1"/>
      </w:pPr>
      <w:bookmarkStart w:id="192" w:name="_Toc441755222"/>
      <w:bookmarkStart w:id="193" w:name="_Toc55302050"/>
      <w:bookmarkStart w:id="194" w:name="_Toc78375925"/>
      <w:bookmarkStart w:id="195" w:name="_Toc129264167"/>
      <w:bookmarkStart w:id="196" w:name="_Hlk69902652"/>
      <w:r w:rsidRPr="000F6377">
        <w:t>CLINICAL TRIALS</w:t>
      </w:r>
      <w:bookmarkEnd w:id="192"/>
      <w:bookmarkEnd w:id="193"/>
      <w:bookmarkEnd w:id="194"/>
      <w:bookmarkEnd w:id="195"/>
    </w:p>
    <w:p w14:paraId="532F30A1" w14:textId="77777777" w:rsidR="00840BAA" w:rsidRDefault="00840BAA" w:rsidP="00840BAA">
      <w:pPr>
        <w:pStyle w:val="BodyText"/>
        <w:spacing w:before="93" w:line="251" w:lineRule="exact"/>
        <w:ind w:left="2835" w:hanging="2835"/>
      </w:pPr>
      <w:r w:rsidRPr="00CD563C">
        <w:rPr>
          <w:rFonts w:ascii="Calibri,Italic" w:hAnsi="Calibri,Italic"/>
        </w:rPr>
        <w:t>The clinical trial data on which the original indication was authorized is not available.</w:t>
      </w:r>
    </w:p>
    <w:p w14:paraId="54696AB3" w14:textId="77777777" w:rsidR="00840BAA" w:rsidRPr="00B5599D" w:rsidRDefault="00840BAA" w:rsidP="00840BAA">
      <w:pPr>
        <w:pStyle w:val="Heading1"/>
        <w:numPr>
          <w:ilvl w:val="0"/>
          <w:numId w:val="47"/>
        </w:numPr>
        <w:tabs>
          <w:tab w:val="num" w:pos="360"/>
        </w:tabs>
        <w:ind w:left="426"/>
        <w:jc w:val="both"/>
        <w:rPr>
          <w:rFonts w:cs="Calibri"/>
          <w:szCs w:val="24"/>
        </w:rPr>
      </w:pPr>
      <w:bookmarkStart w:id="197" w:name="_Toc441755226"/>
      <w:bookmarkStart w:id="198" w:name="_Toc78375926"/>
      <w:bookmarkStart w:id="199" w:name="_Toc129264168"/>
      <w:r w:rsidRPr="00B5599D">
        <w:rPr>
          <w:rFonts w:cs="Calibri"/>
          <w:szCs w:val="24"/>
        </w:rPr>
        <w:t>MICROBIOLOGY</w:t>
      </w:r>
      <w:bookmarkEnd w:id="197"/>
      <w:bookmarkEnd w:id="198"/>
      <w:bookmarkEnd w:id="199"/>
    </w:p>
    <w:p w14:paraId="6B2F498A" w14:textId="77777777" w:rsidR="00840BAA" w:rsidRPr="00BD32A5" w:rsidRDefault="00840BAA" w:rsidP="00840B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Calibri"/>
          <w:szCs w:val="24"/>
        </w:rPr>
      </w:pPr>
      <w:r w:rsidRPr="00CD563C">
        <w:t>No microbiological information is required for this drug product.</w:t>
      </w:r>
      <w:r w:rsidRPr="00BD32A5">
        <w:rPr>
          <w:rFonts w:cs="Calibri"/>
          <w:szCs w:val="24"/>
        </w:rPr>
        <w:t xml:space="preserve"> </w:t>
      </w:r>
    </w:p>
    <w:p w14:paraId="10251E49" w14:textId="77777777" w:rsidR="00840BAA" w:rsidRDefault="00840BAA" w:rsidP="00840BAA">
      <w:pPr>
        <w:pStyle w:val="Heading1"/>
        <w:jc w:val="both"/>
        <w:rPr>
          <w:rFonts w:cs="Calibri"/>
          <w:szCs w:val="24"/>
        </w:rPr>
      </w:pPr>
      <w:bookmarkStart w:id="200" w:name="_Toc441755227"/>
      <w:bookmarkStart w:id="201" w:name="_Toc78375927"/>
      <w:bookmarkStart w:id="202" w:name="_Toc129264169"/>
      <w:r w:rsidRPr="00BD32A5">
        <w:rPr>
          <w:rFonts w:cs="Calibri"/>
          <w:szCs w:val="24"/>
        </w:rPr>
        <w:t>NON-CLINICAL TOXICOLOGY</w:t>
      </w:r>
      <w:bookmarkEnd w:id="200"/>
      <w:bookmarkEnd w:id="201"/>
      <w:bookmarkEnd w:id="202"/>
    </w:p>
    <w:p w14:paraId="7B078067" w14:textId="77777777" w:rsidR="00840BAA" w:rsidRPr="00CD563C" w:rsidRDefault="00840BAA" w:rsidP="00840BAA">
      <w:pPr>
        <w:numPr>
          <w:ilvl w:val="12"/>
          <w:numId w:val="0"/>
        </w:numPr>
        <w:spacing w:before="240"/>
        <w:jc w:val="both"/>
      </w:pPr>
      <w:r w:rsidRPr="00CD563C">
        <w:t>No long-term animal studies have been performed to evaluate carcinogenic or mutagenic potential or whether ELTROXIN</w:t>
      </w:r>
      <w:r w:rsidRPr="00BD32A5">
        <w:rPr>
          <w:rFonts w:cs="Calibri"/>
          <w:spacing w:val="-1"/>
          <w:szCs w:val="24"/>
          <w:vertAlign w:val="superscript"/>
        </w:rPr>
        <w:t>®</w:t>
      </w:r>
      <w:r w:rsidRPr="00CD563C">
        <w:t xml:space="preserve"> affects fertility in males or females</w:t>
      </w:r>
      <w:bookmarkEnd w:id="196"/>
      <w:r w:rsidRPr="00CD563C">
        <w:t>.</w:t>
      </w:r>
    </w:p>
    <w:p w14:paraId="69D5DDDC" w14:textId="77777777" w:rsidR="00840BAA" w:rsidRPr="00BD32A5" w:rsidRDefault="00840BAA" w:rsidP="00840B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cs="Calibri"/>
          <w:szCs w:val="24"/>
          <w:lang w:eastAsia="en-US"/>
        </w:rPr>
      </w:pPr>
    </w:p>
    <w:p w14:paraId="4CAD373C" w14:textId="77777777" w:rsidR="00840BAA" w:rsidRDefault="00840BAA" w:rsidP="00840BAA">
      <w:pPr>
        <w:spacing w:after="0"/>
        <w:jc w:val="both"/>
        <w:rPr>
          <w:rFonts w:cs="Calibri"/>
          <w:szCs w:val="24"/>
        </w:rPr>
      </w:pPr>
    </w:p>
    <w:p w14:paraId="2C2CCB5F" w14:textId="77777777" w:rsidR="00840BAA" w:rsidRDefault="00840BAA" w:rsidP="00840B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cs="Calibri"/>
          <w:szCs w:val="24"/>
          <w:lang w:eastAsia="en-US"/>
        </w:rPr>
      </w:pPr>
    </w:p>
    <w:p w14:paraId="46C6C3B1" w14:textId="56294975" w:rsidR="000B3CAD" w:rsidRPr="004714D6" w:rsidRDefault="002338BE" w:rsidP="00E9017C">
      <w:pPr>
        <w:pStyle w:val="Heading1"/>
        <w:numPr>
          <w:ilvl w:val="0"/>
          <w:numId w:val="0"/>
        </w:numPr>
        <w:spacing w:before="0" w:after="0"/>
        <w:rPr>
          <w:rFonts w:cs="Calibri"/>
          <w:szCs w:val="24"/>
        </w:rPr>
      </w:pPr>
      <w:r w:rsidRPr="00BD32A5">
        <w:rPr>
          <w:rFonts w:cs="Calibri"/>
          <w:szCs w:val="24"/>
        </w:rPr>
        <w:lastRenderedPageBreak/>
        <w:t>PATIENT MEDICATION INFORMATION</w:t>
      </w:r>
      <w:bookmarkEnd w:id="0"/>
      <w:bookmarkEnd w:id="1"/>
    </w:p>
    <w:p w14:paraId="524E47D9" w14:textId="77777777" w:rsidR="00421311" w:rsidRPr="00BD32A5" w:rsidRDefault="006F6A8D" w:rsidP="00E9017C">
      <w:pPr>
        <w:spacing w:after="0"/>
        <w:rPr>
          <w:rFonts w:cs="Calibri"/>
          <w:b/>
          <w:szCs w:val="24"/>
        </w:rPr>
      </w:pPr>
      <w:r w:rsidRPr="00BD32A5">
        <w:rPr>
          <w:rFonts w:cs="Calibri"/>
          <w:b/>
          <w:szCs w:val="24"/>
        </w:rPr>
        <w:t xml:space="preserve">READ THIS FOR </w:t>
      </w:r>
      <w:r w:rsidR="0079438D" w:rsidRPr="00BD32A5">
        <w:rPr>
          <w:rFonts w:cs="Calibri"/>
          <w:b/>
          <w:szCs w:val="24"/>
        </w:rPr>
        <w:t xml:space="preserve">SAFE AND </w:t>
      </w:r>
      <w:r w:rsidR="00EC1082" w:rsidRPr="00BD32A5">
        <w:rPr>
          <w:rFonts w:cs="Calibri"/>
          <w:b/>
          <w:szCs w:val="24"/>
        </w:rPr>
        <w:t xml:space="preserve">EFFECTIVE </w:t>
      </w:r>
      <w:r w:rsidRPr="00BD32A5">
        <w:rPr>
          <w:rFonts w:cs="Calibri"/>
          <w:b/>
          <w:szCs w:val="24"/>
        </w:rPr>
        <w:t>USE OF YOUR MEDICINE</w:t>
      </w:r>
    </w:p>
    <w:p w14:paraId="03E14978" w14:textId="77777777" w:rsidR="004714D6" w:rsidRDefault="004714D6" w:rsidP="00E9017C">
      <w:pPr>
        <w:spacing w:after="0"/>
        <w:rPr>
          <w:b/>
        </w:rPr>
      </w:pPr>
    </w:p>
    <w:p w14:paraId="0CBB83C0" w14:textId="1B9D7D6C" w:rsidR="004714D6" w:rsidRDefault="004714D6" w:rsidP="00E9017C">
      <w:pPr>
        <w:spacing w:after="0"/>
        <w:rPr>
          <w:b/>
        </w:rPr>
      </w:pPr>
      <w:r>
        <w:rPr>
          <w:b/>
        </w:rPr>
        <w:t>ELTROXIN</w:t>
      </w:r>
      <w:r>
        <w:rPr>
          <w:b/>
          <w:vertAlign w:val="superscript"/>
        </w:rPr>
        <w:t>®</w:t>
      </w:r>
    </w:p>
    <w:p w14:paraId="10BA13C0" w14:textId="62967C7A" w:rsidR="004714D6" w:rsidRPr="00795350" w:rsidRDefault="00E9017C" w:rsidP="00E9017C">
      <w:pPr>
        <w:spacing w:after="0"/>
        <w:rPr>
          <w:b/>
        </w:rPr>
      </w:pPr>
      <w:bookmarkStart w:id="203" w:name="_Toc69899331"/>
      <w:bookmarkStart w:id="204" w:name="_Toc69901271"/>
      <w:bookmarkStart w:id="205" w:name="_Toc69902908"/>
      <w:bookmarkStart w:id="206" w:name="_Toc70084176"/>
      <w:bookmarkStart w:id="207" w:name="_Toc78211875"/>
      <w:bookmarkStart w:id="208" w:name="_Toc78375929"/>
      <w:r w:rsidRPr="00795350">
        <w:rPr>
          <w:b/>
        </w:rPr>
        <w:t>L</w:t>
      </w:r>
      <w:r>
        <w:rPr>
          <w:b/>
        </w:rPr>
        <w:t>evothyroxine Sodium</w:t>
      </w:r>
      <w:r w:rsidR="00145CC4">
        <w:rPr>
          <w:b/>
        </w:rPr>
        <w:t xml:space="preserve"> </w:t>
      </w:r>
      <w:r w:rsidR="00795350" w:rsidRPr="00795350">
        <w:rPr>
          <w:b/>
        </w:rPr>
        <w:t>T</w:t>
      </w:r>
      <w:r w:rsidR="00145CC4">
        <w:rPr>
          <w:b/>
        </w:rPr>
        <w:t>ablets</w:t>
      </w:r>
      <w:bookmarkEnd w:id="203"/>
      <w:bookmarkEnd w:id="204"/>
      <w:bookmarkEnd w:id="205"/>
      <w:bookmarkEnd w:id="206"/>
      <w:bookmarkEnd w:id="207"/>
      <w:bookmarkEnd w:id="208"/>
    </w:p>
    <w:p w14:paraId="1D09C79B" w14:textId="77777777" w:rsidR="004714D6" w:rsidRPr="004714D6" w:rsidRDefault="004714D6" w:rsidP="00D3592A">
      <w:pPr>
        <w:pStyle w:val="BodyText"/>
        <w:rPr>
          <w:lang w:eastAsia="en-US"/>
        </w:rPr>
      </w:pPr>
    </w:p>
    <w:p w14:paraId="7031FEFA" w14:textId="77B461DA" w:rsidR="002D3830" w:rsidRDefault="00DC7367" w:rsidP="00020E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0"/>
        <w:jc w:val="both"/>
        <w:rPr>
          <w:b/>
        </w:rPr>
      </w:pPr>
      <w:r w:rsidRPr="00BD32A5">
        <w:rPr>
          <w:rFonts w:cs="Calibri"/>
          <w:szCs w:val="24"/>
        </w:rPr>
        <w:t xml:space="preserve">Read this carefully before you start taking </w:t>
      </w:r>
      <w:r w:rsidR="004714D6">
        <w:rPr>
          <w:b/>
        </w:rPr>
        <w:t>ELTROXIN</w:t>
      </w:r>
      <w:r w:rsidR="004714D6" w:rsidRPr="00BD32A5">
        <w:rPr>
          <w:rFonts w:cs="Calibri"/>
          <w:szCs w:val="24"/>
        </w:rPr>
        <w:t xml:space="preserve"> </w:t>
      </w:r>
      <w:r w:rsidRPr="00BD32A5">
        <w:rPr>
          <w:rFonts w:cs="Calibri"/>
          <w:szCs w:val="24"/>
        </w:rPr>
        <w:t xml:space="preserve">and each time you get a refill. This leaflet is a summary and will not tell you everything about </w:t>
      </w:r>
      <w:r w:rsidR="00C00F62" w:rsidRPr="00BD32A5">
        <w:rPr>
          <w:rFonts w:cs="Calibri"/>
          <w:szCs w:val="24"/>
        </w:rPr>
        <w:t>this drug</w:t>
      </w:r>
      <w:r w:rsidRPr="00BD32A5">
        <w:rPr>
          <w:rFonts w:cs="Calibri"/>
          <w:szCs w:val="24"/>
        </w:rPr>
        <w:t xml:space="preserve">. Talk to your </w:t>
      </w:r>
      <w:r w:rsidR="00A74F5A" w:rsidRPr="00BD32A5">
        <w:rPr>
          <w:rFonts w:cs="Calibri"/>
          <w:szCs w:val="24"/>
        </w:rPr>
        <w:t>healthcare professional</w:t>
      </w:r>
      <w:r w:rsidRPr="00BD32A5">
        <w:rPr>
          <w:rFonts w:cs="Calibri"/>
          <w:szCs w:val="24"/>
        </w:rPr>
        <w:t xml:space="preserve"> about your medical condition and treatment and ask if there is any new information about </w:t>
      </w:r>
      <w:r w:rsidR="004714D6">
        <w:rPr>
          <w:b/>
        </w:rPr>
        <w:t>ELTROXIN.</w:t>
      </w:r>
    </w:p>
    <w:p w14:paraId="5E1ACDA6" w14:textId="77777777" w:rsidR="004714D6" w:rsidRPr="00BD32A5" w:rsidRDefault="004714D6" w:rsidP="00D3592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0"/>
        <w:jc w:val="both"/>
        <w:rPr>
          <w:rFonts w:cs="Calibri"/>
          <w:szCs w:val="24"/>
        </w:rPr>
      </w:pPr>
    </w:p>
    <w:tbl>
      <w:tblPr>
        <w:tblpPr w:leftFromText="180" w:rightFromText="180" w:vertAnchor="text" w:tblpY="161"/>
        <w:tblW w:w="93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82" w:type="dxa"/>
          <w:right w:w="82" w:type="dxa"/>
        </w:tblCellMar>
        <w:tblLook w:val="0000" w:firstRow="0" w:lastRow="0" w:firstColumn="0" w:lastColumn="0" w:noHBand="0" w:noVBand="0"/>
      </w:tblPr>
      <w:tblGrid>
        <w:gridCol w:w="9356"/>
      </w:tblGrid>
      <w:tr w:rsidR="00046622" w:rsidRPr="00BD32A5" w14:paraId="7AEB0D3E" w14:textId="77777777" w:rsidTr="002D7BEA">
        <w:trPr>
          <w:cantSplit/>
          <w:trHeight w:val="982"/>
          <w:tblHeader/>
        </w:trPr>
        <w:tc>
          <w:tcPr>
            <w:tcW w:w="9356" w:type="dxa"/>
          </w:tcPr>
          <w:p w14:paraId="490FBF6C" w14:textId="77777777" w:rsidR="00046622" w:rsidRPr="00BD32A5" w:rsidRDefault="00046622" w:rsidP="00E9017C">
            <w:pPr>
              <w:widowControl w:val="0"/>
              <w:tabs>
                <w:tab w:val="left" w:pos="-1440"/>
                <w:tab w:val="left" w:pos="-720"/>
                <w:tab w:val="left" w:pos="194"/>
              </w:tabs>
              <w:spacing w:after="0"/>
              <w:ind w:left="52"/>
              <w:jc w:val="center"/>
              <w:rPr>
                <w:rFonts w:cs="Calibri"/>
                <w:b/>
                <w:szCs w:val="24"/>
              </w:rPr>
            </w:pPr>
            <w:r w:rsidRPr="00BD32A5">
              <w:rPr>
                <w:rFonts w:cs="Calibri"/>
                <w:b/>
                <w:szCs w:val="24"/>
              </w:rPr>
              <w:t>Serious Warnings and Precautions</w:t>
            </w:r>
          </w:p>
          <w:p w14:paraId="400780F5" w14:textId="683AA317" w:rsidR="00046622" w:rsidRPr="004714D6" w:rsidRDefault="004714D6" w:rsidP="00020E3D">
            <w:pPr>
              <w:pStyle w:val="BodyText"/>
              <w:tabs>
                <w:tab w:val="left" w:pos="0"/>
              </w:tabs>
              <w:spacing w:after="0"/>
              <w:ind w:left="67"/>
            </w:pPr>
            <w:r>
              <w:t>Thyroid hormones, including ELTROXIN, either alone or with other medicines, should not be</w:t>
            </w:r>
            <w:r>
              <w:rPr>
                <w:spacing w:val="1"/>
              </w:rPr>
              <w:t xml:space="preserve"> </w:t>
            </w:r>
            <w:r>
              <w:t xml:space="preserve">used for the treatment of obesity or for weight loss. If used for these </w:t>
            </w:r>
            <w:r w:rsidR="00AF73CF">
              <w:t>conditions,</w:t>
            </w:r>
            <w:r>
              <w:t xml:space="preserve"> it could cause</w:t>
            </w:r>
            <w:r>
              <w:rPr>
                <w:spacing w:val="-60"/>
              </w:rPr>
              <w:t xml:space="preserve"> </w:t>
            </w:r>
            <w:r>
              <w:t>serious</w:t>
            </w:r>
            <w:r>
              <w:rPr>
                <w:spacing w:val="-5"/>
              </w:rPr>
              <w:t xml:space="preserve"> </w:t>
            </w:r>
            <w:r>
              <w:t>or</w:t>
            </w:r>
            <w:r>
              <w:rPr>
                <w:spacing w:val="-6"/>
              </w:rPr>
              <w:t xml:space="preserve"> </w:t>
            </w:r>
            <w:r>
              <w:t>even</w:t>
            </w:r>
            <w:r>
              <w:rPr>
                <w:spacing w:val="3"/>
              </w:rPr>
              <w:t xml:space="preserve"> </w:t>
            </w:r>
            <w:r w:rsidR="00AF73CF">
              <w:t>life</w:t>
            </w:r>
            <w:r w:rsidR="00AF73CF">
              <w:rPr>
                <w:spacing w:val="-2"/>
              </w:rPr>
              <w:t>-threatening</w:t>
            </w:r>
            <w:r>
              <w:rPr>
                <w:spacing w:val="-2"/>
              </w:rPr>
              <w:t xml:space="preserve"> </w:t>
            </w:r>
            <w:r>
              <w:t>side</w:t>
            </w:r>
            <w:r>
              <w:rPr>
                <w:spacing w:val="3"/>
              </w:rPr>
              <w:t xml:space="preserve"> </w:t>
            </w:r>
            <w:r>
              <w:t>effects</w:t>
            </w:r>
          </w:p>
        </w:tc>
      </w:tr>
    </w:tbl>
    <w:p w14:paraId="73686942" w14:textId="13A33852" w:rsidR="003F2622" w:rsidRPr="004714D6" w:rsidRDefault="00046622" w:rsidP="00D3592A">
      <w:pPr>
        <w:widowControl w:val="0"/>
        <w:tabs>
          <w:tab w:val="left" w:pos="-1440"/>
          <w:tab w:val="left" w:pos="-720"/>
          <w:tab w:val="left" w:pos="0"/>
        </w:tabs>
        <w:jc w:val="both"/>
        <w:rPr>
          <w:rFonts w:cs="Calibri"/>
          <w:szCs w:val="24"/>
        </w:rPr>
      </w:pPr>
      <w:r w:rsidRPr="00BD32A5">
        <w:rPr>
          <w:rFonts w:cs="Calibri"/>
          <w:szCs w:val="24"/>
        </w:rPr>
        <w:tab/>
      </w:r>
      <w:r w:rsidRPr="00BD32A5">
        <w:rPr>
          <w:rFonts w:cs="Calibri"/>
          <w:szCs w:val="24"/>
        </w:rPr>
        <w:tab/>
      </w:r>
    </w:p>
    <w:p w14:paraId="079B019D" w14:textId="35635A50" w:rsidR="00DC7367" w:rsidRPr="00BD32A5" w:rsidRDefault="00DC7367" w:rsidP="00D3592A">
      <w:pPr>
        <w:jc w:val="both"/>
        <w:rPr>
          <w:rFonts w:cs="Calibri"/>
          <w:b/>
          <w:szCs w:val="24"/>
        </w:rPr>
      </w:pPr>
      <w:r w:rsidRPr="00BD32A5">
        <w:rPr>
          <w:rFonts w:cs="Calibri"/>
          <w:b/>
          <w:szCs w:val="24"/>
        </w:rPr>
        <w:t xml:space="preserve">What is </w:t>
      </w:r>
      <w:r w:rsidR="00016F2A">
        <w:rPr>
          <w:b/>
        </w:rPr>
        <w:t xml:space="preserve">ELTROXIN </w:t>
      </w:r>
      <w:r w:rsidR="004C4FA3" w:rsidRPr="00BD32A5">
        <w:rPr>
          <w:rFonts w:cs="Calibri"/>
          <w:b/>
          <w:szCs w:val="24"/>
        </w:rPr>
        <w:fldChar w:fldCharType="begin"/>
      </w:r>
      <w:r w:rsidR="004C4FA3" w:rsidRPr="00BD32A5">
        <w:rPr>
          <w:rFonts w:cs="Calibri"/>
          <w:b/>
          <w:szCs w:val="24"/>
        </w:rPr>
        <w:instrText xml:space="preserve"> SEQ CHAPTER \h \r 1</w:instrText>
      </w:r>
      <w:r w:rsidR="004C4FA3" w:rsidRPr="00BD32A5">
        <w:rPr>
          <w:rFonts w:cs="Calibri"/>
          <w:b/>
          <w:szCs w:val="24"/>
        </w:rPr>
        <w:fldChar w:fldCharType="end"/>
      </w:r>
      <w:r w:rsidR="00062F26" w:rsidRPr="00BD32A5">
        <w:rPr>
          <w:rFonts w:cs="Calibri"/>
          <w:b/>
          <w:szCs w:val="24"/>
        </w:rPr>
        <w:t>used for</w:t>
      </w:r>
      <w:r w:rsidRPr="00BD32A5">
        <w:rPr>
          <w:rFonts w:cs="Calibri"/>
          <w:b/>
          <w:szCs w:val="24"/>
        </w:rPr>
        <w:t>?</w:t>
      </w:r>
    </w:p>
    <w:p w14:paraId="6D17791A" w14:textId="323483AD" w:rsidR="004714D6" w:rsidRDefault="004714D6" w:rsidP="00F75E61">
      <w:pPr>
        <w:pStyle w:val="ListParagraph"/>
        <w:widowControl w:val="0"/>
        <w:numPr>
          <w:ilvl w:val="0"/>
          <w:numId w:val="8"/>
        </w:numPr>
        <w:tabs>
          <w:tab w:val="left" w:pos="569"/>
        </w:tabs>
        <w:autoSpaceDE w:val="0"/>
        <w:autoSpaceDN w:val="0"/>
        <w:spacing w:before="2" w:after="0"/>
        <w:ind w:hanging="270"/>
        <w:contextualSpacing w:val="0"/>
        <w:jc w:val="both"/>
      </w:pPr>
      <w:r>
        <w:rPr>
          <w:spacing w:val="-1"/>
        </w:rPr>
        <w:t>To treat hypothyroidism. This condition happens when the thyroid gland does not produce enough of the hormone thyroxine</w:t>
      </w:r>
    </w:p>
    <w:p w14:paraId="67393D61" w14:textId="08575A48" w:rsidR="00ED5436" w:rsidRDefault="004714D6" w:rsidP="00F75E61">
      <w:pPr>
        <w:pStyle w:val="ListParagraph"/>
        <w:widowControl w:val="0"/>
        <w:numPr>
          <w:ilvl w:val="0"/>
          <w:numId w:val="8"/>
        </w:numPr>
        <w:tabs>
          <w:tab w:val="left" w:pos="570"/>
        </w:tabs>
        <w:autoSpaceDE w:val="0"/>
        <w:autoSpaceDN w:val="0"/>
        <w:spacing w:before="0" w:after="0" w:line="237" w:lineRule="auto"/>
        <w:ind w:left="569"/>
        <w:contextualSpacing w:val="0"/>
        <w:jc w:val="both"/>
      </w:pPr>
      <w:r>
        <w:t>To treat certain types of thyroid cancer. For these patients, ELTROXIN is given in combination with surgery and radioactive iodine therapy.</w:t>
      </w:r>
    </w:p>
    <w:p w14:paraId="1A2F26A5" w14:textId="77777777" w:rsidR="004714D6" w:rsidRPr="004714D6" w:rsidRDefault="004714D6" w:rsidP="00D3592A">
      <w:pPr>
        <w:pStyle w:val="ListParagraph"/>
        <w:widowControl w:val="0"/>
        <w:tabs>
          <w:tab w:val="left" w:pos="570"/>
        </w:tabs>
        <w:autoSpaceDE w:val="0"/>
        <w:autoSpaceDN w:val="0"/>
        <w:spacing w:before="0" w:after="0" w:line="237" w:lineRule="auto"/>
        <w:ind w:left="569"/>
        <w:contextualSpacing w:val="0"/>
      </w:pPr>
    </w:p>
    <w:p w14:paraId="19F4961F" w14:textId="76B88DA4" w:rsidR="00062F26" w:rsidRPr="00BD32A5" w:rsidRDefault="00062F26" w:rsidP="00020E3D">
      <w:pPr>
        <w:spacing w:after="0"/>
        <w:jc w:val="both"/>
        <w:rPr>
          <w:rFonts w:cs="Calibri"/>
          <w:b/>
          <w:szCs w:val="24"/>
        </w:rPr>
      </w:pPr>
      <w:r w:rsidRPr="00BD32A5">
        <w:rPr>
          <w:rFonts w:cs="Calibri"/>
          <w:b/>
          <w:szCs w:val="24"/>
        </w:rPr>
        <w:t xml:space="preserve">How does </w:t>
      </w:r>
      <w:r w:rsidR="00016F2A">
        <w:rPr>
          <w:b/>
        </w:rPr>
        <w:t>ELTROXIN</w:t>
      </w:r>
      <w:r w:rsidR="00016F2A" w:rsidRPr="00BD32A5">
        <w:rPr>
          <w:rFonts w:cs="Calibri"/>
          <w:b/>
          <w:szCs w:val="24"/>
        </w:rPr>
        <w:t xml:space="preserve"> </w:t>
      </w:r>
      <w:r w:rsidRPr="00BD32A5">
        <w:rPr>
          <w:rFonts w:cs="Calibri"/>
          <w:b/>
          <w:szCs w:val="24"/>
        </w:rPr>
        <w:t>work?</w:t>
      </w:r>
    </w:p>
    <w:p w14:paraId="7EEA4EE3" w14:textId="77777777" w:rsidR="00707FFB" w:rsidRDefault="00707FFB" w:rsidP="00020E3D">
      <w:pPr>
        <w:pStyle w:val="BodyText"/>
        <w:spacing w:after="0"/>
        <w:jc w:val="both"/>
      </w:pPr>
      <w:r>
        <w:t>ELTROXIN contains levothyroxine sodium which is the synthetic (man-made) form of thyroxine.</w:t>
      </w:r>
      <w:r>
        <w:rPr>
          <w:spacing w:val="-59"/>
        </w:rPr>
        <w:t xml:space="preserve"> </w:t>
      </w:r>
      <w:r>
        <w:t>Thyroxine is a hormone normally produced by the thyroid gland. It helps the body to function</w:t>
      </w:r>
      <w:r>
        <w:rPr>
          <w:spacing w:val="1"/>
        </w:rPr>
        <w:t xml:space="preserve"> </w:t>
      </w:r>
      <w:r>
        <w:t>properly.</w:t>
      </w:r>
    </w:p>
    <w:p w14:paraId="7DE16621" w14:textId="77777777" w:rsidR="00707FFB" w:rsidRPr="00C56052" w:rsidRDefault="00707FFB" w:rsidP="00020E3D">
      <w:pPr>
        <w:pStyle w:val="BodyText"/>
        <w:spacing w:after="0"/>
        <w:jc w:val="both"/>
        <w:rPr>
          <w:szCs w:val="24"/>
        </w:rPr>
      </w:pPr>
    </w:p>
    <w:p w14:paraId="4B17F001" w14:textId="77777777" w:rsidR="00707FFB" w:rsidRDefault="00707FFB" w:rsidP="00020E3D">
      <w:pPr>
        <w:pStyle w:val="BodyText"/>
        <w:spacing w:after="0"/>
        <w:jc w:val="both"/>
      </w:pPr>
      <w:r>
        <w:t>Hypothyroidism occurs when the thyroid gland is unable to produce normal amounts of</w:t>
      </w:r>
      <w:r>
        <w:rPr>
          <w:spacing w:val="1"/>
        </w:rPr>
        <w:t xml:space="preserve"> </w:t>
      </w:r>
      <w:r>
        <w:t>thyroxine. ELTROXIN treats the symptoms of hypothyroidism by helping to normalize the levels</w:t>
      </w:r>
      <w:r>
        <w:rPr>
          <w:spacing w:val="-59"/>
        </w:rPr>
        <w:t xml:space="preserve"> </w:t>
      </w:r>
      <w:r>
        <w:t>of</w:t>
      </w:r>
      <w:r>
        <w:rPr>
          <w:spacing w:val="1"/>
        </w:rPr>
        <w:t xml:space="preserve"> </w:t>
      </w:r>
      <w:r>
        <w:t>thyroid</w:t>
      </w:r>
      <w:r>
        <w:rPr>
          <w:spacing w:val="3"/>
        </w:rPr>
        <w:t xml:space="preserve"> </w:t>
      </w:r>
      <w:r>
        <w:t>hormones</w:t>
      </w:r>
      <w:r>
        <w:rPr>
          <w:spacing w:val="1"/>
        </w:rPr>
        <w:t xml:space="preserve"> </w:t>
      </w:r>
      <w:r>
        <w:t>in</w:t>
      </w:r>
      <w:r>
        <w:rPr>
          <w:spacing w:val="3"/>
        </w:rPr>
        <w:t xml:space="preserve"> </w:t>
      </w:r>
      <w:r>
        <w:t>the</w:t>
      </w:r>
      <w:r>
        <w:rPr>
          <w:spacing w:val="-2"/>
        </w:rPr>
        <w:t xml:space="preserve"> </w:t>
      </w:r>
      <w:r>
        <w:t>body.</w:t>
      </w:r>
    </w:p>
    <w:p w14:paraId="5D743046" w14:textId="77777777" w:rsidR="00707FFB" w:rsidRDefault="00707FFB" w:rsidP="00020E3D">
      <w:pPr>
        <w:spacing w:after="0"/>
        <w:jc w:val="both"/>
        <w:rPr>
          <w:rFonts w:cs="Calibri"/>
          <w:b/>
          <w:szCs w:val="24"/>
        </w:rPr>
      </w:pPr>
    </w:p>
    <w:p w14:paraId="03D1932A" w14:textId="7D6CC609" w:rsidR="00DC7367" w:rsidRPr="00BD32A5" w:rsidRDefault="00DC7367" w:rsidP="00020E3D">
      <w:pPr>
        <w:spacing w:after="0"/>
        <w:jc w:val="both"/>
        <w:rPr>
          <w:rFonts w:cs="Calibri"/>
          <w:b/>
          <w:szCs w:val="24"/>
        </w:rPr>
      </w:pPr>
      <w:r w:rsidRPr="00BD32A5">
        <w:rPr>
          <w:rFonts w:cs="Calibri"/>
          <w:b/>
          <w:szCs w:val="24"/>
        </w:rPr>
        <w:t xml:space="preserve">What are the ingredients in </w:t>
      </w:r>
      <w:r w:rsidR="00707FFB" w:rsidRPr="00707FFB">
        <w:rPr>
          <w:b/>
          <w:bCs/>
        </w:rPr>
        <w:t>ELTROXIN</w:t>
      </w:r>
      <w:r w:rsidRPr="00707FFB">
        <w:rPr>
          <w:rFonts w:cs="Calibri"/>
          <w:b/>
          <w:bCs/>
          <w:szCs w:val="24"/>
        </w:rPr>
        <w:t>?</w:t>
      </w:r>
    </w:p>
    <w:p w14:paraId="5C71B125" w14:textId="77777777" w:rsidR="00707FFB" w:rsidRDefault="00707FFB" w:rsidP="00020E3D">
      <w:pPr>
        <w:pStyle w:val="BodyText"/>
        <w:spacing w:after="0"/>
      </w:pPr>
      <w:r>
        <w:t>Medicinal</w:t>
      </w:r>
      <w:r>
        <w:rPr>
          <w:spacing w:val="-5"/>
        </w:rPr>
        <w:t xml:space="preserve"> </w:t>
      </w:r>
      <w:r>
        <w:t>ingredients:</w:t>
      </w:r>
      <w:r>
        <w:rPr>
          <w:spacing w:val="-3"/>
        </w:rPr>
        <w:t xml:space="preserve"> </w:t>
      </w:r>
      <w:r>
        <w:t>levothyroxine</w:t>
      </w:r>
      <w:r>
        <w:rPr>
          <w:spacing w:val="-2"/>
        </w:rPr>
        <w:t xml:space="preserve"> </w:t>
      </w:r>
      <w:r>
        <w:t>sodium</w:t>
      </w:r>
    </w:p>
    <w:p w14:paraId="10A5B309" w14:textId="2D0095BC" w:rsidR="00707FFB" w:rsidRDefault="00707FFB" w:rsidP="00020E3D">
      <w:pPr>
        <w:pStyle w:val="BodyText"/>
        <w:spacing w:after="0"/>
      </w:pPr>
      <w:r>
        <w:t xml:space="preserve">Non-medicinal ingredients: acacia powder, </w:t>
      </w:r>
      <w:proofErr w:type="spellStart"/>
      <w:r>
        <w:t>colorcon</w:t>
      </w:r>
      <w:proofErr w:type="spellEnd"/>
      <w:r>
        <w:t xml:space="preserve"> blue (150 mcg), </w:t>
      </w:r>
      <w:proofErr w:type="spellStart"/>
      <w:r>
        <w:t>colorcon</w:t>
      </w:r>
      <w:proofErr w:type="spellEnd"/>
      <w:r>
        <w:t xml:space="preserve"> yellow (100</w:t>
      </w:r>
      <w:r w:rsidR="006F3537">
        <w:t> </w:t>
      </w:r>
      <w:r>
        <w:t>mcg),</w:t>
      </w:r>
      <w:r>
        <w:rPr>
          <w:spacing w:val="-59"/>
        </w:rPr>
        <w:t xml:space="preserve"> </w:t>
      </w:r>
      <w:r>
        <w:t>corn</w:t>
      </w:r>
      <w:r>
        <w:rPr>
          <w:spacing w:val="2"/>
        </w:rPr>
        <w:t xml:space="preserve"> </w:t>
      </w:r>
      <w:r>
        <w:t>starch,</w:t>
      </w:r>
      <w:r>
        <w:rPr>
          <w:spacing w:val="2"/>
        </w:rPr>
        <w:t xml:space="preserve"> </w:t>
      </w:r>
      <w:r>
        <w:t>erythrosine</w:t>
      </w:r>
      <w:r>
        <w:rPr>
          <w:spacing w:val="2"/>
        </w:rPr>
        <w:t xml:space="preserve"> </w:t>
      </w:r>
      <w:r>
        <w:t>(200</w:t>
      </w:r>
      <w:r>
        <w:rPr>
          <w:spacing w:val="-2"/>
        </w:rPr>
        <w:t xml:space="preserve"> </w:t>
      </w:r>
      <w:r>
        <w:t>mcg),</w:t>
      </w:r>
      <w:r>
        <w:rPr>
          <w:spacing w:val="-4"/>
        </w:rPr>
        <w:t xml:space="preserve"> </w:t>
      </w:r>
      <w:r>
        <w:t>lactose,</w:t>
      </w:r>
      <w:r>
        <w:rPr>
          <w:spacing w:val="-3"/>
        </w:rPr>
        <w:t xml:space="preserve"> </w:t>
      </w:r>
      <w:r>
        <w:t>and</w:t>
      </w:r>
      <w:r>
        <w:rPr>
          <w:spacing w:val="-3"/>
        </w:rPr>
        <w:t xml:space="preserve"> </w:t>
      </w:r>
      <w:r>
        <w:t>magnesium</w:t>
      </w:r>
      <w:r>
        <w:rPr>
          <w:spacing w:val="-1"/>
        </w:rPr>
        <w:t xml:space="preserve"> </w:t>
      </w:r>
      <w:r>
        <w:t>stearate.</w:t>
      </w:r>
    </w:p>
    <w:p w14:paraId="09C58AE6" w14:textId="77777777" w:rsidR="003F2622" w:rsidRPr="00BD32A5" w:rsidRDefault="003F2622" w:rsidP="00020E3D">
      <w:pPr>
        <w:spacing w:after="0"/>
        <w:jc w:val="both"/>
        <w:rPr>
          <w:rFonts w:cs="Calibri"/>
          <w:szCs w:val="24"/>
        </w:rPr>
      </w:pPr>
    </w:p>
    <w:p w14:paraId="7A6E5ABD" w14:textId="424160D4" w:rsidR="00DC7367" w:rsidRPr="00BD32A5" w:rsidRDefault="00707FFB" w:rsidP="00020E3D">
      <w:pPr>
        <w:spacing w:after="0"/>
        <w:jc w:val="both"/>
        <w:rPr>
          <w:rFonts w:cs="Calibri"/>
          <w:b/>
          <w:szCs w:val="24"/>
        </w:rPr>
      </w:pPr>
      <w:r w:rsidRPr="00707FFB">
        <w:rPr>
          <w:b/>
          <w:bCs/>
        </w:rPr>
        <w:t>ELTROXIN</w:t>
      </w:r>
      <w:r w:rsidRPr="00BD32A5">
        <w:rPr>
          <w:rFonts w:cs="Calibri"/>
          <w:b/>
          <w:szCs w:val="24"/>
        </w:rPr>
        <w:t xml:space="preserve"> </w:t>
      </w:r>
      <w:r w:rsidR="00DC7367" w:rsidRPr="00BD32A5">
        <w:rPr>
          <w:rFonts w:cs="Calibri"/>
          <w:b/>
          <w:szCs w:val="24"/>
        </w:rPr>
        <w:t>comes in the following dosage forms:</w:t>
      </w:r>
      <w:r>
        <w:rPr>
          <w:rFonts w:cs="Calibri"/>
          <w:b/>
          <w:szCs w:val="24"/>
        </w:rPr>
        <w:t xml:space="preserve"> </w:t>
      </w:r>
    </w:p>
    <w:p w14:paraId="3679DBAF" w14:textId="77777777" w:rsidR="00707FFB" w:rsidRDefault="00707FFB" w:rsidP="00020E3D">
      <w:pPr>
        <w:pStyle w:val="BodyText"/>
        <w:spacing w:after="0"/>
        <w:jc w:val="both"/>
      </w:pPr>
      <w:r>
        <w:t>Tablets:</w:t>
      </w:r>
      <w:r>
        <w:rPr>
          <w:spacing w:val="-4"/>
        </w:rPr>
        <w:t xml:space="preserve"> </w:t>
      </w:r>
      <w:r>
        <w:t>50</w:t>
      </w:r>
      <w:r>
        <w:rPr>
          <w:spacing w:val="-3"/>
        </w:rPr>
        <w:t xml:space="preserve"> </w:t>
      </w:r>
      <w:r>
        <w:t>mcg,</w:t>
      </w:r>
      <w:r>
        <w:rPr>
          <w:spacing w:val="-4"/>
        </w:rPr>
        <w:t xml:space="preserve"> </w:t>
      </w:r>
      <w:r>
        <w:t>100</w:t>
      </w:r>
      <w:r>
        <w:rPr>
          <w:spacing w:val="-3"/>
        </w:rPr>
        <w:t xml:space="preserve"> </w:t>
      </w:r>
      <w:r>
        <w:t>mcg,</w:t>
      </w:r>
      <w:r>
        <w:rPr>
          <w:spacing w:val="-4"/>
        </w:rPr>
        <w:t xml:space="preserve"> </w:t>
      </w:r>
      <w:r>
        <w:t>150</w:t>
      </w:r>
      <w:r>
        <w:rPr>
          <w:spacing w:val="-3"/>
        </w:rPr>
        <w:t xml:space="preserve"> </w:t>
      </w:r>
      <w:r>
        <w:t>mcg</w:t>
      </w:r>
      <w:r>
        <w:rPr>
          <w:spacing w:val="3"/>
        </w:rPr>
        <w:t xml:space="preserve"> </w:t>
      </w:r>
      <w:r>
        <w:t>and</w:t>
      </w:r>
      <w:r>
        <w:rPr>
          <w:spacing w:val="-3"/>
        </w:rPr>
        <w:t xml:space="preserve"> </w:t>
      </w:r>
      <w:r>
        <w:t>200</w:t>
      </w:r>
      <w:r>
        <w:rPr>
          <w:spacing w:val="-3"/>
        </w:rPr>
        <w:t xml:space="preserve"> </w:t>
      </w:r>
      <w:r>
        <w:t>mcg</w:t>
      </w:r>
      <w:r>
        <w:rPr>
          <w:spacing w:val="-3"/>
        </w:rPr>
        <w:t xml:space="preserve"> </w:t>
      </w:r>
      <w:r>
        <w:t>of</w:t>
      </w:r>
      <w:r>
        <w:rPr>
          <w:spacing w:val="1"/>
        </w:rPr>
        <w:t xml:space="preserve"> </w:t>
      </w:r>
      <w:r>
        <w:t>levothyroxine</w:t>
      </w:r>
      <w:r>
        <w:rPr>
          <w:spacing w:val="2"/>
        </w:rPr>
        <w:t xml:space="preserve"> </w:t>
      </w:r>
      <w:r>
        <w:t>sodium</w:t>
      </w:r>
    </w:p>
    <w:p w14:paraId="05A2A885" w14:textId="77777777" w:rsidR="003F2622" w:rsidRPr="00BD32A5" w:rsidRDefault="003F2622" w:rsidP="00020E3D">
      <w:pPr>
        <w:spacing w:after="0"/>
        <w:jc w:val="both"/>
        <w:rPr>
          <w:rFonts w:cs="Calibri"/>
          <w:b/>
          <w:szCs w:val="24"/>
        </w:rPr>
      </w:pPr>
    </w:p>
    <w:p w14:paraId="4C27B362" w14:textId="303D6669" w:rsidR="00DC7367" w:rsidRPr="00BD32A5" w:rsidRDefault="00DC7367" w:rsidP="00B2520D">
      <w:pPr>
        <w:keepNext/>
        <w:keepLines/>
        <w:spacing w:after="0"/>
        <w:jc w:val="both"/>
        <w:rPr>
          <w:rFonts w:cs="Calibri"/>
          <w:b/>
          <w:szCs w:val="24"/>
        </w:rPr>
      </w:pPr>
      <w:r w:rsidRPr="00BD32A5">
        <w:rPr>
          <w:rFonts w:cs="Calibri"/>
          <w:b/>
          <w:szCs w:val="24"/>
        </w:rPr>
        <w:lastRenderedPageBreak/>
        <w:t xml:space="preserve">Do not </w:t>
      </w:r>
      <w:r w:rsidRPr="00707FFB">
        <w:rPr>
          <w:rFonts w:cs="Calibri"/>
          <w:b/>
          <w:szCs w:val="24"/>
        </w:rPr>
        <w:t xml:space="preserve">use </w:t>
      </w:r>
      <w:r w:rsidR="00707FFB" w:rsidRPr="00707FFB">
        <w:rPr>
          <w:b/>
        </w:rPr>
        <w:t>ELTROXIN</w:t>
      </w:r>
      <w:r w:rsidR="00707FFB" w:rsidRPr="00BD32A5">
        <w:rPr>
          <w:rFonts w:cs="Calibri"/>
          <w:b/>
          <w:szCs w:val="24"/>
        </w:rPr>
        <w:t xml:space="preserve"> </w:t>
      </w:r>
      <w:r w:rsidRPr="00BD32A5">
        <w:rPr>
          <w:rFonts w:cs="Calibri"/>
          <w:b/>
          <w:szCs w:val="24"/>
        </w:rPr>
        <w:t>if:</w:t>
      </w:r>
    </w:p>
    <w:p w14:paraId="5C978672" w14:textId="77777777" w:rsidR="00707FFB" w:rsidRPr="00E82491" w:rsidRDefault="00707FFB" w:rsidP="00F75E61">
      <w:pPr>
        <w:pStyle w:val="ListParagraph"/>
        <w:keepNext/>
        <w:keepLines/>
        <w:widowControl w:val="0"/>
        <w:numPr>
          <w:ilvl w:val="0"/>
          <w:numId w:val="8"/>
        </w:numPr>
        <w:tabs>
          <w:tab w:val="left" w:pos="660"/>
          <w:tab w:val="left" w:pos="661"/>
        </w:tabs>
        <w:autoSpaceDE w:val="0"/>
        <w:autoSpaceDN w:val="0"/>
        <w:spacing w:before="0" w:after="0"/>
        <w:ind w:left="660" w:hanging="361"/>
        <w:contextualSpacing w:val="0"/>
      </w:pPr>
      <w:r>
        <w:t>are</w:t>
      </w:r>
      <w:r>
        <w:rPr>
          <w:spacing w:val="-6"/>
        </w:rPr>
        <w:t xml:space="preserve"> </w:t>
      </w:r>
      <w:r>
        <w:t>allergic</w:t>
      </w:r>
      <w:r>
        <w:rPr>
          <w:spacing w:val="-2"/>
        </w:rPr>
        <w:t xml:space="preserve"> </w:t>
      </w:r>
      <w:r>
        <w:t>(hypersensitive)</w:t>
      </w:r>
      <w:r>
        <w:rPr>
          <w:spacing w:val="-3"/>
        </w:rPr>
        <w:t xml:space="preserve"> </w:t>
      </w:r>
      <w:r>
        <w:t>to levothyroxine sodium</w:t>
      </w:r>
      <w:r>
        <w:rPr>
          <w:spacing w:val="-4"/>
        </w:rPr>
        <w:t xml:space="preserve"> </w:t>
      </w:r>
      <w:r>
        <w:t>or</w:t>
      </w:r>
      <w:r>
        <w:rPr>
          <w:spacing w:val="-4"/>
        </w:rPr>
        <w:t xml:space="preserve"> </w:t>
      </w:r>
      <w:r>
        <w:t>to</w:t>
      </w:r>
      <w:r>
        <w:rPr>
          <w:spacing w:val="-6"/>
        </w:rPr>
        <w:t xml:space="preserve"> </w:t>
      </w:r>
      <w:r>
        <w:t>any</w:t>
      </w:r>
      <w:r>
        <w:rPr>
          <w:spacing w:val="-6"/>
        </w:rPr>
        <w:t xml:space="preserve"> </w:t>
      </w:r>
      <w:r>
        <w:t>of</w:t>
      </w:r>
      <w:r>
        <w:rPr>
          <w:spacing w:val="-2"/>
        </w:rPr>
        <w:t xml:space="preserve"> </w:t>
      </w:r>
      <w:r>
        <w:t>the</w:t>
      </w:r>
      <w:r>
        <w:rPr>
          <w:spacing w:val="-5"/>
        </w:rPr>
        <w:t xml:space="preserve"> </w:t>
      </w:r>
      <w:r>
        <w:t>other</w:t>
      </w:r>
      <w:r>
        <w:rPr>
          <w:spacing w:val="-4"/>
        </w:rPr>
        <w:t xml:space="preserve"> </w:t>
      </w:r>
      <w:r w:rsidRPr="00E82491">
        <w:t>ingredients</w:t>
      </w:r>
      <w:r w:rsidRPr="00E82491">
        <w:rPr>
          <w:spacing w:val="-7"/>
        </w:rPr>
        <w:t xml:space="preserve"> </w:t>
      </w:r>
      <w:r w:rsidRPr="00E82491">
        <w:t>in</w:t>
      </w:r>
      <w:r w:rsidRPr="00E82491">
        <w:rPr>
          <w:spacing w:val="-58"/>
        </w:rPr>
        <w:t xml:space="preserve"> </w:t>
      </w:r>
      <w:r w:rsidRPr="00E82491">
        <w:t>ELTROXIN</w:t>
      </w:r>
    </w:p>
    <w:p w14:paraId="3C0DB5AE" w14:textId="77777777" w:rsidR="00707FFB" w:rsidRPr="00E82491" w:rsidRDefault="00707FFB" w:rsidP="00F75E61">
      <w:pPr>
        <w:pStyle w:val="ListParagraph"/>
        <w:keepNext/>
        <w:keepLines/>
        <w:widowControl w:val="0"/>
        <w:numPr>
          <w:ilvl w:val="0"/>
          <w:numId w:val="8"/>
        </w:numPr>
        <w:tabs>
          <w:tab w:val="left" w:pos="660"/>
          <w:tab w:val="left" w:pos="661"/>
        </w:tabs>
        <w:autoSpaceDE w:val="0"/>
        <w:autoSpaceDN w:val="0"/>
        <w:spacing w:before="0" w:after="0"/>
        <w:ind w:left="660" w:hanging="361"/>
        <w:contextualSpacing w:val="0"/>
      </w:pPr>
      <w:r w:rsidRPr="00E82491">
        <w:t>have</w:t>
      </w:r>
      <w:r w:rsidRPr="00E82491">
        <w:rPr>
          <w:spacing w:val="-1"/>
        </w:rPr>
        <w:t xml:space="preserve"> </w:t>
      </w:r>
      <w:r w:rsidRPr="00E82491">
        <w:t>thyrotoxicosis,</w:t>
      </w:r>
      <w:r w:rsidRPr="00E82491">
        <w:rPr>
          <w:spacing w:val="-1"/>
        </w:rPr>
        <w:t xml:space="preserve"> </w:t>
      </w:r>
      <w:r w:rsidRPr="00E82491">
        <w:t>a</w:t>
      </w:r>
      <w:r w:rsidRPr="00E82491">
        <w:rPr>
          <w:spacing w:val="-6"/>
        </w:rPr>
        <w:t xml:space="preserve"> </w:t>
      </w:r>
      <w:r w:rsidRPr="00E82491">
        <w:t>disease in</w:t>
      </w:r>
      <w:r w:rsidRPr="00E82491">
        <w:rPr>
          <w:spacing w:val="-5"/>
        </w:rPr>
        <w:t xml:space="preserve"> </w:t>
      </w:r>
      <w:r w:rsidRPr="00E82491">
        <w:t>which</w:t>
      </w:r>
      <w:r w:rsidRPr="00E82491">
        <w:rPr>
          <w:spacing w:val="-6"/>
        </w:rPr>
        <w:t xml:space="preserve"> </w:t>
      </w:r>
      <w:r w:rsidRPr="00E82491">
        <w:t>the thyroid</w:t>
      </w:r>
      <w:r w:rsidRPr="00E82491">
        <w:rPr>
          <w:spacing w:val="-5"/>
        </w:rPr>
        <w:t xml:space="preserve"> </w:t>
      </w:r>
      <w:r w:rsidRPr="00E82491">
        <w:t>gland</w:t>
      </w:r>
      <w:r w:rsidRPr="00E82491">
        <w:rPr>
          <w:spacing w:val="-1"/>
        </w:rPr>
        <w:t xml:space="preserve"> </w:t>
      </w:r>
      <w:r w:rsidRPr="00E82491">
        <w:t>is</w:t>
      </w:r>
      <w:r w:rsidRPr="00E82491">
        <w:rPr>
          <w:spacing w:val="-7"/>
        </w:rPr>
        <w:t xml:space="preserve"> </w:t>
      </w:r>
      <w:r w:rsidRPr="00E82491">
        <w:t>overactive</w:t>
      </w:r>
      <w:r w:rsidRPr="00E82491">
        <w:rPr>
          <w:spacing w:val="-5"/>
        </w:rPr>
        <w:t xml:space="preserve"> </w:t>
      </w:r>
      <w:r w:rsidRPr="00E82491">
        <w:t>and</w:t>
      </w:r>
      <w:r w:rsidRPr="00E82491">
        <w:rPr>
          <w:spacing w:val="-1"/>
        </w:rPr>
        <w:t xml:space="preserve"> </w:t>
      </w:r>
      <w:r w:rsidRPr="00E82491">
        <w:t>produces</w:t>
      </w:r>
      <w:r w:rsidRPr="00E82491">
        <w:rPr>
          <w:spacing w:val="-7"/>
        </w:rPr>
        <w:t xml:space="preserve"> </w:t>
      </w:r>
      <w:r w:rsidRPr="00E82491">
        <w:t>too</w:t>
      </w:r>
      <w:r w:rsidRPr="00E82491">
        <w:rPr>
          <w:spacing w:val="-58"/>
        </w:rPr>
        <w:t xml:space="preserve"> </w:t>
      </w:r>
      <w:r w:rsidRPr="00E82491">
        <w:t>much</w:t>
      </w:r>
      <w:r w:rsidRPr="00E82491">
        <w:rPr>
          <w:spacing w:val="2"/>
        </w:rPr>
        <w:t xml:space="preserve"> </w:t>
      </w:r>
      <w:r w:rsidRPr="00E82491">
        <w:t>thyroxine</w:t>
      </w:r>
    </w:p>
    <w:p w14:paraId="74FFAE1F" w14:textId="77777777" w:rsidR="00707FFB" w:rsidRPr="00E82491" w:rsidRDefault="00707FFB" w:rsidP="00F75E61">
      <w:pPr>
        <w:pStyle w:val="ListParagraph"/>
        <w:keepNext/>
        <w:keepLines/>
        <w:widowControl w:val="0"/>
        <w:numPr>
          <w:ilvl w:val="0"/>
          <w:numId w:val="8"/>
        </w:numPr>
        <w:tabs>
          <w:tab w:val="left" w:pos="660"/>
          <w:tab w:val="left" w:pos="661"/>
        </w:tabs>
        <w:autoSpaceDE w:val="0"/>
        <w:autoSpaceDN w:val="0"/>
        <w:spacing w:before="0" w:after="0"/>
        <w:ind w:left="660" w:hanging="361"/>
        <w:contextualSpacing w:val="0"/>
      </w:pPr>
      <w:r w:rsidRPr="00E82491">
        <w:t>have</w:t>
      </w:r>
      <w:r w:rsidRPr="00E82491">
        <w:rPr>
          <w:spacing w:val="1"/>
        </w:rPr>
        <w:t xml:space="preserve"> </w:t>
      </w:r>
      <w:r w:rsidRPr="00E82491">
        <w:t>had</w:t>
      </w:r>
      <w:r w:rsidRPr="00E82491">
        <w:rPr>
          <w:spacing w:val="-3"/>
        </w:rPr>
        <w:t xml:space="preserve"> </w:t>
      </w:r>
      <w:r w:rsidRPr="00E82491">
        <w:t>a</w:t>
      </w:r>
      <w:r w:rsidRPr="00E82491">
        <w:rPr>
          <w:spacing w:val="-3"/>
        </w:rPr>
        <w:t xml:space="preserve"> </w:t>
      </w:r>
      <w:r w:rsidRPr="00E82491">
        <w:t>heart</w:t>
      </w:r>
      <w:r w:rsidRPr="00E82491">
        <w:rPr>
          <w:spacing w:val="-5"/>
        </w:rPr>
        <w:t xml:space="preserve"> </w:t>
      </w:r>
      <w:r w:rsidRPr="00E82491">
        <w:t>attack,</w:t>
      </w:r>
      <w:r w:rsidRPr="00E82491">
        <w:rPr>
          <w:spacing w:val="-4"/>
        </w:rPr>
        <w:t xml:space="preserve"> </w:t>
      </w:r>
      <w:r w:rsidRPr="00E82491">
        <w:t>inflammation</w:t>
      </w:r>
      <w:r w:rsidRPr="00E82491">
        <w:rPr>
          <w:spacing w:val="-3"/>
        </w:rPr>
        <w:t xml:space="preserve"> </w:t>
      </w:r>
      <w:r w:rsidRPr="00E82491">
        <w:t>of</w:t>
      </w:r>
      <w:r w:rsidRPr="00E82491">
        <w:rPr>
          <w:spacing w:val="1"/>
        </w:rPr>
        <w:t xml:space="preserve"> </w:t>
      </w:r>
      <w:r w:rsidRPr="00E82491">
        <w:t>the</w:t>
      </w:r>
      <w:r w:rsidRPr="00E82491">
        <w:rPr>
          <w:spacing w:val="-4"/>
        </w:rPr>
        <w:t xml:space="preserve"> </w:t>
      </w:r>
      <w:r w:rsidRPr="00E82491">
        <w:t>heart</w:t>
      </w:r>
      <w:r w:rsidRPr="00E82491">
        <w:rPr>
          <w:spacing w:val="-4"/>
        </w:rPr>
        <w:t xml:space="preserve"> </w:t>
      </w:r>
      <w:r w:rsidRPr="00E82491">
        <w:t>muscles</w:t>
      </w:r>
      <w:r w:rsidRPr="00E82491">
        <w:rPr>
          <w:spacing w:val="-5"/>
        </w:rPr>
        <w:t xml:space="preserve"> </w:t>
      </w:r>
      <w:r w:rsidRPr="00E82491">
        <w:t>or other</w:t>
      </w:r>
      <w:r w:rsidRPr="00E82491">
        <w:rPr>
          <w:spacing w:val="-3"/>
        </w:rPr>
        <w:t xml:space="preserve"> </w:t>
      </w:r>
      <w:r w:rsidRPr="00E82491">
        <w:t>serious</w:t>
      </w:r>
      <w:r w:rsidRPr="00E82491">
        <w:rPr>
          <w:spacing w:val="-5"/>
        </w:rPr>
        <w:t xml:space="preserve"> </w:t>
      </w:r>
      <w:r w:rsidRPr="00E82491">
        <w:t>heart</w:t>
      </w:r>
      <w:r w:rsidRPr="00E82491">
        <w:rPr>
          <w:spacing w:val="1"/>
        </w:rPr>
        <w:t xml:space="preserve"> </w:t>
      </w:r>
      <w:proofErr w:type="gramStart"/>
      <w:r w:rsidRPr="00E82491">
        <w:t>problem</w:t>
      </w:r>
      <w:proofErr w:type="gramEnd"/>
    </w:p>
    <w:p w14:paraId="24E0AE0A" w14:textId="37013F0D" w:rsidR="003F2622" w:rsidRPr="00E82491" w:rsidRDefault="00707FFB" w:rsidP="00F75E61">
      <w:pPr>
        <w:pStyle w:val="ListParagraph"/>
        <w:keepNext/>
        <w:keepLines/>
        <w:widowControl w:val="0"/>
        <w:numPr>
          <w:ilvl w:val="0"/>
          <w:numId w:val="8"/>
        </w:numPr>
        <w:tabs>
          <w:tab w:val="left" w:pos="660"/>
          <w:tab w:val="left" w:pos="661"/>
        </w:tabs>
        <w:autoSpaceDE w:val="0"/>
        <w:autoSpaceDN w:val="0"/>
        <w:spacing w:before="0" w:after="0"/>
        <w:ind w:left="660" w:hanging="361"/>
        <w:contextualSpacing w:val="0"/>
      </w:pPr>
      <w:r w:rsidRPr="00E82491">
        <w:t>have a condition where your kidneys do not make enough of the hormone cortisol</w:t>
      </w:r>
      <w:r w:rsidRPr="00E82491">
        <w:rPr>
          <w:spacing w:val="-59"/>
        </w:rPr>
        <w:t xml:space="preserve"> </w:t>
      </w:r>
      <w:r w:rsidRPr="00E82491">
        <w:t>(uncorrected</w:t>
      </w:r>
      <w:r w:rsidRPr="00E82491">
        <w:rPr>
          <w:spacing w:val="-3"/>
        </w:rPr>
        <w:t xml:space="preserve"> </w:t>
      </w:r>
      <w:r w:rsidRPr="00E82491">
        <w:t>adrenal insufficiency)</w:t>
      </w:r>
    </w:p>
    <w:p w14:paraId="62137887" w14:textId="10AA063D" w:rsidR="00E9607D" w:rsidRPr="00E82491" w:rsidRDefault="00E9607D" w:rsidP="00F75E61">
      <w:pPr>
        <w:pStyle w:val="ListParagraph"/>
        <w:keepNext/>
        <w:keepLines/>
        <w:widowControl w:val="0"/>
        <w:numPr>
          <w:ilvl w:val="0"/>
          <w:numId w:val="8"/>
        </w:numPr>
        <w:tabs>
          <w:tab w:val="left" w:pos="660"/>
          <w:tab w:val="left" w:pos="661"/>
        </w:tabs>
        <w:autoSpaceDE w:val="0"/>
        <w:autoSpaceDN w:val="0"/>
        <w:spacing w:before="0" w:after="0"/>
        <w:contextualSpacing w:val="0"/>
      </w:pPr>
      <w:r w:rsidRPr="00E82491">
        <w:t>you are pregnant and are</w:t>
      </w:r>
      <w:r w:rsidR="00BE5118" w:rsidRPr="00E82491">
        <w:t xml:space="preserve"> taking medication to treat hyperthyroidism (overactive thyroid</w:t>
      </w:r>
      <w:r w:rsidR="003B75D1">
        <w:t>)</w:t>
      </w:r>
    </w:p>
    <w:p w14:paraId="45DC9DF4" w14:textId="77777777" w:rsidR="00707FFB" w:rsidRPr="00E82491" w:rsidRDefault="00707FFB" w:rsidP="00D3592A">
      <w:pPr>
        <w:pStyle w:val="ListParagraph"/>
        <w:widowControl w:val="0"/>
        <w:tabs>
          <w:tab w:val="left" w:pos="660"/>
          <w:tab w:val="left" w:pos="661"/>
        </w:tabs>
        <w:autoSpaceDE w:val="0"/>
        <w:autoSpaceDN w:val="0"/>
        <w:spacing w:before="84" w:after="0" w:line="235" w:lineRule="auto"/>
        <w:ind w:left="660"/>
        <w:contextualSpacing w:val="0"/>
      </w:pPr>
    </w:p>
    <w:p w14:paraId="5A8180B6" w14:textId="097C53DC" w:rsidR="00533138" w:rsidRPr="00E82491" w:rsidRDefault="00533138" w:rsidP="00D3592A">
      <w:pPr>
        <w:jc w:val="both"/>
        <w:rPr>
          <w:rFonts w:cs="Calibri"/>
          <w:b/>
          <w:szCs w:val="24"/>
        </w:rPr>
      </w:pPr>
      <w:r w:rsidRPr="00E82491">
        <w:rPr>
          <w:rFonts w:cs="Calibri"/>
          <w:b/>
          <w:szCs w:val="24"/>
        </w:rPr>
        <w:t xml:space="preserve">To help avoid side effects and ensure proper use, talk to your healthcare professional before you take </w:t>
      </w:r>
      <w:r w:rsidR="00016F2A" w:rsidRPr="00E82491">
        <w:rPr>
          <w:b/>
        </w:rPr>
        <w:t>ELTROXIN</w:t>
      </w:r>
      <w:r w:rsidR="00016F2A" w:rsidRPr="00E82491">
        <w:rPr>
          <w:rFonts w:cs="Calibri"/>
          <w:b/>
          <w:szCs w:val="24"/>
        </w:rPr>
        <w:t xml:space="preserve">. </w:t>
      </w:r>
      <w:r w:rsidRPr="00E82491">
        <w:rPr>
          <w:rFonts w:cs="Calibri"/>
          <w:b/>
          <w:szCs w:val="24"/>
        </w:rPr>
        <w:t xml:space="preserve">Talk about any health conditions or problems you may have, including if you: </w:t>
      </w:r>
    </w:p>
    <w:p w14:paraId="3FACA3A9" w14:textId="77777777" w:rsidR="00707FFB" w:rsidRPr="00E82491" w:rsidRDefault="00707FFB" w:rsidP="00F75E61">
      <w:pPr>
        <w:pStyle w:val="ListParagraph"/>
        <w:widowControl w:val="0"/>
        <w:numPr>
          <w:ilvl w:val="1"/>
          <w:numId w:val="8"/>
        </w:numPr>
        <w:tabs>
          <w:tab w:val="left" w:pos="709"/>
        </w:tabs>
        <w:autoSpaceDE w:val="0"/>
        <w:autoSpaceDN w:val="0"/>
        <w:spacing w:before="0" w:after="0" w:line="268" w:lineRule="exact"/>
        <w:ind w:left="709" w:hanging="283"/>
        <w:contextualSpacing w:val="0"/>
      </w:pPr>
      <w:r w:rsidRPr="00E82491">
        <w:t>have</w:t>
      </w:r>
      <w:r w:rsidRPr="00E82491">
        <w:rPr>
          <w:spacing w:val="1"/>
        </w:rPr>
        <w:t xml:space="preserve"> </w:t>
      </w:r>
      <w:r w:rsidRPr="00E82491">
        <w:t>any</w:t>
      </w:r>
      <w:r w:rsidRPr="00E82491">
        <w:rPr>
          <w:spacing w:val="-1"/>
        </w:rPr>
        <w:t xml:space="preserve"> </w:t>
      </w:r>
      <w:r w:rsidRPr="00E82491">
        <w:t>clotting</w:t>
      </w:r>
      <w:r w:rsidRPr="00E82491">
        <w:rPr>
          <w:spacing w:val="-4"/>
        </w:rPr>
        <w:t xml:space="preserve"> </w:t>
      </w:r>
      <w:r w:rsidRPr="00E82491">
        <w:t>disorders</w:t>
      </w:r>
      <w:r w:rsidRPr="00E82491">
        <w:rPr>
          <w:spacing w:val="-6"/>
        </w:rPr>
        <w:t xml:space="preserve"> </w:t>
      </w:r>
      <w:r w:rsidRPr="00E82491">
        <w:t>or</w:t>
      </w:r>
      <w:r w:rsidRPr="00E82491">
        <w:rPr>
          <w:spacing w:val="-3"/>
        </w:rPr>
        <w:t xml:space="preserve"> </w:t>
      </w:r>
      <w:r w:rsidRPr="00E82491">
        <w:t>are</w:t>
      </w:r>
      <w:r w:rsidRPr="00E82491">
        <w:rPr>
          <w:spacing w:val="-3"/>
        </w:rPr>
        <w:t xml:space="preserve"> </w:t>
      </w:r>
      <w:r w:rsidRPr="00E82491">
        <w:t>taking</w:t>
      </w:r>
      <w:r w:rsidRPr="00E82491">
        <w:rPr>
          <w:spacing w:val="-9"/>
        </w:rPr>
        <w:t xml:space="preserve"> </w:t>
      </w:r>
      <w:r w:rsidRPr="00E82491">
        <w:t>medication</w:t>
      </w:r>
      <w:r w:rsidRPr="00E82491">
        <w:rPr>
          <w:spacing w:val="1"/>
        </w:rPr>
        <w:t xml:space="preserve"> </w:t>
      </w:r>
      <w:r w:rsidRPr="00E82491">
        <w:t>to</w:t>
      </w:r>
      <w:r w:rsidRPr="00E82491">
        <w:rPr>
          <w:spacing w:val="1"/>
        </w:rPr>
        <w:t xml:space="preserve"> </w:t>
      </w:r>
      <w:r w:rsidRPr="00E82491">
        <w:t>thin</w:t>
      </w:r>
      <w:r w:rsidRPr="00E82491">
        <w:rPr>
          <w:spacing w:val="1"/>
        </w:rPr>
        <w:t xml:space="preserve"> </w:t>
      </w:r>
      <w:r w:rsidRPr="00E82491">
        <w:t>your</w:t>
      </w:r>
      <w:r w:rsidRPr="00E82491">
        <w:rPr>
          <w:spacing w:val="-8"/>
        </w:rPr>
        <w:t xml:space="preserve"> </w:t>
      </w:r>
      <w:r w:rsidRPr="00E82491">
        <w:t>blood</w:t>
      </w:r>
      <w:r w:rsidRPr="00E82491">
        <w:rPr>
          <w:spacing w:val="-3"/>
        </w:rPr>
        <w:t xml:space="preserve"> </w:t>
      </w:r>
      <w:r w:rsidRPr="00E82491">
        <w:t>such</w:t>
      </w:r>
      <w:r w:rsidRPr="00E82491">
        <w:rPr>
          <w:spacing w:val="1"/>
        </w:rPr>
        <w:t xml:space="preserve"> </w:t>
      </w:r>
      <w:r w:rsidRPr="00E82491">
        <w:t>as</w:t>
      </w:r>
      <w:r w:rsidRPr="00E82491">
        <w:rPr>
          <w:spacing w:val="-1"/>
        </w:rPr>
        <w:t xml:space="preserve"> </w:t>
      </w:r>
      <w:r w:rsidRPr="00E82491">
        <w:t>warfarin</w:t>
      </w:r>
    </w:p>
    <w:p w14:paraId="5D0F6AFA" w14:textId="77777777" w:rsidR="00707FFB" w:rsidRPr="00E82491" w:rsidRDefault="00707FFB" w:rsidP="00F75E61">
      <w:pPr>
        <w:pStyle w:val="ListParagraph"/>
        <w:widowControl w:val="0"/>
        <w:numPr>
          <w:ilvl w:val="1"/>
          <w:numId w:val="8"/>
        </w:numPr>
        <w:tabs>
          <w:tab w:val="left" w:pos="709"/>
        </w:tabs>
        <w:autoSpaceDE w:val="0"/>
        <w:autoSpaceDN w:val="0"/>
        <w:spacing w:before="0" w:after="0" w:line="269" w:lineRule="exact"/>
        <w:ind w:left="709" w:hanging="283"/>
        <w:contextualSpacing w:val="0"/>
      </w:pPr>
      <w:r w:rsidRPr="00E82491">
        <w:t>have</w:t>
      </w:r>
      <w:r w:rsidRPr="00E82491">
        <w:rPr>
          <w:spacing w:val="2"/>
        </w:rPr>
        <w:t xml:space="preserve"> </w:t>
      </w:r>
      <w:r w:rsidRPr="00E82491">
        <w:t>heart</w:t>
      </w:r>
      <w:r w:rsidRPr="00E82491">
        <w:rPr>
          <w:spacing w:val="-3"/>
        </w:rPr>
        <w:t xml:space="preserve"> </w:t>
      </w:r>
      <w:r w:rsidRPr="00E82491">
        <w:t>problems</w:t>
      </w:r>
    </w:p>
    <w:p w14:paraId="3387D7D5" w14:textId="77777777" w:rsidR="00707FFB" w:rsidRPr="00E82491" w:rsidRDefault="00707FFB" w:rsidP="00F75E61">
      <w:pPr>
        <w:pStyle w:val="ListParagraph"/>
        <w:widowControl w:val="0"/>
        <w:numPr>
          <w:ilvl w:val="1"/>
          <w:numId w:val="8"/>
        </w:numPr>
        <w:tabs>
          <w:tab w:val="left" w:pos="709"/>
        </w:tabs>
        <w:autoSpaceDE w:val="0"/>
        <w:autoSpaceDN w:val="0"/>
        <w:spacing w:before="0" w:after="0" w:line="266" w:lineRule="exact"/>
        <w:ind w:left="709" w:hanging="283"/>
        <w:contextualSpacing w:val="0"/>
      </w:pPr>
      <w:r w:rsidRPr="00E82491">
        <w:t>have</w:t>
      </w:r>
      <w:r w:rsidRPr="00E82491">
        <w:rPr>
          <w:spacing w:val="1"/>
        </w:rPr>
        <w:t xml:space="preserve"> </w:t>
      </w:r>
      <w:r w:rsidRPr="00E82491">
        <w:t>high</w:t>
      </w:r>
      <w:r w:rsidRPr="00E82491">
        <w:rPr>
          <w:spacing w:val="-3"/>
        </w:rPr>
        <w:t xml:space="preserve"> </w:t>
      </w:r>
      <w:r w:rsidRPr="00E82491">
        <w:t>blood</w:t>
      </w:r>
      <w:r w:rsidRPr="00E82491">
        <w:rPr>
          <w:spacing w:val="-3"/>
        </w:rPr>
        <w:t xml:space="preserve"> </w:t>
      </w:r>
      <w:r w:rsidRPr="00E82491">
        <w:t>pressure</w:t>
      </w:r>
    </w:p>
    <w:p w14:paraId="7D6FC624" w14:textId="77777777" w:rsidR="00707FFB" w:rsidRPr="00E82491" w:rsidRDefault="00707FFB" w:rsidP="00F75E61">
      <w:pPr>
        <w:pStyle w:val="ListParagraph"/>
        <w:widowControl w:val="0"/>
        <w:numPr>
          <w:ilvl w:val="1"/>
          <w:numId w:val="8"/>
        </w:numPr>
        <w:tabs>
          <w:tab w:val="left" w:pos="709"/>
        </w:tabs>
        <w:autoSpaceDE w:val="0"/>
        <w:autoSpaceDN w:val="0"/>
        <w:spacing w:before="0" w:after="0" w:line="266" w:lineRule="exact"/>
        <w:ind w:left="709" w:hanging="283"/>
        <w:contextualSpacing w:val="0"/>
      </w:pPr>
      <w:r w:rsidRPr="00E82491">
        <w:t>have</w:t>
      </w:r>
      <w:r w:rsidRPr="00E82491">
        <w:rPr>
          <w:spacing w:val="1"/>
        </w:rPr>
        <w:t xml:space="preserve"> </w:t>
      </w:r>
      <w:r w:rsidRPr="00E82491">
        <w:t>a</w:t>
      </w:r>
      <w:r w:rsidRPr="00E82491">
        <w:rPr>
          <w:spacing w:val="-3"/>
        </w:rPr>
        <w:t xml:space="preserve"> </w:t>
      </w:r>
      <w:r w:rsidRPr="00E82491">
        <w:t>history of</w:t>
      </w:r>
      <w:r w:rsidRPr="00E82491">
        <w:rPr>
          <w:spacing w:val="-4"/>
        </w:rPr>
        <w:t xml:space="preserve"> </w:t>
      </w:r>
      <w:r w:rsidRPr="00E82491">
        <w:t>problems with</w:t>
      </w:r>
      <w:r w:rsidRPr="00E82491">
        <w:rPr>
          <w:spacing w:val="-3"/>
        </w:rPr>
        <w:t xml:space="preserve"> </w:t>
      </w:r>
      <w:r w:rsidRPr="00E82491">
        <w:t>your</w:t>
      </w:r>
      <w:r w:rsidRPr="00E82491">
        <w:rPr>
          <w:spacing w:val="-3"/>
        </w:rPr>
        <w:t xml:space="preserve"> </w:t>
      </w:r>
      <w:r w:rsidRPr="00E82491">
        <w:t>thyroid,</w:t>
      </w:r>
      <w:r w:rsidRPr="00E82491">
        <w:rPr>
          <w:spacing w:val="-4"/>
        </w:rPr>
        <w:t xml:space="preserve"> </w:t>
      </w:r>
      <w:r w:rsidRPr="00E82491">
        <w:t>adrenal</w:t>
      </w:r>
      <w:r w:rsidRPr="00E82491">
        <w:rPr>
          <w:spacing w:val="-6"/>
        </w:rPr>
        <w:t xml:space="preserve"> </w:t>
      </w:r>
      <w:r w:rsidRPr="00E82491">
        <w:t>or</w:t>
      </w:r>
      <w:r w:rsidRPr="00E82491">
        <w:rPr>
          <w:spacing w:val="-2"/>
        </w:rPr>
        <w:t xml:space="preserve"> </w:t>
      </w:r>
      <w:r w:rsidRPr="00E82491">
        <w:t>pituitary</w:t>
      </w:r>
      <w:r w:rsidRPr="00E82491">
        <w:rPr>
          <w:spacing w:val="-5"/>
        </w:rPr>
        <w:t xml:space="preserve"> </w:t>
      </w:r>
      <w:r w:rsidRPr="00E82491">
        <w:t>gland</w:t>
      </w:r>
    </w:p>
    <w:p w14:paraId="44114305" w14:textId="77777777" w:rsidR="00707FFB" w:rsidRPr="00E82491" w:rsidRDefault="00707FFB" w:rsidP="00F75E61">
      <w:pPr>
        <w:pStyle w:val="ListParagraph"/>
        <w:widowControl w:val="0"/>
        <w:numPr>
          <w:ilvl w:val="1"/>
          <w:numId w:val="8"/>
        </w:numPr>
        <w:tabs>
          <w:tab w:val="left" w:pos="709"/>
        </w:tabs>
        <w:autoSpaceDE w:val="0"/>
        <w:autoSpaceDN w:val="0"/>
        <w:spacing w:before="0" w:after="0" w:line="269" w:lineRule="exact"/>
        <w:ind w:left="709" w:hanging="283"/>
        <w:contextualSpacing w:val="0"/>
      </w:pPr>
      <w:r w:rsidRPr="00E82491">
        <w:t>have</w:t>
      </w:r>
      <w:r w:rsidRPr="00E82491">
        <w:rPr>
          <w:spacing w:val="1"/>
        </w:rPr>
        <w:t xml:space="preserve"> </w:t>
      </w:r>
      <w:r w:rsidRPr="00E82491">
        <w:t>diabetes or</w:t>
      </w:r>
      <w:r w:rsidRPr="00E82491">
        <w:rPr>
          <w:spacing w:val="-6"/>
        </w:rPr>
        <w:t xml:space="preserve"> </w:t>
      </w:r>
      <w:r w:rsidRPr="00E82491">
        <w:t>another</w:t>
      </w:r>
      <w:r w:rsidRPr="00E82491">
        <w:rPr>
          <w:spacing w:val="-7"/>
        </w:rPr>
        <w:t xml:space="preserve"> </w:t>
      </w:r>
      <w:r w:rsidRPr="00E82491">
        <w:t>autoimmune</w:t>
      </w:r>
      <w:r w:rsidRPr="00E82491">
        <w:rPr>
          <w:spacing w:val="-3"/>
        </w:rPr>
        <w:t xml:space="preserve"> </w:t>
      </w:r>
      <w:r w:rsidRPr="00E82491">
        <w:t>disorder</w:t>
      </w:r>
    </w:p>
    <w:p w14:paraId="6B31363F" w14:textId="77777777" w:rsidR="003A4D56" w:rsidRDefault="00707FFB" w:rsidP="00F75E61">
      <w:pPr>
        <w:pStyle w:val="ListParagraph"/>
        <w:widowControl w:val="0"/>
        <w:numPr>
          <w:ilvl w:val="1"/>
          <w:numId w:val="8"/>
        </w:numPr>
        <w:tabs>
          <w:tab w:val="left" w:pos="709"/>
        </w:tabs>
        <w:autoSpaceDE w:val="0"/>
        <w:autoSpaceDN w:val="0"/>
        <w:spacing w:before="0" w:after="0" w:line="269" w:lineRule="exact"/>
        <w:ind w:left="709" w:hanging="283"/>
        <w:contextualSpacing w:val="0"/>
      </w:pPr>
      <w:r w:rsidRPr="00E82491">
        <w:t>have</w:t>
      </w:r>
      <w:r w:rsidRPr="00E82491">
        <w:rPr>
          <w:spacing w:val="1"/>
        </w:rPr>
        <w:t xml:space="preserve"> </w:t>
      </w:r>
      <w:r w:rsidRPr="00E82491">
        <w:t>trouble</w:t>
      </w:r>
      <w:r w:rsidRPr="00E82491">
        <w:rPr>
          <w:spacing w:val="-4"/>
        </w:rPr>
        <w:t xml:space="preserve"> </w:t>
      </w:r>
      <w:r w:rsidRPr="00E82491">
        <w:t>absorbing</w:t>
      </w:r>
      <w:r w:rsidRPr="00E82491">
        <w:rPr>
          <w:spacing w:val="-4"/>
        </w:rPr>
        <w:t xml:space="preserve"> </w:t>
      </w:r>
      <w:r w:rsidRPr="00E82491">
        <w:t>nutrients</w:t>
      </w:r>
      <w:r w:rsidRPr="00E82491">
        <w:rPr>
          <w:spacing w:val="-6"/>
        </w:rPr>
        <w:t xml:space="preserve"> </w:t>
      </w:r>
      <w:r w:rsidRPr="00E82491">
        <w:t>from</w:t>
      </w:r>
      <w:r w:rsidRPr="00E82491">
        <w:rPr>
          <w:spacing w:val="2"/>
        </w:rPr>
        <w:t xml:space="preserve"> </w:t>
      </w:r>
      <w:r w:rsidRPr="00E82491">
        <w:t>your</w:t>
      </w:r>
      <w:r w:rsidRPr="00E82491">
        <w:rPr>
          <w:spacing w:val="-8"/>
        </w:rPr>
        <w:t xml:space="preserve"> </w:t>
      </w:r>
      <w:r w:rsidRPr="00E82491">
        <w:t>gut (malabsorption</w:t>
      </w:r>
      <w:r w:rsidRPr="00E82491">
        <w:rPr>
          <w:spacing w:val="-4"/>
        </w:rPr>
        <w:t xml:space="preserve"> </w:t>
      </w:r>
      <w:r w:rsidRPr="00E82491">
        <w:t>syndrome)</w:t>
      </w:r>
    </w:p>
    <w:p w14:paraId="2B30837B" w14:textId="6B49B23D" w:rsidR="00D3600B" w:rsidRPr="00E82491" w:rsidRDefault="00D3600B" w:rsidP="00F75E61">
      <w:pPr>
        <w:pStyle w:val="ListParagraph"/>
        <w:widowControl w:val="0"/>
        <w:numPr>
          <w:ilvl w:val="1"/>
          <w:numId w:val="8"/>
        </w:numPr>
        <w:tabs>
          <w:tab w:val="left" w:pos="709"/>
        </w:tabs>
        <w:autoSpaceDE w:val="0"/>
        <w:autoSpaceDN w:val="0"/>
        <w:spacing w:before="0" w:after="0" w:line="269" w:lineRule="exact"/>
        <w:ind w:left="709" w:hanging="283"/>
        <w:contextualSpacing w:val="0"/>
      </w:pPr>
      <w:r>
        <w:t xml:space="preserve">are switching from a different brand of </w:t>
      </w:r>
      <w:proofErr w:type="gramStart"/>
      <w:r>
        <w:t>levothyroxine;</w:t>
      </w:r>
      <w:proofErr w:type="gramEnd"/>
    </w:p>
    <w:p w14:paraId="22F915E0" w14:textId="2E069C50" w:rsidR="00707FFB" w:rsidRPr="00E82491" w:rsidRDefault="00707FFB" w:rsidP="00F75E61">
      <w:pPr>
        <w:pStyle w:val="ListParagraph"/>
        <w:widowControl w:val="0"/>
        <w:numPr>
          <w:ilvl w:val="1"/>
          <w:numId w:val="8"/>
        </w:numPr>
        <w:tabs>
          <w:tab w:val="left" w:pos="709"/>
        </w:tabs>
        <w:autoSpaceDE w:val="0"/>
        <w:autoSpaceDN w:val="0"/>
        <w:spacing w:before="0" w:after="0" w:line="269" w:lineRule="exact"/>
        <w:ind w:left="709" w:hanging="283"/>
        <w:contextualSpacing w:val="0"/>
      </w:pPr>
      <w:r w:rsidRPr="00E82491">
        <w:t>are</w:t>
      </w:r>
      <w:r w:rsidRPr="00E82491">
        <w:rPr>
          <w:spacing w:val="-3"/>
        </w:rPr>
        <w:t xml:space="preserve"> </w:t>
      </w:r>
      <w:r w:rsidRPr="00E82491">
        <w:t>pregnant</w:t>
      </w:r>
      <w:r w:rsidRPr="00E82491">
        <w:rPr>
          <w:spacing w:val="-4"/>
        </w:rPr>
        <w:t xml:space="preserve"> </w:t>
      </w:r>
      <w:r w:rsidRPr="00E82491">
        <w:t>or</w:t>
      </w:r>
      <w:r w:rsidRPr="00E82491">
        <w:rPr>
          <w:spacing w:val="-1"/>
        </w:rPr>
        <w:t xml:space="preserve"> </w:t>
      </w:r>
      <w:r w:rsidRPr="00E82491">
        <w:t>intend</w:t>
      </w:r>
      <w:r w:rsidRPr="00E82491">
        <w:rPr>
          <w:spacing w:val="-3"/>
        </w:rPr>
        <w:t xml:space="preserve"> </w:t>
      </w:r>
      <w:r w:rsidRPr="00E82491">
        <w:t>to</w:t>
      </w:r>
      <w:r w:rsidRPr="00E82491">
        <w:rPr>
          <w:spacing w:val="-3"/>
        </w:rPr>
        <w:t xml:space="preserve"> </w:t>
      </w:r>
      <w:r w:rsidRPr="00E82491">
        <w:t>become</w:t>
      </w:r>
      <w:r w:rsidRPr="00E82491">
        <w:rPr>
          <w:spacing w:val="-2"/>
        </w:rPr>
        <w:t xml:space="preserve"> </w:t>
      </w:r>
      <w:r w:rsidRPr="00E82491">
        <w:t>pregnant</w:t>
      </w:r>
      <w:r w:rsidR="003A4D56" w:rsidRPr="00E82491">
        <w:t>. Your healthcare professional may examine</w:t>
      </w:r>
      <w:r w:rsidR="00DC5AB7" w:rsidRPr="00E82491">
        <w:t xml:space="preserve"> your blood during your pregnancy to measure the amount of THS (T</w:t>
      </w:r>
      <w:r w:rsidR="003A4D56" w:rsidRPr="00E82491">
        <w:t xml:space="preserve">hyroid </w:t>
      </w:r>
      <w:r w:rsidR="00DC5AB7" w:rsidRPr="00E82491">
        <w:t>S</w:t>
      </w:r>
      <w:r w:rsidR="003A4D56" w:rsidRPr="00E82491">
        <w:t xml:space="preserve">timulating </w:t>
      </w:r>
      <w:r w:rsidR="00DC5AB7" w:rsidRPr="00E82491">
        <w:t>H</w:t>
      </w:r>
      <w:r w:rsidR="003A4D56" w:rsidRPr="00E82491">
        <w:t>ormone</w:t>
      </w:r>
      <w:r w:rsidR="00DC5AB7" w:rsidRPr="00E82491">
        <w:t>)</w:t>
      </w:r>
    </w:p>
    <w:p w14:paraId="48C8F3CA" w14:textId="77777777" w:rsidR="00707FFB" w:rsidRPr="00E82491" w:rsidRDefault="00707FFB" w:rsidP="00F75E61">
      <w:pPr>
        <w:pStyle w:val="ListParagraph"/>
        <w:widowControl w:val="0"/>
        <w:numPr>
          <w:ilvl w:val="1"/>
          <w:numId w:val="8"/>
        </w:numPr>
        <w:tabs>
          <w:tab w:val="left" w:pos="709"/>
        </w:tabs>
        <w:autoSpaceDE w:val="0"/>
        <w:autoSpaceDN w:val="0"/>
        <w:spacing w:before="0" w:after="0" w:line="266" w:lineRule="exact"/>
        <w:ind w:left="709" w:hanging="283"/>
        <w:contextualSpacing w:val="0"/>
      </w:pPr>
      <w:r w:rsidRPr="00E82491">
        <w:t>are</w:t>
      </w:r>
      <w:r w:rsidRPr="00E82491">
        <w:rPr>
          <w:spacing w:val="-4"/>
        </w:rPr>
        <w:t xml:space="preserve"> </w:t>
      </w:r>
      <w:r w:rsidRPr="00E82491">
        <w:t>breast-feeding,</w:t>
      </w:r>
      <w:r w:rsidRPr="00E82491">
        <w:rPr>
          <w:spacing w:val="-4"/>
        </w:rPr>
        <w:t xml:space="preserve"> </w:t>
      </w:r>
      <w:r w:rsidRPr="00E82491">
        <w:t>or</w:t>
      </w:r>
      <w:r w:rsidRPr="00E82491">
        <w:rPr>
          <w:spacing w:val="-7"/>
        </w:rPr>
        <w:t xml:space="preserve"> </w:t>
      </w:r>
      <w:r w:rsidRPr="00E82491">
        <w:t>planning</w:t>
      </w:r>
      <w:r w:rsidRPr="00E82491">
        <w:rPr>
          <w:spacing w:val="2"/>
        </w:rPr>
        <w:t xml:space="preserve"> </w:t>
      </w:r>
      <w:r w:rsidRPr="00E82491">
        <w:t>to</w:t>
      </w:r>
      <w:r w:rsidRPr="00E82491">
        <w:rPr>
          <w:spacing w:val="-3"/>
        </w:rPr>
        <w:t xml:space="preserve"> </w:t>
      </w:r>
      <w:r w:rsidRPr="00E82491">
        <w:t>breast-feed</w:t>
      </w:r>
    </w:p>
    <w:p w14:paraId="603D55D0" w14:textId="77777777" w:rsidR="00707FFB" w:rsidRPr="00E82491" w:rsidRDefault="00707FFB" w:rsidP="00F75E61">
      <w:pPr>
        <w:pStyle w:val="ListParagraph"/>
        <w:widowControl w:val="0"/>
        <w:numPr>
          <w:ilvl w:val="1"/>
          <w:numId w:val="8"/>
        </w:numPr>
        <w:tabs>
          <w:tab w:val="left" w:pos="709"/>
        </w:tabs>
        <w:autoSpaceDE w:val="0"/>
        <w:autoSpaceDN w:val="0"/>
        <w:spacing w:before="0" w:after="0" w:line="267" w:lineRule="exact"/>
        <w:ind w:left="709" w:hanging="283"/>
        <w:contextualSpacing w:val="0"/>
      </w:pPr>
      <w:r w:rsidRPr="00E82491">
        <w:t>are</w:t>
      </w:r>
      <w:r w:rsidRPr="00E82491">
        <w:rPr>
          <w:spacing w:val="-2"/>
        </w:rPr>
        <w:t xml:space="preserve"> </w:t>
      </w:r>
      <w:r w:rsidRPr="00E82491">
        <w:t>65</w:t>
      </w:r>
      <w:r w:rsidRPr="00E82491">
        <w:rPr>
          <w:spacing w:val="3"/>
        </w:rPr>
        <w:t xml:space="preserve"> </w:t>
      </w:r>
      <w:r w:rsidRPr="00E82491">
        <w:t>years</w:t>
      </w:r>
      <w:r w:rsidRPr="00E82491">
        <w:rPr>
          <w:spacing w:val="-4"/>
        </w:rPr>
        <w:t xml:space="preserve"> </w:t>
      </w:r>
      <w:r w:rsidRPr="00E82491">
        <w:t>of</w:t>
      </w:r>
      <w:r w:rsidRPr="00E82491">
        <w:rPr>
          <w:spacing w:val="-3"/>
        </w:rPr>
        <w:t xml:space="preserve"> </w:t>
      </w:r>
      <w:r w:rsidRPr="00E82491">
        <w:t>age</w:t>
      </w:r>
      <w:r w:rsidRPr="00E82491">
        <w:rPr>
          <w:spacing w:val="-2"/>
        </w:rPr>
        <w:t xml:space="preserve"> </w:t>
      </w:r>
      <w:r w:rsidRPr="00E82491">
        <w:t>or</w:t>
      </w:r>
      <w:r w:rsidRPr="00E82491">
        <w:rPr>
          <w:spacing w:val="-1"/>
        </w:rPr>
        <w:t xml:space="preserve"> </w:t>
      </w:r>
      <w:r w:rsidRPr="00E82491">
        <w:t>older</w:t>
      </w:r>
    </w:p>
    <w:p w14:paraId="1DB02303" w14:textId="110DA7F6" w:rsidR="00707FFB" w:rsidRPr="00E82491" w:rsidRDefault="00F95AB1" w:rsidP="00F75E61">
      <w:pPr>
        <w:pStyle w:val="ListParagraph"/>
        <w:widowControl w:val="0"/>
        <w:numPr>
          <w:ilvl w:val="1"/>
          <w:numId w:val="8"/>
        </w:numPr>
        <w:tabs>
          <w:tab w:val="left" w:pos="709"/>
        </w:tabs>
        <w:autoSpaceDE w:val="0"/>
        <w:autoSpaceDN w:val="0"/>
        <w:spacing w:before="0" w:after="0" w:line="267" w:lineRule="exact"/>
        <w:ind w:left="709" w:hanging="283"/>
        <w:contextualSpacing w:val="0"/>
        <w:jc w:val="both"/>
        <w:rPr>
          <w:rFonts w:cs="Calibri"/>
          <w:b/>
        </w:rPr>
      </w:pPr>
      <w:r w:rsidRPr="00E82491">
        <w:t>have psychiatric disorders. Your healthcare professional may start your treatment of ELTROXIN at a lower dosage.</w:t>
      </w:r>
      <w:r w:rsidRPr="00E82491">
        <w:rPr>
          <w:color w:val="FF0000"/>
        </w:rPr>
        <w:t xml:space="preserve"> </w:t>
      </w:r>
    </w:p>
    <w:p w14:paraId="6FC9A86B" w14:textId="77777777" w:rsidR="001278A9" w:rsidRDefault="001278A9" w:rsidP="002B3F5B">
      <w:pPr>
        <w:spacing w:after="0"/>
        <w:jc w:val="both"/>
        <w:rPr>
          <w:rFonts w:cs="Calibri"/>
          <w:b/>
          <w:szCs w:val="24"/>
        </w:rPr>
      </w:pPr>
    </w:p>
    <w:p w14:paraId="05F17CA3" w14:textId="362CCD38" w:rsidR="00DC7367" w:rsidRPr="00E82491" w:rsidRDefault="00857B4C" w:rsidP="002B3F5B">
      <w:pPr>
        <w:spacing w:after="0"/>
        <w:jc w:val="both"/>
        <w:rPr>
          <w:rFonts w:cs="Calibri"/>
          <w:b/>
          <w:szCs w:val="24"/>
        </w:rPr>
      </w:pPr>
      <w:r w:rsidRPr="00E82491">
        <w:rPr>
          <w:rFonts w:cs="Calibri"/>
          <w:b/>
          <w:szCs w:val="24"/>
        </w:rPr>
        <w:fldChar w:fldCharType="begin"/>
      </w:r>
      <w:r w:rsidRPr="00E82491">
        <w:rPr>
          <w:rFonts w:cs="Calibri"/>
          <w:b/>
          <w:szCs w:val="24"/>
        </w:rPr>
        <w:instrText xml:space="preserve"> SEQ CHAPTER \h \r 1</w:instrText>
      </w:r>
      <w:r w:rsidRPr="00E82491">
        <w:rPr>
          <w:rFonts w:cs="Calibri"/>
          <w:b/>
          <w:szCs w:val="24"/>
        </w:rPr>
        <w:fldChar w:fldCharType="end"/>
      </w:r>
      <w:r w:rsidRPr="00E82491">
        <w:rPr>
          <w:rFonts w:cs="Calibri"/>
          <w:b/>
          <w:szCs w:val="24"/>
        </w:rPr>
        <w:t>Other warnings you should know about:</w:t>
      </w:r>
    </w:p>
    <w:p w14:paraId="733F0331" w14:textId="4EE61F9E" w:rsidR="00707FFB" w:rsidRPr="00E82491" w:rsidRDefault="00E31552" w:rsidP="00D3592A">
      <w:pPr>
        <w:pStyle w:val="BodyText"/>
        <w:spacing w:after="0"/>
      </w:pPr>
      <w:r w:rsidRPr="00E82491">
        <w:rPr>
          <w:u w:val="single"/>
        </w:rPr>
        <w:t>Surgery</w:t>
      </w:r>
      <w:r w:rsidRPr="00E82491">
        <w:t>:</w:t>
      </w:r>
      <w:r w:rsidRPr="00E82491">
        <w:br/>
      </w:r>
      <w:r w:rsidR="00707FFB" w:rsidRPr="00E82491">
        <w:t>Tell your healthcare professional about any surgery you are planning</w:t>
      </w:r>
      <w:r w:rsidR="007A3B29">
        <w:t xml:space="preserve"> to have</w:t>
      </w:r>
      <w:r w:rsidR="00707FFB" w:rsidRPr="00E82491">
        <w:t>. Before the surgery tell</w:t>
      </w:r>
      <w:r w:rsidRPr="00E82491">
        <w:t xml:space="preserve"> </w:t>
      </w:r>
      <w:r w:rsidR="00707FFB" w:rsidRPr="00E82491">
        <w:t>your</w:t>
      </w:r>
      <w:r w:rsidR="00795B58" w:rsidRPr="00E82491">
        <w:rPr>
          <w:spacing w:val="-7"/>
        </w:rPr>
        <w:t xml:space="preserve"> </w:t>
      </w:r>
      <w:r w:rsidR="00707FFB" w:rsidRPr="00E82491">
        <w:t>dentist</w:t>
      </w:r>
      <w:r w:rsidR="00707FFB" w:rsidRPr="00E82491">
        <w:rPr>
          <w:spacing w:val="-3"/>
        </w:rPr>
        <w:t xml:space="preserve"> </w:t>
      </w:r>
      <w:r w:rsidR="00707FFB" w:rsidRPr="00E82491">
        <w:t>or</w:t>
      </w:r>
      <w:r w:rsidR="00707FFB" w:rsidRPr="00E82491">
        <w:rPr>
          <w:spacing w:val="-1"/>
        </w:rPr>
        <w:t xml:space="preserve"> </w:t>
      </w:r>
      <w:r w:rsidR="00707FFB" w:rsidRPr="00E82491">
        <w:t>surgeon</w:t>
      </w:r>
      <w:r w:rsidR="00707FFB" w:rsidRPr="00E82491">
        <w:rPr>
          <w:spacing w:val="-3"/>
        </w:rPr>
        <w:t xml:space="preserve"> </w:t>
      </w:r>
      <w:r w:rsidR="00707FFB" w:rsidRPr="00E82491">
        <w:t>that</w:t>
      </w:r>
      <w:r w:rsidR="00707FFB" w:rsidRPr="00E82491">
        <w:rPr>
          <w:spacing w:val="2"/>
        </w:rPr>
        <w:t xml:space="preserve"> </w:t>
      </w:r>
      <w:r w:rsidR="00707FFB" w:rsidRPr="00E82491">
        <w:t>you</w:t>
      </w:r>
      <w:r w:rsidR="00707FFB" w:rsidRPr="00E82491">
        <w:rPr>
          <w:spacing w:val="3"/>
        </w:rPr>
        <w:t xml:space="preserve"> </w:t>
      </w:r>
      <w:r w:rsidR="00707FFB" w:rsidRPr="00E82491">
        <w:t>are</w:t>
      </w:r>
      <w:r w:rsidR="00707FFB" w:rsidRPr="00E82491">
        <w:rPr>
          <w:spacing w:val="2"/>
        </w:rPr>
        <w:t xml:space="preserve"> </w:t>
      </w:r>
      <w:r w:rsidR="00707FFB" w:rsidRPr="00E82491">
        <w:t>taking</w:t>
      </w:r>
      <w:r w:rsidR="00707FFB" w:rsidRPr="00E82491">
        <w:rPr>
          <w:spacing w:val="3"/>
        </w:rPr>
        <w:t xml:space="preserve"> </w:t>
      </w:r>
      <w:r w:rsidR="00707FFB" w:rsidRPr="00E82491">
        <w:t>ELTROXIN.</w:t>
      </w:r>
    </w:p>
    <w:p w14:paraId="536A547A" w14:textId="77777777" w:rsidR="00707FFB" w:rsidRDefault="00707FFB" w:rsidP="00D3592A">
      <w:pPr>
        <w:pStyle w:val="BodyText"/>
        <w:spacing w:after="0"/>
      </w:pPr>
    </w:p>
    <w:p w14:paraId="29B67212" w14:textId="77777777" w:rsidR="00B877A6" w:rsidRPr="00E82491" w:rsidRDefault="00B877A6" w:rsidP="00B877A6">
      <w:pPr>
        <w:pStyle w:val="BodyText"/>
        <w:spacing w:after="0"/>
      </w:pPr>
      <w:r w:rsidRPr="00B877A6">
        <w:rPr>
          <w:bCs/>
          <w:iCs/>
          <w:color w:val="000000"/>
          <w:u w:val="single"/>
        </w:rPr>
        <w:t>Monitoring and blood tests</w:t>
      </w:r>
      <w:r w:rsidRPr="00B877A6">
        <w:rPr>
          <w:bCs/>
          <w:iCs/>
          <w:color w:val="000000"/>
        </w:rPr>
        <w:br/>
        <w:t>Taking a biotin supplement may affect blood tests done to check thyroid hormone levels (called thyroid function tests). Tell your healthcare professional if you are taking biotin. It may lead to false test results. Your healthcare professional may ask you to stop taking biotin at least 2 days before you have a thyroid function test.</w:t>
      </w:r>
      <w:r>
        <w:rPr>
          <w:bCs/>
          <w:iCs/>
          <w:color w:val="000000"/>
        </w:rPr>
        <w:t xml:space="preserve">  </w:t>
      </w:r>
      <w:r>
        <w:rPr>
          <w:bCs/>
          <w:iCs/>
          <w:color w:val="000000"/>
        </w:rPr>
        <w:br/>
      </w:r>
    </w:p>
    <w:p w14:paraId="3137B8E5" w14:textId="1608C7FD" w:rsidR="00707FFB" w:rsidRPr="00E82491" w:rsidRDefault="00E31552" w:rsidP="00D3592A">
      <w:pPr>
        <w:pStyle w:val="BodyText"/>
        <w:spacing w:after="0"/>
      </w:pPr>
      <w:r w:rsidRPr="00E82491">
        <w:rPr>
          <w:u w:val="single"/>
        </w:rPr>
        <w:t>Driving and Operating Machinery</w:t>
      </w:r>
      <w:r w:rsidRPr="00E82491">
        <w:br/>
      </w:r>
      <w:r w:rsidR="00707FFB" w:rsidRPr="00E82491">
        <w:t xml:space="preserve">While taking ELTROXIN, use caution when driving or </w:t>
      </w:r>
      <w:r w:rsidR="00B877A6">
        <w:t>operating</w:t>
      </w:r>
      <w:r w:rsidR="00707FFB" w:rsidRPr="00E82491">
        <w:t xml:space="preserve"> potentially dangerous</w:t>
      </w:r>
      <w:r w:rsidR="00707FFB" w:rsidRPr="00E82491">
        <w:rPr>
          <w:spacing w:val="-59"/>
        </w:rPr>
        <w:t xml:space="preserve"> </w:t>
      </w:r>
      <w:r w:rsidR="00707FFB" w:rsidRPr="00E82491">
        <w:t>machinery.</w:t>
      </w:r>
    </w:p>
    <w:p w14:paraId="50E48448" w14:textId="77777777" w:rsidR="00840E84" w:rsidRPr="00E82491" w:rsidRDefault="00840E84" w:rsidP="00D3592A">
      <w:pPr>
        <w:pStyle w:val="BodyText"/>
        <w:spacing w:after="0"/>
      </w:pPr>
    </w:p>
    <w:p w14:paraId="172CA892" w14:textId="77991803" w:rsidR="00E31552" w:rsidRPr="00E82491" w:rsidRDefault="00E31552" w:rsidP="00D3592A">
      <w:pPr>
        <w:pStyle w:val="BodyText"/>
        <w:spacing w:after="0"/>
        <w:rPr>
          <w:u w:val="single"/>
        </w:rPr>
      </w:pPr>
      <w:r w:rsidRPr="00E82491">
        <w:rPr>
          <w:u w:val="single"/>
        </w:rPr>
        <w:t>Myxedema coma</w:t>
      </w:r>
    </w:p>
    <w:p w14:paraId="1D413D5B" w14:textId="3C89FAD5" w:rsidR="00840E84" w:rsidRPr="00F14B79" w:rsidRDefault="00840E84" w:rsidP="00D3592A">
      <w:pPr>
        <w:pStyle w:val="BodyText"/>
        <w:spacing w:after="0"/>
      </w:pPr>
      <w:r w:rsidRPr="00E82491">
        <w:t>Oral thyroid hormone</w:t>
      </w:r>
      <w:r w:rsidR="003B75D1">
        <w:t xml:space="preserve"> medications</w:t>
      </w:r>
      <w:r w:rsidRPr="00E82491">
        <w:t>, including ELTRO</w:t>
      </w:r>
      <w:r w:rsidR="003B75D1">
        <w:t xml:space="preserve">XIN, </w:t>
      </w:r>
      <w:r w:rsidR="00A33CE9">
        <w:t xml:space="preserve">are </w:t>
      </w:r>
      <w:r w:rsidR="003B75D1">
        <w:t xml:space="preserve">not recommended to </w:t>
      </w:r>
      <w:r w:rsidRPr="00E82491">
        <w:t xml:space="preserve">treat myxedema coma. Myxedema coma is a severe hypothyroid condition that may cause irregular absorption of ELTROXIN. </w:t>
      </w:r>
      <w:r w:rsidR="00A33CE9">
        <w:t>T</w:t>
      </w:r>
      <w:r w:rsidR="00A33CE9" w:rsidRPr="00E82491">
        <w:t xml:space="preserve">hyroid </w:t>
      </w:r>
      <w:r w:rsidR="00E14B1D" w:rsidRPr="00E82491">
        <w:t>hormone</w:t>
      </w:r>
      <w:r w:rsidR="003B75D1">
        <w:t xml:space="preserve"> medications taken intravenously (through the vein)</w:t>
      </w:r>
      <w:r w:rsidR="00E14B1D" w:rsidRPr="00E82491">
        <w:t xml:space="preserve"> should be used instead</w:t>
      </w:r>
      <w:r w:rsidR="006C7E6D" w:rsidRPr="00E82491">
        <w:t xml:space="preserve"> of oral</w:t>
      </w:r>
      <w:r w:rsidR="00A90A4E">
        <w:t xml:space="preserve"> (by mouth)</w:t>
      </w:r>
      <w:r w:rsidR="006C7E6D" w:rsidRPr="00E82491">
        <w:t xml:space="preserve"> thyroid hormone</w:t>
      </w:r>
      <w:r w:rsidR="003B75D1">
        <w:t xml:space="preserve"> medications</w:t>
      </w:r>
      <w:r w:rsidR="00E14B1D" w:rsidRPr="00E82491">
        <w:t>.</w:t>
      </w:r>
      <w:r w:rsidR="006C7E6D">
        <w:t xml:space="preserve"> </w:t>
      </w:r>
    </w:p>
    <w:p w14:paraId="27AB4994" w14:textId="77777777" w:rsidR="009200E8" w:rsidRDefault="009200E8" w:rsidP="00D3592A">
      <w:pPr>
        <w:spacing w:after="0"/>
        <w:jc w:val="both"/>
        <w:rPr>
          <w:rFonts w:cs="Calibri"/>
          <w:b/>
          <w:szCs w:val="24"/>
          <w:lang w:eastAsia="en-US"/>
        </w:rPr>
      </w:pPr>
    </w:p>
    <w:p w14:paraId="253FD9C1" w14:textId="14EC5A16" w:rsidR="008A7794" w:rsidRPr="00012170" w:rsidRDefault="00745419" w:rsidP="00D3592A">
      <w:pPr>
        <w:spacing w:after="0"/>
        <w:jc w:val="both"/>
      </w:pPr>
      <w:r w:rsidRPr="00E9017C">
        <w:rPr>
          <w:rFonts w:cs="Calibri"/>
          <w:b/>
          <w:szCs w:val="24"/>
          <w:lang w:eastAsia="en-US"/>
        </w:rPr>
        <w:t>P</w:t>
      </w:r>
      <w:r w:rsidRPr="00012170">
        <w:rPr>
          <w:b/>
        </w:rPr>
        <w:t>remature babies with very low birth weight:</w:t>
      </w:r>
      <w:r w:rsidRPr="00012170">
        <w:t xml:space="preserve"> </w:t>
      </w:r>
      <w:r w:rsidR="00C91646" w:rsidRPr="00012170">
        <w:t>Blood pressure may be monitored regularly when levothyroxine treatment is started. This is because levothyroxine can cause a fast drop in blood pressure (known as circulatory collapse).</w:t>
      </w:r>
    </w:p>
    <w:p w14:paraId="09EA7DF9" w14:textId="77777777" w:rsidR="00D3592A" w:rsidRDefault="00D3592A" w:rsidP="00D3592A">
      <w:pPr>
        <w:spacing w:after="0"/>
        <w:jc w:val="both"/>
        <w:rPr>
          <w:rFonts w:cs="Calibri"/>
          <w:b/>
          <w:szCs w:val="24"/>
          <w:lang w:eastAsia="en-US"/>
        </w:rPr>
      </w:pPr>
    </w:p>
    <w:p w14:paraId="64829C00" w14:textId="77777777" w:rsidR="00C86301" w:rsidRDefault="00C86301" w:rsidP="00C86301">
      <w:pPr>
        <w:spacing w:after="0"/>
        <w:jc w:val="both"/>
        <w:rPr>
          <w:rFonts w:cs="Calibri"/>
          <w:b/>
          <w:szCs w:val="24"/>
          <w:lang w:eastAsia="en-US"/>
        </w:rPr>
      </w:pPr>
      <w:r w:rsidRPr="00BD32A5">
        <w:rPr>
          <w:rFonts w:cs="Calibri"/>
          <w:b/>
          <w:szCs w:val="24"/>
          <w:lang w:eastAsia="en-US"/>
        </w:rPr>
        <w:t>Tell your healthcare professional about all the medicines you take, including any drugs, vitamins, minerals, natural supplements or alternative medicines.</w:t>
      </w:r>
    </w:p>
    <w:p w14:paraId="4C49B1F3" w14:textId="77777777" w:rsidR="00C86301" w:rsidRPr="00BD32A5" w:rsidRDefault="00C86301" w:rsidP="00D3592A">
      <w:pPr>
        <w:spacing w:after="0"/>
        <w:jc w:val="both"/>
        <w:rPr>
          <w:rFonts w:cs="Calibri"/>
          <w:b/>
          <w:szCs w:val="24"/>
          <w:lang w:eastAsia="en-US"/>
        </w:rPr>
      </w:pPr>
    </w:p>
    <w:p w14:paraId="492C5D49" w14:textId="3D553D3F" w:rsidR="00DC7367" w:rsidRPr="00BD32A5" w:rsidRDefault="00DC7367" w:rsidP="00D3592A">
      <w:pPr>
        <w:spacing w:after="0"/>
        <w:jc w:val="both"/>
        <w:rPr>
          <w:rFonts w:cs="Calibri"/>
          <w:b/>
          <w:szCs w:val="24"/>
        </w:rPr>
      </w:pPr>
      <w:r w:rsidRPr="00BD32A5">
        <w:rPr>
          <w:rFonts w:cs="Calibri"/>
          <w:b/>
          <w:szCs w:val="24"/>
        </w:rPr>
        <w:t xml:space="preserve">The following may interact with </w:t>
      </w:r>
      <w:r w:rsidR="000A7A29">
        <w:rPr>
          <w:b/>
        </w:rPr>
        <w:t xml:space="preserve">ELTROXIN: </w:t>
      </w:r>
    </w:p>
    <w:p w14:paraId="0ECD1B5B" w14:textId="77777777" w:rsidR="000A7A29" w:rsidRDefault="000A7A29" w:rsidP="00F75E61">
      <w:pPr>
        <w:pStyle w:val="ListParagraph"/>
        <w:widowControl w:val="0"/>
        <w:numPr>
          <w:ilvl w:val="0"/>
          <w:numId w:val="8"/>
        </w:numPr>
        <w:tabs>
          <w:tab w:val="left" w:pos="632"/>
          <w:tab w:val="left" w:pos="633"/>
        </w:tabs>
        <w:autoSpaceDE w:val="0"/>
        <w:autoSpaceDN w:val="0"/>
        <w:spacing w:before="0" w:after="0"/>
        <w:ind w:left="632" w:hanging="333"/>
        <w:contextualSpacing w:val="0"/>
      </w:pPr>
      <w:r>
        <w:t>Nutritional</w:t>
      </w:r>
      <w:r>
        <w:rPr>
          <w:spacing w:val="-7"/>
        </w:rPr>
        <w:t xml:space="preserve"> </w:t>
      </w:r>
      <w:r>
        <w:t>Supplements</w:t>
      </w:r>
    </w:p>
    <w:p w14:paraId="50F2A4E5" w14:textId="77777777" w:rsidR="004A2518" w:rsidRPr="004A2518" w:rsidRDefault="004A2518" w:rsidP="00F75E61">
      <w:pPr>
        <w:pStyle w:val="ListParagraph"/>
        <w:widowControl w:val="0"/>
        <w:numPr>
          <w:ilvl w:val="1"/>
          <w:numId w:val="8"/>
        </w:numPr>
        <w:tabs>
          <w:tab w:val="left" w:pos="1433"/>
          <w:tab w:val="left" w:pos="1435"/>
        </w:tabs>
        <w:autoSpaceDE w:val="0"/>
        <w:autoSpaceDN w:val="0"/>
        <w:spacing w:before="0" w:after="0" w:line="266" w:lineRule="exact"/>
        <w:ind w:left="1434" w:hanging="414"/>
        <w:contextualSpacing w:val="0"/>
      </w:pPr>
      <w:r w:rsidRPr="004A2518">
        <w:rPr>
          <w:bCs/>
          <w:iCs/>
          <w:color w:val="000000"/>
          <w:lang w:eastAsia="en-CA"/>
        </w:rPr>
        <w:t>Biotin (vitamin B7, vitamin H; including for hair and nail)</w:t>
      </w:r>
    </w:p>
    <w:p w14:paraId="6D9F2DED" w14:textId="77777777" w:rsidR="000A7A29" w:rsidRDefault="000A7A29" w:rsidP="00F75E61">
      <w:pPr>
        <w:pStyle w:val="ListParagraph"/>
        <w:widowControl w:val="0"/>
        <w:numPr>
          <w:ilvl w:val="1"/>
          <w:numId w:val="8"/>
        </w:numPr>
        <w:tabs>
          <w:tab w:val="left" w:pos="1433"/>
          <w:tab w:val="left" w:pos="1435"/>
        </w:tabs>
        <w:autoSpaceDE w:val="0"/>
        <w:autoSpaceDN w:val="0"/>
        <w:spacing w:before="0" w:after="0" w:line="266" w:lineRule="exact"/>
        <w:ind w:left="1434" w:hanging="414"/>
        <w:contextualSpacing w:val="0"/>
      </w:pPr>
      <w:r>
        <w:t>Calcium</w:t>
      </w:r>
      <w:r>
        <w:rPr>
          <w:spacing w:val="-2"/>
        </w:rPr>
        <w:t xml:space="preserve"> </w:t>
      </w:r>
      <w:r>
        <w:t>carbonate</w:t>
      </w:r>
    </w:p>
    <w:p w14:paraId="0EB1BBF6" w14:textId="77777777" w:rsidR="000A7A29" w:rsidRDefault="000A7A29" w:rsidP="00F75E61">
      <w:pPr>
        <w:pStyle w:val="ListParagraph"/>
        <w:widowControl w:val="0"/>
        <w:numPr>
          <w:ilvl w:val="1"/>
          <w:numId w:val="8"/>
        </w:numPr>
        <w:tabs>
          <w:tab w:val="left" w:pos="1433"/>
          <w:tab w:val="left" w:pos="1435"/>
        </w:tabs>
        <w:autoSpaceDE w:val="0"/>
        <w:autoSpaceDN w:val="0"/>
        <w:spacing w:before="0" w:after="0" w:line="269" w:lineRule="exact"/>
        <w:ind w:left="1434" w:hanging="414"/>
        <w:contextualSpacing w:val="0"/>
      </w:pPr>
      <w:r>
        <w:t>Ferrous</w:t>
      </w:r>
      <w:r>
        <w:rPr>
          <w:spacing w:val="-1"/>
        </w:rPr>
        <w:t xml:space="preserve"> </w:t>
      </w:r>
      <w:r>
        <w:t>sulfate</w:t>
      </w:r>
      <w:r>
        <w:rPr>
          <w:spacing w:val="-3"/>
        </w:rPr>
        <w:t xml:space="preserve"> </w:t>
      </w:r>
      <w:r>
        <w:t>(iron)</w:t>
      </w:r>
    </w:p>
    <w:p w14:paraId="53847E58" w14:textId="77777777" w:rsidR="000A7A29" w:rsidRDefault="000A7A29" w:rsidP="00F75E61">
      <w:pPr>
        <w:pStyle w:val="ListParagraph"/>
        <w:widowControl w:val="0"/>
        <w:numPr>
          <w:ilvl w:val="0"/>
          <w:numId w:val="8"/>
        </w:numPr>
        <w:tabs>
          <w:tab w:val="left" w:pos="570"/>
        </w:tabs>
        <w:autoSpaceDE w:val="0"/>
        <w:autoSpaceDN w:val="0"/>
        <w:spacing w:before="0" w:after="0" w:line="269" w:lineRule="exact"/>
        <w:ind w:left="569" w:hanging="270"/>
        <w:contextualSpacing w:val="0"/>
      </w:pPr>
      <w:r>
        <w:t>Medicines</w:t>
      </w:r>
      <w:r>
        <w:rPr>
          <w:spacing w:val="-2"/>
        </w:rPr>
        <w:t xml:space="preserve"> </w:t>
      </w:r>
      <w:r>
        <w:t>used</w:t>
      </w:r>
      <w:r>
        <w:rPr>
          <w:spacing w:val="1"/>
        </w:rPr>
        <w:t xml:space="preserve"> </w:t>
      </w:r>
      <w:r>
        <w:t>to</w:t>
      </w:r>
      <w:r>
        <w:rPr>
          <w:spacing w:val="1"/>
        </w:rPr>
        <w:t xml:space="preserve"> </w:t>
      </w:r>
      <w:r>
        <w:t>treat</w:t>
      </w:r>
      <w:r>
        <w:rPr>
          <w:spacing w:val="-5"/>
        </w:rPr>
        <w:t xml:space="preserve"> </w:t>
      </w:r>
      <w:r>
        <w:t>digestion</w:t>
      </w:r>
      <w:r>
        <w:rPr>
          <w:spacing w:val="-4"/>
        </w:rPr>
        <w:t xml:space="preserve"> </w:t>
      </w:r>
      <w:r>
        <w:t>problems</w:t>
      </w:r>
    </w:p>
    <w:p w14:paraId="1CEFD5BB" w14:textId="77777777" w:rsidR="000A7A29" w:rsidRDefault="000A7A29" w:rsidP="00F75E61">
      <w:pPr>
        <w:pStyle w:val="ListParagraph"/>
        <w:widowControl w:val="0"/>
        <w:numPr>
          <w:ilvl w:val="1"/>
          <w:numId w:val="8"/>
        </w:numPr>
        <w:tabs>
          <w:tab w:val="left" w:pos="1433"/>
          <w:tab w:val="left" w:pos="1434"/>
        </w:tabs>
        <w:autoSpaceDE w:val="0"/>
        <w:autoSpaceDN w:val="0"/>
        <w:spacing w:before="0" w:after="0" w:line="269" w:lineRule="exact"/>
        <w:ind w:left="1433" w:hanging="414"/>
        <w:contextualSpacing w:val="0"/>
      </w:pPr>
      <w:r>
        <w:t>Antacids</w:t>
      </w:r>
      <w:r>
        <w:rPr>
          <w:spacing w:val="-6"/>
        </w:rPr>
        <w:t xml:space="preserve"> </w:t>
      </w:r>
      <w:r>
        <w:t>(aluminum</w:t>
      </w:r>
      <w:r>
        <w:rPr>
          <w:spacing w:val="1"/>
        </w:rPr>
        <w:t xml:space="preserve"> </w:t>
      </w:r>
      <w:r>
        <w:t>and</w:t>
      </w:r>
      <w:r>
        <w:rPr>
          <w:spacing w:val="-4"/>
        </w:rPr>
        <w:t xml:space="preserve"> </w:t>
      </w:r>
      <w:r>
        <w:t>magnesium</w:t>
      </w:r>
      <w:r>
        <w:rPr>
          <w:spacing w:val="2"/>
        </w:rPr>
        <w:t xml:space="preserve"> </w:t>
      </w:r>
      <w:r>
        <w:t>types)</w:t>
      </w:r>
    </w:p>
    <w:p w14:paraId="37E71FA8" w14:textId="77777777" w:rsidR="000A7A29" w:rsidRDefault="000A7A29" w:rsidP="00F75E61">
      <w:pPr>
        <w:pStyle w:val="ListParagraph"/>
        <w:widowControl w:val="0"/>
        <w:numPr>
          <w:ilvl w:val="1"/>
          <w:numId w:val="8"/>
        </w:numPr>
        <w:tabs>
          <w:tab w:val="left" w:pos="1433"/>
          <w:tab w:val="left" w:pos="1435"/>
        </w:tabs>
        <w:autoSpaceDE w:val="0"/>
        <w:autoSpaceDN w:val="0"/>
        <w:spacing w:before="0" w:after="0" w:line="266" w:lineRule="exact"/>
        <w:ind w:left="1434" w:hanging="414"/>
        <w:contextualSpacing w:val="0"/>
      </w:pPr>
      <w:r>
        <w:t>Simethicone</w:t>
      </w:r>
    </w:p>
    <w:p w14:paraId="38B636C4" w14:textId="77777777" w:rsidR="000A7A29" w:rsidRDefault="000A7A29" w:rsidP="00F75E61">
      <w:pPr>
        <w:pStyle w:val="ListParagraph"/>
        <w:widowControl w:val="0"/>
        <w:numPr>
          <w:ilvl w:val="1"/>
          <w:numId w:val="8"/>
        </w:numPr>
        <w:tabs>
          <w:tab w:val="left" w:pos="1433"/>
          <w:tab w:val="left" w:pos="1435"/>
        </w:tabs>
        <w:autoSpaceDE w:val="0"/>
        <w:autoSpaceDN w:val="0"/>
        <w:spacing w:before="0" w:after="0" w:line="266" w:lineRule="exact"/>
        <w:ind w:left="1434" w:hanging="414"/>
        <w:contextualSpacing w:val="0"/>
      </w:pPr>
      <w:r>
        <w:t>Proton-pump</w:t>
      </w:r>
      <w:r>
        <w:rPr>
          <w:spacing w:val="1"/>
        </w:rPr>
        <w:t xml:space="preserve"> </w:t>
      </w:r>
      <w:r>
        <w:t>inhibitors</w:t>
      </w:r>
    </w:p>
    <w:p w14:paraId="415FC2A9" w14:textId="77777777" w:rsidR="000A7A29" w:rsidRDefault="000A7A29" w:rsidP="00F75E61">
      <w:pPr>
        <w:pStyle w:val="ListParagraph"/>
        <w:widowControl w:val="0"/>
        <w:numPr>
          <w:ilvl w:val="1"/>
          <w:numId w:val="8"/>
        </w:numPr>
        <w:tabs>
          <w:tab w:val="left" w:pos="1434"/>
          <w:tab w:val="left" w:pos="1435"/>
        </w:tabs>
        <w:autoSpaceDE w:val="0"/>
        <w:autoSpaceDN w:val="0"/>
        <w:spacing w:before="0" w:after="0" w:line="269" w:lineRule="exact"/>
        <w:ind w:left="1434" w:hanging="414"/>
        <w:contextualSpacing w:val="0"/>
      </w:pPr>
      <w:r>
        <w:t>Sucralfate</w:t>
      </w:r>
    </w:p>
    <w:p w14:paraId="11BBB5D9" w14:textId="77777777" w:rsidR="000A7A29" w:rsidRDefault="000A7A29" w:rsidP="00F75E61">
      <w:pPr>
        <w:pStyle w:val="ListParagraph"/>
        <w:keepNext/>
        <w:keepLines/>
        <w:widowControl w:val="0"/>
        <w:numPr>
          <w:ilvl w:val="0"/>
          <w:numId w:val="8"/>
        </w:numPr>
        <w:tabs>
          <w:tab w:val="left" w:pos="571"/>
        </w:tabs>
        <w:autoSpaceDE w:val="0"/>
        <w:autoSpaceDN w:val="0"/>
        <w:spacing w:before="0" w:after="0" w:line="269" w:lineRule="exact"/>
        <w:ind w:left="570" w:hanging="270"/>
        <w:contextualSpacing w:val="0"/>
      </w:pPr>
      <w:r>
        <w:t>Medicines</w:t>
      </w:r>
      <w:r>
        <w:rPr>
          <w:spacing w:val="-2"/>
        </w:rPr>
        <w:t xml:space="preserve"> </w:t>
      </w:r>
      <w:r>
        <w:t>used</w:t>
      </w:r>
      <w:r>
        <w:rPr>
          <w:spacing w:val="1"/>
        </w:rPr>
        <w:t xml:space="preserve"> </w:t>
      </w:r>
      <w:r>
        <w:t>to treat</w:t>
      </w:r>
      <w:r>
        <w:rPr>
          <w:spacing w:val="-5"/>
        </w:rPr>
        <w:t xml:space="preserve"> </w:t>
      </w:r>
      <w:r>
        <w:t>heart</w:t>
      </w:r>
      <w:r>
        <w:rPr>
          <w:spacing w:val="-5"/>
        </w:rPr>
        <w:t xml:space="preserve"> </w:t>
      </w:r>
      <w:r>
        <w:t>problems</w:t>
      </w:r>
      <w:r>
        <w:rPr>
          <w:spacing w:val="-1"/>
        </w:rPr>
        <w:t xml:space="preserve"> </w:t>
      </w:r>
      <w:r>
        <w:t>including</w:t>
      </w:r>
      <w:r>
        <w:rPr>
          <w:spacing w:val="-4"/>
        </w:rPr>
        <w:t xml:space="preserve"> </w:t>
      </w:r>
      <w:r>
        <w:t>high</w:t>
      </w:r>
      <w:r>
        <w:rPr>
          <w:spacing w:val="-5"/>
        </w:rPr>
        <w:t xml:space="preserve"> </w:t>
      </w:r>
      <w:r>
        <w:t>blood</w:t>
      </w:r>
      <w:r>
        <w:rPr>
          <w:spacing w:val="1"/>
        </w:rPr>
        <w:t xml:space="preserve"> </w:t>
      </w:r>
      <w:r>
        <w:t>pressure</w:t>
      </w:r>
    </w:p>
    <w:p w14:paraId="693C013F" w14:textId="77777777" w:rsidR="000A7A29" w:rsidRDefault="000A7A29" w:rsidP="00F75E61">
      <w:pPr>
        <w:pStyle w:val="ListParagraph"/>
        <w:keepNext/>
        <w:keepLines/>
        <w:widowControl w:val="0"/>
        <w:numPr>
          <w:ilvl w:val="1"/>
          <w:numId w:val="8"/>
        </w:numPr>
        <w:tabs>
          <w:tab w:val="left" w:pos="1434"/>
          <w:tab w:val="left" w:pos="1435"/>
        </w:tabs>
        <w:autoSpaceDE w:val="0"/>
        <w:autoSpaceDN w:val="0"/>
        <w:spacing w:before="0" w:after="0" w:line="269" w:lineRule="exact"/>
        <w:ind w:left="1434" w:hanging="414"/>
        <w:contextualSpacing w:val="0"/>
      </w:pPr>
      <w:r>
        <w:t>Digoxin</w:t>
      </w:r>
    </w:p>
    <w:p w14:paraId="3E08CFAA" w14:textId="77777777" w:rsidR="000A7A29" w:rsidRDefault="000A7A29" w:rsidP="00F75E61">
      <w:pPr>
        <w:pStyle w:val="ListParagraph"/>
        <w:keepNext/>
        <w:keepLines/>
        <w:widowControl w:val="0"/>
        <w:numPr>
          <w:ilvl w:val="1"/>
          <w:numId w:val="8"/>
        </w:numPr>
        <w:tabs>
          <w:tab w:val="left" w:pos="1434"/>
          <w:tab w:val="left" w:pos="1435"/>
        </w:tabs>
        <w:autoSpaceDE w:val="0"/>
        <w:autoSpaceDN w:val="0"/>
        <w:spacing w:before="0" w:after="0" w:line="266" w:lineRule="exact"/>
        <w:ind w:left="1434" w:hanging="414"/>
        <w:contextualSpacing w:val="0"/>
      </w:pPr>
      <w:r>
        <w:t>Amiodarone</w:t>
      </w:r>
    </w:p>
    <w:p w14:paraId="7313774F" w14:textId="77777777" w:rsidR="000A7A29" w:rsidRDefault="000A7A29" w:rsidP="00F75E61">
      <w:pPr>
        <w:pStyle w:val="ListParagraph"/>
        <w:keepNext/>
        <w:keepLines/>
        <w:widowControl w:val="0"/>
        <w:numPr>
          <w:ilvl w:val="1"/>
          <w:numId w:val="8"/>
        </w:numPr>
        <w:tabs>
          <w:tab w:val="left" w:pos="1434"/>
          <w:tab w:val="left" w:pos="1435"/>
        </w:tabs>
        <w:autoSpaceDE w:val="0"/>
        <w:autoSpaceDN w:val="0"/>
        <w:spacing w:before="0" w:after="0" w:line="266" w:lineRule="exact"/>
        <w:ind w:left="1434" w:hanging="414"/>
        <w:contextualSpacing w:val="0"/>
      </w:pPr>
      <w:r>
        <w:t>Thiazide</w:t>
      </w:r>
      <w:r>
        <w:rPr>
          <w:spacing w:val="-5"/>
        </w:rPr>
        <w:t xml:space="preserve"> </w:t>
      </w:r>
      <w:r>
        <w:t>diuretics</w:t>
      </w:r>
      <w:r>
        <w:rPr>
          <w:spacing w:val="-7"/>
        </w:rPr>
        <w:t xml:space="preserve"> </w:t>
      </w:r>
      <w:r>
        <w:t>(hydrochlorothiazide)</w:t>
      </w:r>
    </w:p>
    <w:p w14:paraId="4CD507A3" w14:textId="77777777" w:rsidR="000A7A29" w:rsidRDefault="000A7A29" w:rsidP="00F75E61">
      <w:pPr>
        <w:pStyle w:val="ListParagraph"/>
        <w:keepNext/>
        <w:keepLines/>
        <w:widowControl w:val="0"/>
        <w:numPr>
          <w:ilvl w:val="1"/>
          <w:numId w:val="8"/>
        </w:numPr>
        <w:tabs>
          <w:tab w:val="left" w:pos="1434"/>
          <w:tab w:val="left" w:pos="1435"/>
        </w:tabs>
        <w:autoSpaceDE w:val="0"/>
        <w:autoSpaceDN w:val="0"/>
        <w:spacing w:before="0" w:after="0" w:line="269" w:lineRule="exact"/>
        <w:ind w:left="1434" w:hanging="414"/>
        <w:contextualSpacing w:val="0"/>
      </w:pPr>
      <w:r>
        <w:t>Oral</w:t>
      </w:r>
      <w:r>
        <w:rPr>
          <w:spacing w:val="-2"/>
        </w:rPr>
        <w:t xml:space="preserve"> </w:t>
      </w:r>
      <w:r>
        <w:t>anticoagulants</w:t>
      </w:r>
      <w:r>
        <w:rPr>
          <w:spacing w:val="-1"/>
        </w:rPr>
        <w:t xml:space="preserve"> </w:t>
      </w:r>
      <w:r>
        <w:t>(warfarin</w:t>
      </w:r>
      <w:r>
        <w:rPr>
          <w:spacing w:val="-4"/>
        </w:rPr>
        <w:t xml:space="preserve"> </w:t>
      </w:r>
      <w:r>
        <w:t>sodium)</w:t>
      </w:r>
    </w:p>
    <w:p w14:paraId="2392CE76" w14:textId="77777777" w:rsidR="000A7A29" w:rsidRDefault="000A7A29" w:rsidP="00F75E61">
      <w:pPr>
        <w:pStyle w:val="ListParagraph"/>
        <w:keepNext/>
        <w:keepLines/>
        <w:widowControl w:val="0"/>
        <w:numPr>
          <w:ilvl w:val="1"/>
          <w:numId w:val="8"/>
        </w:numPr>
        <w:tabs>
          <w:tab w:val="left" w:pos="1434"/>
          <w:tab w:val="left" w:pos="1435"/>
        </w:tabs>
        <w:autoSpaceDE w:val="0"/>
        <w:autoSpaceDN w:val="0"/>
        <w:spacing w:before="0" w:after="0" w:line="269" w:lineRule="exact"/>
        <w:ind w:left="1434" w:hanging="414"/>
        <w:contextualSpacing w:val="0"/>
      </w:pPr>
      <w:r>
        <w:t>Beta</w:t>
      </w:r>
      <w:r>
        <w:rPr>
          <w:spacing w:val="-3"/>
        </w:rPr>
        <w:t xml:space="preserve"> </w:t>
      </w:r>
      <w:r>
        <w:t>blockers</w:t>
      </w:r>
    </w:p>
    <w:p w14:paraId="52073AF7" w14:textId="77777777" w:rsidR="000A7A29" w:rsidRDefault="000A7A29" w:rsidP="00F75E61">
      <w:pPr>
        <w:pStyle w:val="ListParagraph"/>
        <w:widowControl w:val="0"/>
        <w:numPr>
          <w:ilvl w:val="0"/>
          <w:numId w:val="8"/>
        </w:numPr>
        <w:tabs>
          <w:tab w:val="left" w:pos="571"/>
        </w:tabs>
        <w:autoSpaceDE w:val="0"/>
        <w:autoSpaceDN w:val="0"/>
        <w:spacing w:before="0" w:after="0" w:line="269" w:lineRule="exact"/>
        <w:ind w:left="570" w:hanging="270"/>
        <w:contextualSpacing w:val="0"/>
      </w:pPr>
      <w:r>
        <w:t>Medicines</w:t>
      </w:r>
      <w:r>
        <w:rPr>
          <w:spacing w:val="-2"/>
        </w:rPr>
        <w:t xml:space="preserve"> </w:t>
      </w:r>
      <w:r>
        <w:t>used to lower</w:t>
      </w:r>
      <w:r>
        <w:rPr>
          <w:spacing w:val="-4"/>
        </w:rPr>
        <w:t xml:space="preserve"> </w:t>
      </w:r>
      <w:r>
        <w:t>high cholesterol</w:t>
      </w:r>
    </w:p>
    <w:p w14:paraId="7A6DF51C" w14:textId="77777777" w:rsidR="000A7A29" w:rsidRDefault="000A7A29" w:rsidP="00F75E61">
      <w:pPr>
        <w:pStyle w:val="ListParagraph"/>
        <w:widowControl w:val="0"/>
        <w:numPr>
          <w:ilvl w:val="1"/>
          <w:numId w:val="8"/>
        </w:numPr>
        <w:tabs>
          <w:tab w:val="left" w:pos="1434"/>
          <w:tab w:val="left" w:pos="1435"/>
        </w:tabs>
        <w:autoSpaceDE w:val="0"/>
        <w:autoSpaceDN w:val="0"/>
        <w:spacing w:before="0" w:after="0" w:line="266" w:lineRule="exact"/>
        <w:ind w:left="1434" w:hanging="414"/>
        <w:contextualSpacing w:val="0"/>
      </w:pPr>
      <w:r>
        <w:t>Some</w:t>
      </w:r>
      <w:r>
        <w:rPr>
          <w:spacing w:val="-3"/>
        </w:rPr>
        <w:t xml:space="preserve"> </w:t>
      </w:r>
      <w:r>
        <w:t>statins (like</w:t>
      </w:r>
      <w:r>
        <w:rPr>
          <w:spacing w:val="-3"/>
        </w:rPr>
        <w:t xml:space="preserve"> </w:t>
      </w:r>
      <w:r>
        <w:t>lovastatin,</w:t>
      </w:r>
      <w:r>
        <w:rPr>
          <w:spacing w:val="-3"/>
        </w:rPr>
        <w:t xml:space="preserve"> </w:t>
      </w:r>
      <w:r>
        <w:t>simvastatin)</w:t>
      </w:r>
    </w:p>
    <w:p w14:paraId="67613C24" w14:textId="77777777" w:rsidR="000A7A29" w:rsidRDefault="000A7A29" w:rsidP="00F75E61">
      <w:pPr>
        <w:pStyle w:val="ListParagraph"/>
        <w:widowControl w:val="0"/>
        <w:numPr>
          <w:ilvl w:val="1"/>
          <w:numId w:val="8"/>
        </w:numPr>
        <w:tabs>
          <w:tab w:val="left" w:pos="1434"/>
          <w:tab w:val="left" w:pos="1435"/>
        </w:tabs>
        <w:autoSpaceDE w:val="0"/>
        <w:autoSpaceDN w:val="0"/>
        <w:spacing w:before="0" w:after="0" w:line="266" w:lineRule="exact"/>
        <w:ind w:left="1434" w:hanging="414"/>
        <w:contextualSpacing w:val="0"/>
      </w:pPr>
      <w:r>
        <w:t>Cholestyramine</w:t>
      </w:r>
    </w:p>
    <w:p w14:paraId="184D0C6B" w14:textId="77777777" w:rsidR="000A7A29" w:rsidRDefault="000A7A29" w:rsidP="00F75E61">
      <w:pPr>
        <w:pStyle w:val="ListParagraph"/>
        <w:widowControl w:val="0"/>
        <w:numPr>
          <w:ilvl w:val="1"/>
          <w:numId w:val="8"/>
        </w:numPr>
        <w:tabs>
          <w:tab w:val="left" w:pos="1434"/>
          <w:tab w:val="left" w:pos="1435"/>
        </w:tabs>
        <w:autoSpaceDE w:val="0"/>
        <w:autoSpaceDN w:val="0"/>
        <w:spacing w:before="0" w:after="0" w:line="269" w:lineRule="exact"/>
        <w:ind w:left="1434" w:hanging="414"/>
        <w:contextualSpacing w:val="0"/>
      </w:pPr>
      <w:r>
        <w:t>Colestipol</w:t>
      </w:r>
    </w:p>
    <w:p w14:paraId="5EE22874" w14:textId="77777777" w:rsidR="000A7A29" w:rsidRDefault="000A7A29" w:rsidP="00F75E61">
      <w:pPr>
        <w:pStyle w:val="ListParagraph"/>
        <w:widowControl w:val="0"/>
        <w:numPr>
          <w:ilvl w:val="1"/>
          <w:numId w:val="8"/>
        </w:numPr>
        <w:tabs>
          <w:tab w:val="left" w:pos="1434"/>
          <w:tab w:val="left" w:pos="1435"/>
        </w:tabs>
        <w:autoSpaceDE w:val="0"/>
        <w:autoSpaceDN w:val="0"/>
        <w:spacing w:before="0" w:after="0" w:line="269" w:lineRule="exact"/>
        <w:ind w:left="1434" w:hanging="414"/>
        <w:contextualSpacing w:val="0"/>
      </w:pPr>
      <w:r>
        <w:t>Clofibrate</w:t>
      </w:r>
    </w:p>
    <w:p w14:paraId="45DD4E3F" w14:textId="77777777" w:rsidR="000A7A29" w:rsidRDefault="000A7A29" w:rsidP="00F75E61">
      <w:pPr>
        <w:pStyle w:val="ListParagraph"/>
        <w:widowControl w:val="0"/>
        <w:numPr>
          <w:ilvl w:val="0"/>
          <w:numId w:val="8"/>
        </w:numPr>
        <w:tabs>
          <w:tab w:val="left" w:pos="569"/>
        </w:tabs>
        <w:autoSpaceDE w:val="0"/>
        <w:autoSpaceDN w:val="0"/>
        <w:spacing w:before="79" w:after="0" w:line="269" w:lineRule="exact"/>
        <w:contextualSpacing w:val="0"/>
      </w:pPr>
      <w:r>
        <w:t>Medicines</w:t>
      </w:r>
      <w:r>
        <w:rPr>
          <w:spacing w:val="-2"/>
        </w:rPr>
        <w:t xml:space="preserve"> </w:t>
      </w:r>
      <w:r>
        <w:t>used to treat</w:t>
      </w:r>
      <w:r>
        <w:rPr>
          <w:spacing w:val="-6"/>
        </w:rPr>
        <w:t xml:space="preserve"> </w:t>
      </w:r>
      <w:r>
        <w:t>depression</w:t>
      </w:r>
      <w:r>
        <w:rPr>
          <w:spacing w:val="-5"/>
        </w:rPr>
        <w:t xml:space="preserve"> </w:t>
      </w:r>
      <w:r>
        <w:t>(antidepressants)</w:t>
      </w:r>
    </w:p>
    <w:p w14:paraId="490EE6A6" w14:textId="77777777" w:rsidR="00554827" w:rsidRPr="00554827" w:rsidRDefault="00554827" w:rsidP="00F75E61">
      <w:pPr>
        <w:pStyle w:val="ListParagraph"/>
        <w:widowControl w:val="0"/>
        <w:numPr>
          <w:ilvl w:val="1"/>
          <w:numId w:val="8"/>
        </w:numPr>
        <w:tabs>
          <w:tab w:val="left" w:pos="1432"/>
          <w:tab w:val="left" w:pos="1433"/>
        </w:tabs>
        <w:autoSpaceDE w:val="0"/>
        <w:autoSpaceDN w:val="0"/>
        <w:spacing w:before="0" w:after="0" w:line="266" w:lineRule="exact"/>
        <w:ind w:left="1432" w:hanging="413"/>
        <w:contextualSpacing w:val="0"/>
      </w:pPr>
      <w:r w:rsidRPr="00554827">
        <w:t xml:space="preserve">St John’s Wort </w:t>
      </w:r>
    </w:p>
    <w:p w14:paraId="560F98EF" w14:textId="77777777" w:rsidR="000A7A29" w:rsidRDefault="000A7A29" w:rsidP="00F75E61">
      <w:pPr>
        <w:pStyle w:val="ListParagraph"/>
        <w:widowControl w:val="0"/>
        <w:numPr>
          <w:ilvl w:val="1"/>
          <w:numId w:val="8"/>
        </w:numPr>
        <w:tabs>
          <w:tab w:val="left" w:pos="1432"/>
          <w:tab w:val="left" w:pos="1433"/>
        </w:tabs>
        <w:autoSpaceDE w:val="0"/>
        <w:autoSpaceDN w:val="0"/>
        <w:spacing w:before="0" w:after="0" w:line="266" w:lineRule="exact"/>
        <w:ind w:left="1432" w:hanging="413"/>
        <w:contextualSpacing w:val="0"/>
      </w:pPr>
      <w:r>
        <w:t>Tricyclics</w:t>
      </w:r>
      <w:r>
        <w:rPr>
          <w:spacing w:val="-1"/>
        </w:rPr>
        <w:t xml:space="preserve"> </w:t>
      </w:r>
      <w:r>
        <w:t>(amitriptyline)</w:t>
      </w:r>
    </w:p>
    <w:p w14:paraId="2F6ADEB2" w14:textId="77777777" w:rsidR="000A7A29" w:rsidRDefault="000A7A29" w:rsidP="00F75E61">
      <w:pPr>
        <w:pStyle w:val="ListParagraph"/>
        <w:widowControl w:val="0"/>
        <w:numPr>
          <w:ilvl w:val="1"/>
          <w:numId w:val="8"/>
        </w:numPr>
        <w:tabs>
          <w:tab w:val="left" w:pos="1433"/>
          <w:tab w:val="left" w:pos="1434"/>
        </w:tabs>
        <w:autoSpaceDE w:val="0"/>
        <w:autoSpaceDN w:val="0"/>
        <w:spacing w:before="0" w:after="0" w:line="266" w:lineRule="exact"/>
        <w:ind w:left="1433" w:hanging="414"/>
        <w:contextualSpacing w:val="0"/>
      </w:pPr>
      <w:proofErr w:type="spellStart"/>
      <w:r>
        <w:t>Tetracyclics</w:t>
      </w:r>
      <w:proofErr w:type="spellEnd"/>
      <w:r>
        <w:rPr>
          <w:spacing w:val="-1"/>
        </w:rPr>
        <w:t xml:space="preserve"> </w:t>
      </w:r>
      <w:r>
        <w:t>(maprotiline)</w:t>
      </w:r>
    </w:p>
    <w:p w14:paraId="31EE0C49" w14:textId="77777777" w:rsidR="000A7A29" w:rsidRDefault="000A7A29" w:rsidP="00F75E61">
      <w:pPr>
        <w:pStyle w:val="ListParagraph"/>
        <w:widowControl w:val="0"/>
        <w:numPr>
          <w:ilvl w:val="1"/>
          <w:numId w:val="8"/>
        </w:numPr>
        <w:tabs>
          <w:tab w:val="left" w:pos="1433"/>
          <w:tab w:val="left" w:pos="1434"/>
        </w:tabs>
        <w:autoSpaceDE w:val="0"/>
        <w:autoSpaceDN w:val="0"/>
        <w:spacing w:before="0" w:after="0" w:line="269" w:lineRule="exact"/>
        <w:ind w:left="1433" w:hanging="414"/>
        <w:contextualSpacing w:val="0"/>
      </w:pPr>
      <w:r>
        <w:t>Reuptake</w:t>
      </w:r>
      <w:r>
        <w:rPr>
          <w:spacing w:val="-2"/>
        </w:rPr>
        <w:t xml:space="preserve"> </w:t>
      </w:r>
      <w:r>
        <w:t>inhibitors</w:t>
      </w:r>
      <w:r>
        <w:rPr>
          <w:spacing w:val="-4"/>
        </w:rPr>
        <w:t xml:space="preserve"> </w:t>
      </w:r>
      <w:r>
        <w:t>(SSRIs</w:t>
      </w:r>
      <w:r>
        <w:rPr>
          <w:spacing w:val="-4"/>
        </w:rPr>
        <w:t xml:space="preserve"> </w:t>
      </w:r>
      <w:r>
        <w:t>like</w:t>
      </w:r>
      <w:r>
        <w:rPr>
          <w:spacing w:val="-6"/>
        </w:rPr>
        <w:t xml:space="preserve"> </w:t>
      </w:r>
      <w:r>
        <w:t>fluoxetine,</w:t>
      </w:r>
      <w:r>
        <w:rPr>
          <w:spacing w:val="-3"/>
        </w:rPr>
        <w:t xml:space="preserve"> </w:t>
      </w:r>
      <w:r>
        <w:t>sertraline)</w:t>
      </w:r>
    </w:p>
    <w:p w14:paraId="145A1A26" w14:textId="77777777" w:rsidR="000A7A29" w:rsidRDefault="000A7A29" w:rsidP="00F75E61">
      <w:pPr>
        <w:pStyle w:val="ListParagraph"/>
        <w:widowControl w:val="0"/>
        <w:numPr>
          <w:ilvl w:val="0"/>
          <w:numId w:val="8"/>
        </w:numPr>
        <w:tabs>
          <w:tab w:val="left" w:pos="570"/>
        </w:tabs>
        <w:autoSpaceDE w:val="0"/>
        <w:autoSpaceDN w:val="0"/>
        <w:spacing w:before="0" w:after="0" w:line="269" w:lineRule="exact"/>
        <w:ind w:left="569" w:hanging="270"/>
        <w:contextualSpacing w:val="0"/>
      </w:pPr>
      <w:r>
        <w:t>Medicines</w:t>
      </w:r>
      <w:r>
        <w:rPr>
          <w:spacing w:val="-2"/>
        </w:rPr>
        <w:t xml:space="preserve"> </w:t>
      </w:r>
      <w:r>
        <w:t>used</w:t>
      </w:r>
      <w:r>
        <w:rPr>
          <w:spacing w:val="1"/>
        </w:rPr>
        <w:t xml:space="preserve"> </w:t>
      </w:r>
      <w:r>
        <w:t>to</w:t>
      </w:r>
      <w:r>
        <w:rPr>
          <w:spacing w:val="1"/>
        </w:rPr>
        <w:t xml:space="preserve"> </w:t>
      </w:r>
      <w:r>
        <w:t>other</w:t>
      </w:r>
      <w:r>
        <w:rPr>
          <w:spacing w:val="-3"/>
        </w:rPr>
        <w:t xml:space="preserve"> </w:t>
      </w:r>
      <w:r>
        <w:t>treat</w:t>
      </w:r>
      <w:r>
        <w:rPr>
          <w:spacing w:val="-5"/>
        </w:rPr>
        <w:t xml:space="preserve"> </w:t>
      </w:r>
      <w:r>
        <w:t>mental</w:t>
      </w:r>
      <w:r>
        <w:rPr>
          <w:spacing w:val="-7"/>
        </w:rPr>
        <w:t xml:space="preserve"> </w:t>
      </w:r>
      <w:r>
        <w:t>health</w:t>
      </w:r>
      <w:r>
        <w:rPr>
          <w:spacing w:val="-4"/>
        </w:rPr>
        <w:t xml:space="preserve"> </w:t>
      </w:r>
      <w:r>
        <w:t>problems</w:t>
      </w:r>
      <w:r>
        <w:rPr>
          <w:spacing w:val="-6"/>
        </w:rPr>
        <w:t xml:space="preserve"> </w:t>
      </w:r>
      <w:r>
        <w:t>and</w:t>
      </w:r>
      <w:r>
        <w:rPr>
          <w:spacing w:val="1"/>
        </w:rPr>
        <w:t xml:space="preserve"> </w:t>
      </w:r>
      <w:r>
        <w:t>seizures</w:t>
      </w:r>
    </w:p>
    <w:p w14:paraId="5FA9DE2C" w14:textId="77777777" w:rsidR="000A7A29" w:rsidRDefault="000A7A29" w:rsidP="00F75E61">
      <w:pPr>
        <w:pStyle w:val="ListParagraph"/>
        <w:widowControl w:val="0"/>
        <w:numPr>
          <w:ilvl w:val="1"/>
          <w:numId w:val="8"/>
        </w:numPr>
        <w:tabs>
          <w:tab w:val="left" w:pos="1433"/>
          <w:tab w:val="left" w:pos="1434"/>
        </w:tabs>
        <w:autoSpaceDE w:val="0"/>
        <w:autoSpaceDN w:val="0"/>
        <w:spacing w:before="0" w:after="0" w:line="269" w:lineRule="exact"/>
        <w:ind w:left="1433" w:hanging="414"/>
        <w:contextualSpacing w:val="0"/>
      </w:pPr>
      <w:r>
        <w:t>Lithium</w:t>
      </w:r>
    </w:p>
    <w:p w14:paraId="12BD2AEF" w14:textId="77777777" w:rsidR="000A7A29" w:rsidRDefault="000A7A29" w:rsidP="00F75E61">
      <w:pPr>
        <w:pStyle w:val="ListParagraph"/>
        <w:widowControl w:val="0"/>
        <w:numPr>
          <w:ilvl w:val="1"/>
          <w:numId w:val="8"/>
        </w:numPr>
        <w:tabs>
          <w:tab w:val="left" w:pos="1433"/>
          <w:tab w:val="left" w:pos="1434"/>
        </w:tabs>
        <w:autoSpaceDE w:val="0"/>
        <w:autoSpaceDN w:val="0"/>
        <w:spacing w:before="0" w:after="0" w:line="266" w:lineRule="exact"/>
        <w:ind w:left="1433" w:hanging="414"/>
        <w:contextualSpacing w:val="0"/>
      </w:pPr>
      <w:r>
        <w:t>Carbamazepine</w:t>
      </w:r>
    </w:p>
    <w:p w14:paraId="7E24CA58" w14:textId="77777777" w:rsidR="000A7A29" w:rsidRDefault="000A7A29" w:rsidP="00F75E61">
      <w:pPr>
        <w:pStyle w:val="ListParagraph"/>
        <w:widowControl w:val="0"/>
        <w:numPr>
          <w:ilvl w:val="1"/>
          <w:numId w:val="8"/>
        </w:numPr>
        <w:tabs>
          <w:tab w:val="left" w:pos="1433"/>
          <w:tab w:val="left" w:pos="1434"/>
        </w:tabs>
        <w:autoSpaceDE w:val="0"/>
        <w:autoSpaceDN w:val="0"/>
        <w:spacing w:before="0" w:after="0" w:line="266" w:lineRule="exact"/>
        <w:ind w:left="1433" w:hanging="414"/>
        <w:contextualSpacing w:val="0"/>
      </w:pPr>
      <w:r>
        <w:t>Phenobarbital</w:t>
      </w:r>
    </w:p>
    <w:p w14:paraId="647382A9" w14:textId="77777777" w:rsidR="000A7A29" w:rsidRDefault="000A7A29" w:rsidP="00F75E61">
      <w:pPr>
        <w:pStyle w:val="ListParagraph"/>
        <w:widowControl w:val="0"/>
        <w:numPr>
          <w:ilvl w:val="1"/>
          <w:numId w:val="8"/>
        </w:numPr>
        <w:tabs>
          <w:tab w:val="left" w:pos="1433"/>
          <w:tab w:val="left" w:pos="1434"/>
        </w:tabs>
        <w:autoSpaceDE w:val="0"/>
        <w:autoSpaceDN w:val="0"/>
        <w:spacing w:before="0" w:after="0" w:line="269" w:lineRule="exact"/>
        <w:ind w:left="1433" w:hanging="414"/>
        <w:contextualSpacing w:val="0"/>
      </w:pPr>
      <w:r>
        <w:t>Diazepam</w:t>
      </w:r>
    </w:p>
    <w:p w14:paraId="3E686E6D" w14:textId="77777777" w:rsidR="000A7A29" w:rsidRDefault="000A7A29" w:rsidP="00F75E61">
      <w:pPr>
        <w:pStyle w:val="ListParagraph"/>
        <w:widowControl w:val="0"/>
        <w:numPr>
          <w:ilvl w:val="1"/>
          <w:numId w:val="8"/>
        </w:numPr>
        <w:tabs>
          <w:tab w:val="left" w:pos="1433"/>
          <w:tab w:val="left" w:pos="1434"/>
        </w:tabs>
        <w:autoSpaceDE w:val="0"/>
        <w:autoSpaceDN w:val="0"/>
        <w:spacing w:before="0" w:after="0" w:line="269" w:lineRule="exact"/>
        <w:ind w:left="1433" w:hanging="414"/>
        <w:contextualSpacing w:val="0"/>
      </w:pPr>
      <w:r>
        <w:t>Phenytoin</w:t>
      </w:r>
    </w:p>
    <w:p w14:paraId="47612E0E" w14:textId="77777777" w:rsidR="000A7A29" w:rsidRDefault="000A7A29" w:rsidP="00F75E61">
      <w:pPr>
        <w:pStyle w:val="ListParagraph"/>
        <w:widowControl w:val="0"/>
        <w:numPr>
          <w:ilvl w:val="1"/>
          <w:numId w:val="8"/>
        </w:numPr>
        <w:tabs>
          <w:tab w:val="left" w:pos="1433"/>
          <w:tab w:val="left" w:pos="1434"/>
        </w:tabs>
        <w:autoSpaceDE w:val="0"/>
        <w:autoSpaceDN w:val="0"/>
        <w:spacing w:before="0" w:after="0" w:line="269" w:lineRule="exact"/>
        <w:ind w:left="1433" w:hanging="414"/>
        <w:contextualSpacing w:val="0"/>
      </w:pPr>
      <w:r>
        <w:lastRenderedPageBreak/>
        <w:t>Methadone</w:t>
      </w:r>
    </w:p>
    <w:p w14:paraId="76309C7C" w14:textId="77777777" w:rsidR="000A7A29" w:rsidRDefault="000A7A29" w:rsidP="00F75E61">
      <w:pPr>
        <w:pStyle w:val="ListParagraph"/>
        <w:widowControl w:val="0"/>
        <w:numPr>
          <w:ilvl w:val="0"/>
          <w:numId w:val="8"/>
        </w:numPr>
        <w:tabs>
          <w:tab w:val="left" w:pos="571"/>
        </w:tabs>
        <w:autoSpaceDE w:val="0"/>
        <w:autoSpaceDN w:val="0"/>
        <w:spacing w:before="0" w:after="0" w:line="266" w:lineRule="exact"/>
        <w:ind w:left="570" w:hanging="270"/>
        <w:contextualSpacing w:val="0"/>
      </w:pPr>
      <w:r>
        <w:t>Medicines</w:t>
      </w:r>
      <w:r>
        <w:rPr>
          <w:spacing w:val="-1"/>
        </w:rPr>
        <w:t xml:space="preserve"> </w:t>
      </w:r>
      <w:r>
        <w:t>used</w:t>
      </w:r>
      <w:r>
        <w:rPr>
          <w:spacing w:val="1"/>
        </w:rPr>
        <w:t xml:space="preserve"> </w:t>
      </w:r>
      <w:r>
        <w:t>to</w:t>
      </w:r>
      <w:r>
        <w:rPr>
          <w:spacing w:val="2"/>
        </w:rPr>
        <w:t xml:space="preserve"> </w:t>
      </w:r>
      <w:r>
        <w:t>treat</w:t>
      </w:r>
      <w:r>
        <w:rPr>
          <w:spacing w:val="-5"/>
        </w:rPr>
        <w:t xml:space="preserve"> </w:t>
      </w:r>
      <w:r>
        <w:t>diabetes</w:t>
      </w:r>
    </w:p>
    <w:p w14:paraId="41F0333D" w14:textId="77777777" w:rsidR="000A7A29" w:rsidRDefault="000A7A29" w:rsidP="00F75E61">
      <w:pPr>
        <w:pStyle w:val="ListParagraph"/>
        <w:widowControl w:val="0"/>
        <w:numPr>
          <w:ilvl w:val="1"/>
          <w:numId w:val="8"/>
        </w:numPr>
        <w:tabs>
          <w:tab w:val="left" w:pos="1434"/>
          <w:tab w:val="left" w:pos="1435"/>
        </w:tabs>
        <w:autoSpaceDE w:val="0"/>
        <w:autoSpaceDN w:val="0"/>
        <w:spacing w:before="0" w:after="0" w:line="266" w:lineRule="exact"/>
        <w:ind w:left="1434" w:hanging="414"/>
        <w:contextualSpacing w:val="0"/>
      </w:pPr>
      <w:r>
        <w:t>Insulin</w:t>
      </w:r>
    </w:p>
    <w:p w14:paraId="36EA7E1B" w14:textId="77777777" w:rsidR="000A7A29" w:rsidRDefault="000A7A29" w:rsidP="00F75E61">
      <w:pPr>
        <w:pStyle w:val="ListParagraph"/>
        <w:widowControl w:val="0"/>
        <w:numPr>
          <w:ilvl w:val="1"/>
          <w:numId w:val="8"/>
        </w:numPr>
        <w:tabs>
          <w:tab w:val="left" w:pos="1434"/>
          <w:tab w:val="left" w:pos="1435"/>
        </w:tabs>
        <w:autoSpaceDE w:val="0"/>
        <w:autoSpaceDN w:val="0"/>
        <w:spacing w:before="0" w:after="0" w:line="269" w:lineRule="exact"/>
        <w:ind w:left="1434" w:hanging="414"/>
        <w:contextualSpacing w:val="0"/>
      </w:pPr>
      <w:proofErr w:type="spellStart"/>
      <w:r>
        <w:t>Tolbutamine</w:t>
      </w:r>
      <w:proofErr w:type="spellEnd"/>
    </w:p>
    <w:p w14:paraId="5CF4AE92" w14:textId="77777777" w:rsidR="000A7A29" w:rsidRDefault="000A7A29" w:rsidP="00F75E61">
      <w:pPr>
        <w:pStyle w:val="ListParagraph"/>
        <w:widowControl w:val="0"/>
        <w:numPr>
          <w:ilvl w:val="1"/>
          <w:numId w:val="8"/>
        </w:numPr>
        <w:tabs>
          <w:tab w:val="left" w:pos="1434"/>
          <w:tab w:val="left" w:pos="1435"/>
        </w:tabs>
        <w:autoSpaceDE w:val="0"/>
        <w:autoSpaceDN w:val="0"/>
        <w:spacing w:before="0" w:after="0" w:line="269" w:lineRule="exact"/>
        <w:ind w:left="1434" w:hanging="414"/>
        <w:contextualSpacing w:val="0"/>
      </w:pPr>
      <w:r>
        <w:t>Biguanides</w:t>
      </w:r>
    </w:p>
    <w:p w14:paraId="31D9EBEF" w14:textId="77777777" w:rsidR="000A7A29" w:rsidRDefault="000A7A29" w:rsidP="00F75E61">
      <w:pPr>
        <w:pStyle w:val="ListParagraph"/>
        <w:widowControl w:val="0"/>
        <w:numPr>
          <w:ilvl w:val="1"/>
          <w:numId w:val="8"/>
        </w:numPr>
        <w:tabs>
          <w:tab w:val="left" w:pos="1434"/>
          <w:tab w:val="left" w:pos="1435"/>
        </w:tabs>
        <w:autoSpaceDE w:val="0"/>
        <w:autoSpaceDN w:val="0"/>
        <w:spacing w:before="0" w:after="0" w:line="266" w:lineRule="exact"/>
        <w:ind w:left="1434" w:hanging="413"/>
        <w:contextualSpacing w:val="0"/>
      </w:pPr>
      <w:r>
        <w:t>Meglitinides</w:t>
      </w:r>
    </w:p>
    <w:p w14:paraId="103D01F3" w14:textId="77777777" w:rsidR="000A7A29" w:rsidRDefault="000A7A29" w:rsidP="00F75E61">
      <w:pPr>
        <w:pStyle w:val="ListParagraph"/>
        <w:widowControl w:val="0"/>
        <w:numPr>
          <w:ilvl w:val="1"/>
          <w:numId w:val="8"/>
        </w:numPr>
        <w:tabs>
          <w:tab w:val="left" w:pos="1435"/>
          <w:tab w:val="left" w:pos="1436"/>
        </w:tabs>
        <w:autoSpaceDE w:val="0"/>
        <w:autoSpaceDN w:val="0"/>
        <w:spacing w:before="0" w:after="0" w:line="266" w:lineRule="exact"/>
        <w:ind w:left="1435" w:hanging="414"/>
        <w:contextualSpacing w:val="0"/>
      </w:pPr>
      <w:r>
        <w:t>Sulfonylureas</w:t>
      </w:r>
    </w:p>
    <w:p w14:paraId="0F807DC1" w14:textId="77777777" w:rsidR="000A7A29" w:rsidRDefault="000A7A29" w:rsidP="00F75E61">
      <w:pPr>
        <w:pStyle w:val="ListParagraph"/>
        <w:widowControl w:val="0"/>
        <w:numPr>
          <w:ilvl w:val="1"/>
          <w:numId w:val="8"/>
        </w:numPr>
        <w:tabs>
          <w:tab w:val="left" w:pos="1435"/>
          <w:tab w:val="left" w:pos="1436"/>
        </w:tabs>
        <w:autoSpaceDE w:val="0"/>
        <w:autoSpaceDN w:val="0"/>
        <w:spacing w:before="0" w:after="0" w:line="269" w:lineRule="exact"/>
        <w:ind w:left="1435" w:hanging="414"/>
        <w:contextualSpacing w:val="0"/>
      </w:pPr>
      <w:r>
        <w:t>Thiazolidinediones</w:t>
      </w:r>
    </w:p>
    <w:p w14:paraId="4F650A9D" w14:textId="77777777" w:rsidR="000A7A29" w:rsidRDefault="000A7A29" w:rsidP="00F75E61">
      <w:pPr>
        <w:pStyle w:val="ListParagraph"/>
        <w:widowControl w:val="0"/>
        <w:numPr>
          <w:ilvl w:val="0"/>
          <w:numId w:val="8"/>
        </w:numPr>
        <w:tabs>
          <w:tab w:val="left" w:pos="572"/>
        </w:tabs>
        <w:autoSpaceDE w:val="0"/>
        <w:autoSpaceDN w:val="0"/>
        <w:spacing w:before="0" w:after="0" w:line="269" w:lineRule="exact"/>
        <w:ind w:left="571" w:hanging="270"/>
        <w:contextualSpacing w:val="0"/>
      </w:pPr>
      <w:r>
        <w:t>Hormones</w:t>
      </w:r>
    </w:p>
    <w:p w14:paraId="7254F708" w14:textId="77777777" w:rsidR="000A7A29" w:rsidRDefault="000A7A29" w:rsidP="00F75E61">
      <w:pPr>
        <w:pStyle w:val="ListParagraph"/>
        <w:widowControl w:val="0"/>
        <w:numPr>
          <w:ilvl w:val="1"/>
          <w:numId w:val="8"/>
        </w:numPr>
        <w:tabs>
          <w:tab w:val="left" w:pos="1435"/>
          <w:tab w:val="left" w:pos="1436"/>
        </w:tabs>
        <w:autoSpaceDE w:val="0"/>
        <w:autoSpaceDN w:val="0"/>
        <w:spacing w:before="0" w:after="0" w:line="269" w:lineRule="exact"/>
        <w:ind w:left="1435" w:hanging="414"/>
        <w:contextualSpacing w:val="0"/>
      </w:pPr>
      <w:r>
        <w:t>Birth control</w:t>
      </w:r>
      <w:r>
        <w:rPr>
          <w:spacing w:val="-2"/>
        </w:rPr>
        <w:t xml:space="preserve"> </w:t>
      </w:r>
      <w:r>
        <w:t>pills</w:t>
      </w:r>
    </w:p>
    <w:p w14:paraId="4095F17B" w14:textId="77777777" w:rsidR="000A7A29" w:rsidRDefault="000A7A29" w:rsidP="00F75E61">
      <w:pPr>
        <w:pStyle w:val="ListParagraph"/>
        <w:widowControl w:val="0"/>
        <w:numPr>
          <w:ilvl w:val="1"/>
          <w:numId w:val="8"/>
        </w:numPr>
        <w:tabs>
          <w:tab w:val="left" w:pos="1435"/>
          <w:tab w:val="left" w:pos="1436"/>
        </w:tabs>
        <w:autoSpaceDE w:val="0"/>
        <w:autoSpaceDN w:val="0"/>
        <w:spacing w:before="0" w:after="0" w:line="266" w:lineRule="exact"/>
        <w:ind w:left="1435" w:hanging="414"/>
        <w:contextualSpacing w:val="0"/>
      </w:pPr>
      <w:r>
        <w:t>Hormone replacement therapy</w:t>
      </w:r>
    </w:p>
    <w:p w14:paraId="535DD406" w14:textId="77777777" w:rsidR="000A7A29" w:rsidRDefault="000A7A29" w:rsidP="00F75E61">
      <w:pPr>
        <w:pStyle w:val="ListParagraph"/>
        <w:widowControl w:val="0"/>
        <w:numPr>
          <w:ilvl w:val="1"/>
          <w:numId w:val="8"/>
        </w:numPr>
        <w:tabs>
          <w:tab w:val="left" w:pos="1435"/>
          <w:tab w:val="left" w:pos="1436"/>
        </w:tabs>
        <w:autoSpaceDE w:val="0"/>
        <w:autoSpaceDN w:val="0"/>
        <w:spacing w:before="0" w:after="0" w:line="266" w:lineRule="exact"/>
        <w:ind w:left="1435" w:hanging="414"/>
        <w:contextualSpacing w:val="0"/>
      </w:pPr>
      <w:r>
        <w:t>Testosterone</w:t>
      </w:r>
    </w:p>
    <w:p w14:paraId="519BC9F0" w14:textId="77777777" w:rsidR="000A7A29" w:rsidRDefault="000A7A29" w:rsidP="00F75E61">
      <w:pPr>
        <w:pStyle w:val="ListParagraph"/>
        <w:widowControl w:val="0"/>
        <w:numPr>
          <w:ilvl w:val="1"/>
          <w:numId w:val="8"/>
        </w:numPr>
        <w:tabs>
          <w:tab w:val="left" w:pos="1435"/>
          <w:tab w:val="left" w:pos="1436"/>
        </w:tabs>
        <w:autoSpaceDE w:val="0"/>
        <w:autoSpaceDN w:val="0"/>
        <w:spacing w:before="0" w:after="0" w:line="269" w:lineRule="exact"/>
        <w:ind w:left="1435" w:hanging="414"/>
        <w:contextualSpacing w:val="0"/>
      </w:pPr>
      <w:r>
        <w:t>Growth</w:t>
      </w:r>
      <w:r>
        <w:rPr>
          <w:spacing w:val="-5"/>
        </w:rPr>
        <w:t xml:space="preserve"> </w:t>
      </w:r>
      <w:r>
        <w:t>hormones</w:t>
      </w:r>
      <w:r>
        <w:rPr>
          <w:spacing w:val="-1"/>
        </w:rPr>
        <w:t xml:space="preserve"> </w:t>
      </w:r>
      <w:r>
        <w:t>(like</w:t>
      </w:r>
      <w:r>
        <w:rPr>
          <w:spacing w:val="1"/>
        </w:rPr>
        <w:t xml:space="preserve"> </w:t>
      </w:r>
      <w:proofErr w:type="spellStart"/>
      <w:r>
        <w:t>somatrem</w:t>
      </w:r>
      <w:proofErr w:type="spellEnd"/>
      <w:r>
        <w:t>,</w:t>
      </w:r>
      <w:r>
        <w:rPr>
          <w:spacing w:val="-1"/>
        </w:rPr>
        <w:t xml:space="preserve"> </w:t>
      </w:r>
      <w:r>
        <w:t>somatropin)</w:t>
      </w:r>
    </w:p>
    <w:p w14:paraId="609EDB45" w14:textId="77777777" w:rsidR="000A7A29" w:rsidRDefault="000A7A29" w:rsidP="00F75E61">
      <w:pPr>
        <w:pStyle w:val="ListParagraph"/>
        <w:widowControl w:val="0"/>
        <w:numPr>
          <w:ilvl w:val="0"/>
          <w:numId w:val="8"/>
        </w:numPr>
        <w:tabs>
          <w:tab w:val="left" w:pos="572"/>
        </w:tabs>
        <w:autoSpaceDE w:val="0"/>
        <w:autoSpaceDN w:val="0"/>
        <w:spacing w:before="0" w:after="0" w:line="269" w:lineRule="exact"/>
        <w:ind w:left="571" w:hanging="270"/>
        <w:contextualSpacing w:val="0"/>
      </w:pPr>
      <w:r>
        <w:t>Some</w:t>
      </w:r>
      <w:r>
        <w:rPr>
          <w:spacing w:val="-2"/>
        </w:rPr>
        <w:t xml:space="preserve"> </w:t>
      </w:r>
      <w:r>
        <w:t>cancer</w:t>
      </w:r>
      <w:r>
        <w:rPr>
          <w:spacing w:val="-5"/>
        </w:rPr>
        <w:t xml:space="preserve"> </w:t>
      </w:r>
      <w:r>
        <w:t>therapies</w:t>
      </w:r>
    </w:p>
    <w:p w14:paraId="494ED329" w14:textId="77777777" w:rsidR="000A7A29" w:rsidRDefault="000A7A29" w:rsidP="00F75E61">
      <w:pPr>
        <w:pStyle w:val="ListParagraph"/>
        <w:widowControl w:val="0"/>
        <w:numPr>
          <w:ilvl w:val="0"/>
          <w:numId w:val="8"/>
        </w:numPr>
        <w:tabs>
          <w:tab w:val="left" w:pos="572"/>
        </w:tabs>
        <w:autoSpaceDE w:val="0"/>
        <w:autoSpaceDN w:val="0"/>
        <w:spacing w:before="0" w:after="0" w:line="269" w:lineRule="exact"/>
        <w:ind w:left="571" w:hanging="270"/>
        <w:contextualSpacing w:val="0"/>
      </w:pPr>
      <w:r>
        <w:t>Medicines</w:t>
      </w:r>
      <w:r>
        <w:rPr>
          <w:spacing w:val="-2"/>
        </w:rPr>
        <w:t xml:space="preserve"> </w:t>
      </w:r>
      <w:r>
        <w:t>used for</w:t>
      </w:r>
      <w:r>
        <w:rPr>
          <w:spacing w:val="-4"/>
        </w:rPr>
        <w:t xml:space="preserve"> </w:t>
      </w:r>
      <w:r>
        <w:t>weight</w:t>
      </w:r>
      <w:r>
        <w:rPr>
          <w:spacing w:val="-1"/>
        </w:rPr>
        <w:t xml:space="preserve"> </w:t>
      </w:r>
      <w:r>
        <w:t>reduction</w:t>
      </w:r>
    </w:p>
    <w:p w14:paraId="7007B7B7" w14:textId="77777777" w:rsidR="000A7A29" w:rsidRDefault="000A7A29" w:rsidP="00F75E61">
      <w:pPr>
        <w:pStyle w:val="ListParagraph"/>
        <w:widowControl w:val="0"/>
        <w:numPr>
          <w:ilvl w:val="1"/>
          <w:numId w:val="8"/>
        </w:numPr>
        <w:tabs>
          <w:tab w:val="left" w:pos="1435"/>
          <w:tab w:val="left" w:pos="1437"/>
        </w:tabs>
        <w:autoSpaceDE w:val="0"/>
        <w:autoSpaceDN w:val="0"/>
        <w:spacing w:before="0" w:after="0" w:line="266" w:lineRule="exact"/>
        <w:ind w:left="1436" w:hanging="414"/>
        <w:contextualSpacing w:val="0"/>
      </w:pPr>
      <w:r>
        <w:t>Orlistat</w:t>
      </w:r>
    </w:p>
    <w:p w14:paraId="731FCFED" w14:textId="77777777" w:rsidR="000A7A29" w:rsidRDefault="000A7A29" w:rsidP="00F75E61">
      <w:pPr>
        <w:pStyle w:val="ListParagraph"/>
        <w:widowControl w:val="0"/>
        <w:numPr>
          <w:ilvl w:val="0"/>
          <w:numId w:val="8"/>
        </w:numPr>
        <w:tabs>
          <w:tab w:val="left" w:pos="573"/>
        </w:tabs>
        <w:autoSpaceDE w:val="0"/>
        <w:autoSpaceDN w:val="0"/>
        <w:spacing w:before="0" w:after="0" w:line="266" w:lineRule="exact"/>
        <w:ind w:left="572" w:hanging="270"/>
        <w:contextualSpacing w:val="0"/>
      </w:pPr>
      <w:r>
        <w:t>Medicines</w:t>
      </w:r>
      <w:r>
        <w:rPr>
          <w:spacing w:val="-2"/>
        </w:rPr>
        <w:t xml:space="preserve"> </w:t>
      </w:r>
      <w:r>
        <w:t>used to treat</w:t>
      </w:r>
      <w:r>
        <w:rPr>
          <w:spacing w:val="-1"/>
        </w:rPr>
        <w:t xml:space="preserve"> </w:t>
      </w:r>
      <w:r>
        <w:t>inflammatory</w:t>
      </w:r>
      <w:r>
        <w:rPr>
          <w:spacing w:val="-6"/>
        </w:rPr>
        <w:t xml:space="preserve"> </w:t>
      </w:r>
      <w:r>
        <w:t>conditions</w:t>
      </w:r>
    </w:p>
    <w:p w14:paraId="2678BF65" w14:textId="77777777" w:rsidR="000A7A29" w:rsidRDefault="000A7A29" w:rsidP="00F75E61">
      <w:pPr>
        <w:pStyle w:val="ListParagraph"/>
        <w:widowControl w:val="0"/>
        <w:numPr>
          <w:ilvl w:val="1"/>
          <w:numId w:val="8"/>
        </w:numPr>
        <w:tabs>
          <w:tab w:val="left" w:pos="1436"/>
          <w:tab w:val="left" w:pos="1437"/>
        </w:tabs>
        <w:autoSpaceDE w:val="0"/>
        <w:autoSpaceDN w:val="0"/>
        <w:spacing w:before="0" w:after="0" w:line="269" w:lineRule="exact"/>
        <w:ind w:left="1436" w:hanging="424"/>
        <w:contextualSpacing w:val="0"/>
      </w:pPr>
      <w:r>
        <w:t>Dexamethasone</w:t>
      </w:r>
    </w:p>
    <w:p w14:paraId="015348C2" w14:textId="77777777" w:rsidR="000A7A29" w:rsidRDefault="000A7A29" w:rsidP="00F75E61">
      <w:pPr>
        <w:pStyle w:val="ListParagraph"/>
        <w:widowControl w:val="0"/>
        <w:numPr>
          <w:ilvl w:val="1"/>
          <w:numId w:val="8"/>
        </w:numPr>
        <w:tabs>
          <w:tab w:val="left" w:pos="1436"/>
          <w:tab w:val="left" w:pos="1437"/>
        </w:tabs>
        <w:autoSpaceDE w:val="0"/>
        <w:autoSpaceDN w:val="0"/>
        <w:spacing w:before="0" w:after="0" w:line="269" w:lineRule="exact"/>
        <w:ind w:left="1436" w:hanging="424"/>
        <w:contextualSpacing w:val="0"/>
      </w:pPr>
      <w:r>
        <w:t>Prednisone</w:t>
      </w:r>
    </w:p>
    <w:p w14:paraId="731ADD64" w14:textId="77777777" w:rsidR="000A7A29" w:rsidRDefault="000A7A29" w:rsidP="00F75E61">
      <w:pPr>
        <w:pStyle w:val="ListParagraph"/>
        <w:widowControl w:val="0"/>
        <w:numPr>
          <w:ilvl w:val="1"/>
          <w:numId w:val="8"/>
        </w:numPr>
        <w:tabs>
          <w:tab w:val="left" w:pos="1436"/>
          <w:tab w:val="left" w:pos="1437"/>
        </w:tabs>
        <w:autoSpaceDE w:val="0"/>
        <w:autoSpaceDN w:val="0"/>
        <w:spacing w:before="0" w:after="0" w:line="269" w:lineRule="exact"/>
        <w:ind w:left="1436" w:hanging="423"/>
        <w:contextualSpacing w:val="0"/>
      </w:pPr>
      <w:r>
        <w:t>Hydrocortisone</w:t>
      </w:r>
    </w:p>
    <w:p w14:paraId="68AC37E4" w14:textId="77777777" w:rsidR="000A7A29" w:rsidRDefault="000A7A29" w:rsidP="00F75E61">
      <w:pPr>
        <w:pStyle w:val="ListParagraph"/>
        <w:widowControl w:val="0"/>
        <w:numPr>
          <w:ilvl w:val="0"/>
          <w:numId w:val="8"/>
        </w:numPr>
        <w:tabs>
          <w:tab w:val="left" w:pos="573"/>
        </w:tabs>
        <w:autoSpaceDE w:val="0"/>
        <w:autoSpaceDN w:val="0"/>
        <w:spacing w:before="0" w:after="0" w:line="266" w:lineRule="exact"/>
        <w:ind w:left="572" w:hanging="270"/>
        <w:contextualSpacing w:val="0"/>
      </w:pPr>
      <w:r>
        <w:t>Medicines</w:t>
      </w:r>
      <w:r>
        <w:rPr>
          <w:spacing w:val="-2"/>
        </w:rPr>
        <w:t xml:space="preserve"> </w:t>
      </w:r>
      <w:r>
        <w:t>used</w:t>
      </w:r>
      <w:r>
        <w:rPr>
          <w:spacing w:val="1"/>
        </w:rPr>
        <w:t xml:space="preserve"> </w:t>
      </w:r>
      <w:r>
        <w:t>to</w:t>
      </w:r>
      <w:r>
        <w:rPr>
          <w:spacing w:val="1"/>
        </w:rPr>
        <w:t xml:space="preserve"> </w:t>
      </w:r>
      <w:r>
        <w:t>treat</w:t>
      </w:r>
      <w:r>
        <w:rPr>
          <w:spacing w:val="-5"/>
        </w:rPr>
        <w:t xml:space="preserve"> </w:t>
      </w:r>
      <w:r>
        <w:t>bacterial</w:t>
      </w:r>
      <w:r>
        <w:rPr>
          <w:spacing w:val="-6"/>
        </w:rPr>
        <w:t xml:space="preserve"> </w:t>
      </w:r>
      <w:r>
        <w:t>infections</w:t>
      </w:r>
    </w:p>
    <w:p w14:paraId="31E9273B" w14:textId="77777777" w:rsidR="000A7A29" w:rsidRDefault="000A7A29" w:rsidP="00F75E61">
      <w:pPr>
        <w:pStyle w:val="ListParagraph"/>
        <w:widowControl w:val="0"/>
        <w:numPr>
          <w:ilvl w:val="1"/>
          <w:numId w:val="8"/>
        </w:numPr>
        <w:tabs>
          <w:tab w:val="left" w:pos="1437"/>
          <w:tab w:val="left" w:pos="1438"/>
        </w:tabs>
        <w:autoSpaceDE w:val="0"/>
        <w:autoSpaceDN w:val="0"/>
        <w:spacing w:before="0" w:after="0" w:line="266" w:lineRule="exact"/>
        <w:ind w:left="1437" w:hanging="424"/>
        <w:contextualSpacing w:val="0"/>
      </w:pPr>
      <w:r>
        <w:t>Sulfonamides</w:t>
      </w:r>
    </w:p>
    <w:p w14:paraId="5892D082" w14:textId="6FB34779" w:rsidR="000A7A29" w:rsidRDefault="000A7A29" w:rsidP="00F75E61">
      <w:pPr>
        <w:pStyle w:val="ListParagraph"/>
        <w:widowControl w:val="0"/>
        <w:numPr>
          <w:ilvl w:val="1"/>
          <w:numId w:val="8"/>
        </w:numPr>
        <w:tabs>
          <w:tab w:val="left" w:pos="1437"/>
          <w:tab w:val="left" w:pos="1438"/>
        </w:tabs>
        <w:autoSpaceDE w:val="0"/>
        <w:autoSpaceDN w:val="0"/>
        <w:spacing w:before="0" w:after="0" w:line="269" w:lineRule="exact"/>
        <w:ind w:left="1437" w:hanging="424"/>
        <w:contextualSpacing w:val="0"/>
      </w:pPr>
      <w:r>
        <w:t>Rifampin</w:t>
      </w:r>
    </w:p>
    <w:p w14:paraId="4BC9D542" w14:textId="13FA1667" w:rsidR="0013312C" w:rsidRDefault="0013312C" w:rsidP="00F75E61">
      <w:pPr>
        <w:pStyle w:val="ListParagraph"/>
        <w:widowControl w:val="0"/>
        <w:numPr>
          <w:ilvl w:val="1"/>
          <w:numId w:val="8"/>
        </w:numPr>
        <w:tabs>
          <w:tab w:val="left" w:pos="1437"/>
          <w:tab w:val="left" w:pos="1438"/>
        </w:tabs>
        <w:autoSpaceDE w:val="0"/>
        <w:autoSpaceDN w:val="0"/>
        <w:spacing w:before="0" w:after="0" w:line="269" w:lineRule="exact"/>
        <w:ind w:left="1437" w:hanging="424"/>
        <w:contextualSpacing w:val="0"/>
      </w:pPr>
      <w:r>
        <w:t>Ciprofloxacin</w:t>
      </w:r>
      <w:r w:rsidR="005A6E4F">
        <w:t xml:space="preserve"> </w:t>
      </w:r>
    </w:p>
    <w:p w14:paraId="1355EF69" w14:textId="77777777" w:rsidR="000A7A29" w:rsidRDefault="000A7A29" w:rsidP="00F75E61">
      <w:pPr>
        <w:pStyle w:val="ListParagraph"/>
        <w:widowControl w:val="0"/>
        <w:numPr>
          <w:ilvl w:val="0"/>
          <w:numId w:val="8"/>
        </w:numPr>
        <w:tabs>
          <w:tab w:val="left" w:pos="574"/>
        </w:tabs>
        <w:autoSpaceDE w:val="0"/>
        <w:autoSpaceDN w:val="0"/>
        <w:spacing w:before="0" w:after="0" w:line="269" w:lineRule="exact"/>
        <w:ind w:left="573" w:hanging="270"/>
        <w:contextualSpacing w:val="0"/>
      </w:pPr>
      <w:r>
        <w:t>Medicines</w:t>
      </w:r>
      <w:r>
        <w:rPr>
          <w:spacing w:val="-3"/>
        </w:rPr>
        <w:t xml:space="preserve"> </w:t>
      </w:r>
      <w:r>
        <w:t>used to treat</w:t>
      </w:r>
      <w:r>
        <w:rPr>
          <w:spacing w:val="-1"/>
        </w:rPr>
        <w:t xml:space="preserve"> </w:t>
      </w:r>
      <w:r>
        <w:t>Human immunodeficiency</w:t>
      </w:r>
      <w:r>
        <w:rPr>
          <w:spacing w:val="-7"/>
        </w:rPr>
        <w:t xml:space="preserve"> </w:t>
      </w:r>
      <w:r>
        <w:t>viruses</w:t>
      </w:r>
      <w:r>
        <w:rPr>
          <w:spacing w:val="-2"/>
        </w:rPr>
        <w:t xml:space="preserve"> </w:t>
      </w:r>
      <w:r>
        <w:t>(HIV)</w:t>
      </w:r>
    </w:p>
    <w:p w14:paraId="62CE3D00" w14:textId="77777777" w:rsidR="000A7A29" w:rsidRDefault="000A7A29" w:rsidP="00F75E61">
      <w:pPr>
        <w:pStyle w:val="ListParagraph"/>
        <w:widowControl w:val="0"/>
        <w:numPr>
          <w:ilvl w:val="1"/>
          <w:numId w:val="8"/>
        </w:numPr>
        <w:tabs>
          <w:tab w:val="left" w:pos="1437"/>
          <w:tab w:val="left" w:pos="1438"/>
        </w:tabs>
        <w:autoSpaceDE w:val="0"/>
        <w:autoSpaceDN w:val="0"/>
        <w:spacing w:before="0" w:after="0" w:line="269" w:lineRule="exact"/>
        <w:ind w:left="1437" w:hanging="424"/>
        <w:contextualSpacing w:val="0"/>
      </w:pPr>
      <w:r>
        <w:t>Ritonavir</w:t>
      </w:r>
    </w:p>
    <w:p w14:paraId="1D070923" w14:textId="77777777" w:rsidR="000A7A29" w:rsidRDefault="000A7A29" w:rsidP="00F75E61">
      <w:pPr>
        <w:pStyle w:val="ListParagraph"/>
        <w:keepNext/>
        <w:keepLines/>
        <w:widowControl w:val="0"/>
        <w:numPr>
          <w:ilvl w:val="0"/>
          <w:numId w:val="8"/>
        </w:numPr>
        <w:tabs>
          <w:tab w:val="left" w:pos="574"/>
        </w:tabs>
        <w:autoSpaceDE w:val="0"/>
        <w:autoSpaceDN w:val="0"/>
        <w:spacing w:before="0" w:after="0" w:line="266" w:lineRule="exact"/>
        <w:ind w:left="573" w:hanging="270"/>
        <w:contextualSpacing w:val="0"/>
      </w:pPr>
      <w:r>
        <w:t>Medicines</w:t>
      </w:r>
      <w:r>
        <w:rPr>
          <w:spacing w:val="-1"/>
        </w:rPr>
        <w:t xml:space="preserve"> </w:t>
      </w:r>
      <w:r>
        <w:t>used</w:t>
      </w:r>
      <w:r>
        <w:rPr>
          <w:spacing w:val="1"/>
        </w:rPr>
        <w:t xml:space="preserve"> </w:t>
      </w:r>
      <w:r>
        <w:t>to</w:t>
      </w:r>
      <w:r>
        <w:rPr>
          <w:spacing w:val="2"/>
        </w:rPr>
        <w:t xml:space="preserve"> </w:t>
      </w:r>
      <w:r>
        <w:t>treat</w:t>
      </w:r>
      <w:r>
        <w:rPr>
          <w:spacing w:val="-5"/>
        </w:rPr>
        <w:t xml:space="preserve"> </w:t>
      </w:r>
      <w:r>
        <w:t>kidney</w:t>
      </w:r>
      <w:r>
        <w:rPr>
          <w:spacing w:val="-6"/>
        </w:rPr>
        <w:t xml:space="preserve"> </w:t>
      </w:r>
      <w:r>
        <w:t>problems</w:t>
      </w:r>
    </w:p>
    <w:p w14:paraId="31F638EA" w14:textId="77777777" w:rsidR="000A7A29" w:rsidRDefault="000A7A29" w:rsidP="00F75E61">
      <w:pPr>
        <w:pStyle w:val="ListParagraph"/>
        <w:keepNext/>
        <w:keepLines/>
        <w:widowControl w:val="0"/>
        <w:numPr>
          <w:ilvl w:val="1"/>
          <w:numId w:val="8"/>
        </w:numPr>
        <w:tabs>
          <w:tab w:val="left" w:pos="1437"/>
          <w:tab w:val="left" w:pos="1438"/>
        </w:tabs>
        <w:autoSpaceDE w:val="0"/>
        <w:autoSpaceDN w:val="0"/>
        <w:spacing w:before="0" w:after="0" w:line="266" w:lineRule="exact"/>
        <w:ind w:left="1438" w:hanging="423"/>
        <w:contextualSpacing w:val="0"/>
      </w:pPr>
      <w:r>
        <w:t>Sevelamer</w:t>
      </w:r>
    </w:p>
    <w:p w14:paraId="4DF2417F" w14:textId="77777777" w:rsidR="000A7A29" w:rsidRDefault="000A7A29" w:rsidP="00F75E61">
      <w:pPr>
        <w:pStyle w:val="ListParagraph"/>
        <w:keepNext/>
        <w:keepLines/>
        <w:widowControl w:val="0"/>
        <w:numPr>
          <w:ilvl w:val="1"/>
          <w:numId w:val="8"/>
        </w:numPr>
        <w:tabs>
          <w:tab w:val="left" w:pos="1438"/>
          <w:tab w:val="left" w:pos="1439"/>
        </w:tabs>
        <w:autoSpaceDE w:val="0"/>
        <w:autoSpaceDN w:val="0"/>
        <w:spacing w:before="0" w:after="0" w:line="269" w:lineRule="exact"/>
        <w:ind w:left="1438" w:hanging="424"/>
        <w:contextualSpacing w:val="0"/>
      </w:pPr>
      <w:r>
        <w:t>Kayexalate</w:t>
      </w:r>
    </w:p>
    <w:p w14:paraId="61C792D4" w14:textId="77777777" w:rsidR="000A7A29" w:rsidRDefault="000A7A29" w:rsidP="00F75E61">
      <w:pPr>
        <w:pStyle w:val="ListParagraph"/>
        <w:keepNext/>
        <w:keepLines/>
        <w:widowControl w:val="0"/>
        <w:numPr>
          <w:ilvl w:val="1"/>
          <w:numId w:val="8"/>
        </w:numPr>
        <w:tabs>
          <w:tab w:val="left" w:pos="1438"/>
          <w:tab w:val="left" w:pos="1439"/>
        </w:tabs>
        <w:autoSpaceDE w:val="0"/>
        <w:autoSpaceDN w:val="0"/>
        <w:spacing w:before="0" w:after="0" w:line="269" w:lineRule="exact"/>
        <w:ind w:left="1438" w:hanging="424"/>
        <w:contextualSpacing w:val="0"/>
      </w:pPr>
      <w:r>
        <w:t>Lanthanum</w:t>
      </w:r>
    </w:p>
    <w:p w14:paraId="4058CC39" w14:textId="77777777" w:rsidR="000A7A29" w:rsidRDefault="000A7A29" w:rsidP="00F75E61">
      <w:pPr>
        <w:pStyle w:val="ListParagraph"/>
        <w:widowControl w:val="0"/>
        <w:numPr>
          <w:ilvl w:val="0"/>
          <w:numId w:val="8"/>
        </w:numPr>
        <w:tabs>
          <w:tab w:val="left" w:pos="575"/>
        </w:tabs>
        <w:autoSpaceDE w:val="0"/>
        <w:autoSpaceDN w:val="0"/>
        <w:spacing w:before="0" w:after="0" w:line="266" w:lineRule="exact"/>
        <w:ind w:left="574" w:hanging="270"/>
        <w:contextualSpacing w:val="0"/>
      </w:pPr>
      <w:r>
        <w:t>Medicines</w:t>
      </w:r>
      <w:r>
        <w:rPr>
          <w:spacing w:val="-2"/>
        </w:rPr>
        <w:t xml:space="preserve"> </w:t>
      </w:r>
      <w:r>
        <w:t>used</w:t>
      </w:r>
      <w:r>
        <w:rPr>
          <w:spacing w:val="1"/>
        </w:rPr>
        <w:t xml:space="preserve"> </w:t>
      </w:r>
      <w:r>
        <w:t>to</w:t>
      </w:r>
      <w:r>
        <w:rPr>
          <w:spacing w:val="1"/>
        </w:rPr>
        <w:t xml:space="preserve"> </w:t>
      </w:r>
      <w:r>
        <w:t>treat</w:t>
      </w:r>
      <w:r>
        <w:rPr>
          <w:spacing w:val="-6"/>
        </w:rPr>
        <w:t xml:space="preserve"> </w:t>
      </w:r>
      <w:r>
        <w:t>high</w:t>
      </w:r>
      <w:r>
        <w:rPr>
          <w:spacing w:val="1"/>
        </w:rPr>
        <w:t xml:space="preserve"> </w:t>
      </w:r>
      <w:r>
        <w:t>levels</w:t>
      </w:r>
      <w:r>
        <w:rPr>
          <w:spacing w:val="-6"/>
        </w:rPr>
        <w:t xml:space="preserve"> </w:t>
      </w:r>
      <w:r>
        <w:t>of</w:t>
      </w:r>
      <w:r>
        <w:rPr>
          <w:spacing w:val="-5"/>
        </w:rPr>
        <w:t xml:space="preserve"> </w:t>
      </w:r>
      <w:r>
        <w:t>potassium</w:t>
      </w:r>
      <w:r>
        <w:rPr>
          <w:spacing w:val="-3"/>
        </w:rPr>
        <w:t xml:space="preserve"> </w:t>
      </w:r>
      <w:r>
        <w:t>in the</w:t>
      </w:r>
      <w:r>
        <w:rPr>
          <w:spacing w:val="-4"/>
        </w:rPr>
        <w:t xml:space="preserve"> </w:t>
      </w:r>
      <w:r>
        <w:t>blood</w:t>
      </w:r>
      <w:r>
        <w:rPr>
          <w:spacing w:val="1"/>
        </w:rPr>
        <w:t xml:space="preserve"> </w:t>
      </w:r>
      <w:r>
        <w:t>(hyperkalemia)</w:t>
      </w:r>
    </w:p>
    <w:p w14:paraId="299F6E31" w14:textId="77777777" w:rsidR="000A7A29" w:rsidRDefault="000A7A29" w:rsidP="00F75E61">
      <w:pPr>
        <w:pStyle w:val="ListParagraph"/>
        <w:widowControl w:val="0"/>
        <w:numPr>
          <w:ilvl w:val="1"/>
          <w:numId w:val="8"/>
        </w:numPr>
        <w:tabs>
          <w:tab w:val="left" w:pos="1438"/>
          <w:tab w:val="left" w:pos="1439"/>
        </w:tabs>
        <w:autoSpaceDE w:val="0"/>
        <w:autoSpaceDN w:val="0"/>
        <w:spacing w:before="0" w:after="0" w:line="266" w:lineRule="exact"/>
        <w:ind w:left="1438" w:hanging="424"/>
        <w:contextualSpacing w:val="0"/>
      </w:pPr>
      <w:r>
        <w:t>Polystyrene</w:t>
      </w:r>
      <w:r>
        <w:rPr>
          <w:spacing w:val="2"/>
        </w:rPr>
        <w:t xml:space="preserve"> </w:t>
      </w:r>
      <w:r>
        <w:t>sulfonates</w:t>
      </w:r>
    </w:p>
    <w:p w14:paraId="64530C37" w14:textId="77777777" w:rsidR="000A7A29" w:rsidRDefault="000A7A29" w:rsidP="00F75E61">
      <w:pPr>
        <w:pStyle w:val="ListParagraph"/>
        <w:widowControl w:val="0"/>
        <w:numPr>
          <w:ilvl w:val="0"/>
          <w:numId w:val="8"/>
        </w:numPr>
        <w:tabs>
          <w:tab w:val="left" w:pos="575"/>
        </w:tabs>
        <w:autoSpaceDE w:val="0"/>
        <w:autoSpaceDN w:val="0"/>
        <w:spacing w:before="0" w:after="0" w:line="269" w:lineRule="exact"/>
        <w:ind w:left="574" w:hanging="270"/>
        <w:contextualSpacing w:val="0"/>
      </w:pPr>
      <w:r>
        <w:t>Other</w:t>
      </w:r>
      <w:r>
        <w:rPr>
          <w:spacing w:val="-3"/>
        </w:rPr>
        <w:t xml:space="preserve"> </w:t>
      </w:r>
      <w:r>
        <w:t>medicines</w:t>
      </w:r>
      <w:r>
        <w:rPr>
          <w:spacing w:val="-5"/>
        </w:rPr>
        <w:t xml:space="preserve"> </w:t>
      </w:r>
      <w:r>
        <w:t>used</w:t>
      </w:r>
      <w:r>
        <w:rPr>
          <w:spacing w:val="-3"/>
        </w:rPr>
        <w:t xml:space="preserve"> </w:t>
      </w:r>
      <w:r>
        <w:t>to</w:t>
      </w:r>
      <w:r>
        <w:rPr>
          <w:spacing w:val="-4"/>
        </w:rPr>
        <w:t xml:space="preserve"> </w:t>
      </w:r>
      <w:r>
        <w:t>treat</w:t>
      </w:r>
      <w:r>
        <w:rPr>
          <w:spacing w:val="1"/>
        </w:rPr>
        <w:t xml:space="preserve"> </w:t>
      </w:r>
      <w:r>
        <w:t>thyroid</w:t>
      </w:r>
      <w:r>
        <w:rPr>
          <w:spacing w:val="2"/>
        </w:rPr>
        <w:t xml:space="preserve"> </w:t>
      </w:r>
      <w:r>
        <w:t>problems</w:t>
      </w:r>
    </w:p>
    <w:p w14:paraId="61087F95" w14:textId="77777777" w:rsidR="000A7A29" w:rsidRDefault="000A7A29" w:rsidP="00F75E61">
      <w:pPr>
        <w:pStyle w:val="ListParagraph"/>
        <w:widowControl w:val="0"/>
        <w:numPr>
          <w:ilvl w:val="1"/>
          <w:numId w:val="8"/>
        </w:numPr>
        <w:tabs>
          <w:tab w:val="left" w:pos="1438"/>
          <w:tab w:val="left" w:pos="1439"/>
        </w:tabs>
        <w:autoSpaceDE w:val="0"/>
        <w:autoSpaceDN w:val="0"/>
        <w:spacing w:before="0" w:after="0" w:line="269" w:lineRule="exact"/>
        <w:ind w:left="1438" w:hanging="423"/>
        <w:contextualSpacing w:val="0"/>
      </w:pPr>
      <w:r>
        <w:t>Methimazole</w:t>
      </w:r>
    </w:p>
    <w:p w14:paraId="1E135CA9" w14:textId="77777777" w:rsidR="000A7A29" w:rsidRDefault="000A7A29" w:rsidP="00F75E61">
      <w:pPr>
        <w:pStyle w:val="ListParagraph"/>
        <w:widowControl w:val="0"/>
        <w:numPr>
          <w:ilvl w:val="1"/>
          <w:numId w:val="8"/>
        </w:numPr>
        <w:tabs>
          <w:tab w:val="left" w:pos="1439"/>
          <w:tab w:val="left" w:pos="1440"/>
        </w:tabs>
        <w:autoSpaceDE w:val="0"/>
        <w:autoSpaceDN w:val="0"/>
        <w:spacing w:before="0" w:after="0" w:line="269" w:lineRule="exact"/>
        <w:ind w:left="1439" w:hanging="424"/>
        <w:contextualSpacing w:val="0"/>
      </w:pPr>
      <w:r>
        <w:t>Propylthiouracil</w:t>
      </w:r>
      <w:r>
        <w:rPr>
          <w:spacing w:val="-1"/>
        </w:rPr>
        <w:t xml:space="preserve"> </w:t>
      </w:r>
      <w:r>
        <w:t>(PTU)</w:t>
      </w:r>
    </w:p>
    <w:p w14:paraId="67D67797" w14:textId="77777777" w:rsidR="000A7A29" w:rsidRDefault="000A7A29" w:rsidP="00F75E61">
      <w:pPr>
        <w:pStyle w:val="ListParagraph"/>
        <w:widowControl w:val="0"/>
        <w:numPr>
          <w:ilvl w:val="1"/>
          <w:numId w:val="8"/>
        </w:numPr>
        <w:tabs>
          <w:tab w:val="left" w:pos="1439"/>
          <w:tab w:val="left" w:pos="1440"/>
        </w:tabs>
        <w:autoSpaceDE w:val="0"/>
        <w:autoSpaceDN w:val="0"/>
        <w:spacing w:before="0" w:after="0" w:line="266" w:lineRule="exact"/>
        <w:ind w:left="1439" w:hanging="424"/>
        <w:contextualSpacing w:val="0"/>
      </w:pPr>
      <w:r>
        <w:t>Carbimazole</w:t>
      </w:r>
    </w:p>
    <w:p w14:paraId="29B6BE8A" w14:textId="77777777" w:rsidR="000A7A29" w:rsidRDefault="000A7A29" w:rsidP="00F75E61">
      <w:pPr>
        <w:pStyle w:val="ListParagraph"/>
        <w:widowControl w:val="0"/>
        <w:numPr>
          <w:ilvl w:val="0"/>
          <w:numId w:val="8"/>
        </w:numPr>
        <w:tabs>
          <w:tab w:val="left" w:pos="576"/>
        </w:tabs>
        <w:autoSpaceDE w:val="0"/>
        <w:autoSpaceDN w:val="0"/>
        <w:spacing w:before="0" w:after="0" w:line="266" w:lineRule="exact"/>
        <w:ind w:left="575" w:hanging="270"/>
        <w:contextualSpacing w:val="0"/>
      </w:pPr>
      <w:r>
        <w:t>Non-Steroidal</w:t>
      </w:r>
      <w:r>
        <w:rPr>
          <w:spacing w:val="-7"/>
        </w:rPr>
        <w:t xml:space="preserve"> </w:t>
      </w:r>
      <w:r>
        <w:t>Anti-Inflammatory</w:t>
      </w:r>
      <w:r>
        <w:rPr>
          <w:spacing w:val="-1"/>
        </w:rPr>
        <w:t xml:space="preserve"> </w:t>
      </w:r>
      <w:r>
        <w:t>Drugs</w:t>
      </w:r>
      <w:r>
        <w:rPr>
          <w:spacing w:val="-1"/>
        </w:rPr>
        <w:t xml:space="preserve"> </w:t>
      </w:r>
      <w:r>
        <w:t>(NSAIDs)</w:t>
      </w:r>
    </w:p>
    <w:p w14:paraId="62B87013" w14:textId="77777777" w:rsidR="000A7A29" w:rsidRDefault="000A7A29" w:rsidP="00F75E61">
      <w:pPr>
        <w:pStyle w:val="ListParagraph"/>
        <w:widowControl w:val="0"/>
        <w:numPr>
          <w:ilvl w:val="1"/>
          <w:numId w:val="8"/>
        </w:numPr>
        <w:tabs>
          <w:tab w:val="left" w:pos="1439"/>
          <w:tab w:val="left" w:pos="1440"/>
        </w:tabs>
        <w:autoSpaceDE w:val="0"/>
        <w:autoSpaceDN w:val="0"/>
        <w:spacing w:before="0" w:after="0" w:line="269" w:lineRule="exact"/>
        <w:ind w:left="1439" w:hanging="423"/>
        <w:contextualSpacing w:val="0"/>
      </w:pPr>
      <w:proofErr w:type="spellStart"/>
      <w:r>
        <w:t>Fenamates</w:t>
      </w:r>
      <w:proofErr w:type="spellEnd"/>
    </w:p>
    <w:p w14:paraId="7D5B6C93" w14:textId="77777777" w:rsidR="000A7A29" w:rsidRDefault="000A7A29" w:rsidP="00F75E61">
      <w:pPr>
        <w:pStyle w:val="ListParagraph"/>
        <w:widowControl w:val="0"/>
        <w:numPr>
          <w:ilvl w:val="1"/>
          <w:numId w:val="8"/>
        </w:numPr>
        <w:tabs>
          <w:tab w:val="left" w:pos="1432"/>
          <w:tab w:val="left" w:pos="1434"/>
        </w:tabs>
        <w:autoSpaceDE w:val="0"/>
        <w:autoSpaceDN w:val="0"/>
        <w:spacing w:before="79" w:after="0" w:line="269" w:lineRule="exact"/>
        <w:ind w:left="1433" w:hanging="424"/>
        <w:contextualSpacing w:val="0"/>
      </w:pPr>
      <w:r>
        <w:t>Phenylbutazone</w:t>
      </w:r>
    </w:p>
    <w:p w14:paraId="7EFC888E" w14:textId="2D3C4CCF" w:rsidR="000A7A29" w:rsidRDefault="000A7A29" w:rsidP="00F75E61">
      <w:pPr>
        <w:pStyle w:val="ListParagraph"/>
        <w:widowControl w:val="0"/>
        <w:numPr>
          <w:ilvl w:val="1"/>
          <w:numId w:val="8"/>
        </w:numPr>
        <w:tabs>
          <w:tab w:val="left" w:pos="1432"/>
          <w:tab w:val="left" w:pos="1434"/>
        </w:tabs>
        <w:autoSpaceDE w:val="0"/>
        <w:autoSpaceDN w:val="0"/>
        <w:spacing w:before="79" w:after="0" w:line="269" w:lineRule="exact"/>
        <w:ind w:left="1433" w:hanging="424"/>
        <w:contextualSpacing w:val="0"/>
      </w:pPr>
      <w:r>
        <w:t>Salicylates</w:t>
      </w:r>
    </w:p>
    <w:p w14:paraId="390FB9C1" w14:textId="77777777" w:rsidR="000A7A29" w:rsidRDefault="000A7A29" w:rsidP="00F75E61">
      <w:pPr>
        <w:pStyle w:val="ListParagraph"/>
        <w:widowControl w:val="0"/>
        <w:numPr>
          <w:ilvl w:val="0"/>
          <w:numId w:val="8"/>
        </w:numPr>
        <w:tabs>
          <w:tab w:val="left" w:pos="570"/>
        </w:tabs>
        <w:autoSpaceDE w:val="0"/>
        <w:autoSpaceDN w:val="0"/>
        <w:spacing w:before="0" w:after="0" w:line="266" w:lineRule="exact"/>
        <w:ind w:left="569" w:hanging="270"/>
        <w:contextualSpacing w:val="0"/>
      </w:pPr>
      <w:r>
        <w:t>Oral</w:t>
      </w:r>
      <w:r>
        <w:rPr>
          <w:spacing w:val="-2"/>
        </w:rPr>
        <w:t xml:space="preserve"> </w:t>
      </w:r>
      <w:r>
        <w:t>contrast</w:t>
      </w:r>
      <w:r>
        <w:rPr>
          <w:spacing w:val="1"/>
        </w:rPr>
        <w:t xml:space="preserve"> </w:t>
      </w:r>
      <w:r>
        <w:t>agents</w:t>
      </w:r>
      <w:r>
        <w:rPr>
          <w:spacing w:val="-5"/>
        </w:rPr>
        <w:t xml:space="preserve"> </w:t>
      </w:r>
      <w:r>
        <w:t>used</w:t>
      </w:r>
      <w:r>
        <w:rPr>
          <w:spacing w:val="-3"/>
        </w:rPr>
        <w:t xml:space="preserve"> </w:t>
      </w:r>
      <w:r>
        <w:t>in</w:t>
      </w:r>
      <w:r>
        <w:rPr>
          <w:spacing w:val="1"/>
        </w:rPr>
        <w:t xml:space="preserve"> </w:t>
      </w:r>
      <w:r>
        <w:t>imaging</w:t>
      </w:r>
      <w:r>
        <w:rPr>
          <w:spacing w:val="2"/>
        </w:rPr>
        <w:t xml:space="preserve"> </w:t>
      </w:r>
      <w:r>
        <w:t>like</w:t>
      </w:r>
      <w:r>
        <w:rPr>
          <w:spacing w:val="-3"/>
        </w:rPr>
        <w:t xml:space="preserve"> </w:t>
      </w:r>
      <w:r>
        <w:t>x-rays</w:t>
      </w:r>
      <w:r>
        <w:rPr>
          <w:spacing w:val="-1"/>
        </w:rPr>
        <w:t xml:space="preserve"> </w:t>
      </w:r>
      <w:r>
        <w:t>and</w:t>
      </w:r>
      <w:r>
        <w:rPr>
          <w:spacing w:val="2"/>
        </w:rPr>
        <w:t xml:space="preserve"> </w:t>
      </w:r>
      <w:r>
        <w:t>CT</w:t>
      </w:r>
      <w:r>
        <w:rPr>
          <w:spacing w:val="-5"/>
        </w:rPr>
        <w:t xml:space="preserve"> </w:t>
      </w:r>
      <w:r>
        <w:t>scans</w:t>
      </w:r>
    </w:p>
    <w:p w14:paraId="2B55F8DB" w14:textId="77777777" w:rsidR="000A7A29" w:rsidRDefault="000A7A29" w:rsidP="00F75E61">
      <w:pPr>
        <w:pStyle w:val="ListParagraph"/>
        <w:widowControl w:val="0"/>
        <w:numPr>
          <w:ilvl w:val="1"/>
          <w:numId w:val="8"/>
        </w:numPr>
        <w:tabs>
          <w:tab w:val="left" w:pos="1433"/>
          <w:tab w:val="left" w:pos="1434"/>
        </w:tabs>
        <w:autoSpaceDE w:val="0"/>
        <w:autoSpaceDN w:val="0"/>
        <w:spacing w:before="0" w:after="0" w:line="266" w:lineRule="exact"/>
        <w:ind w:left="1433" w:hanging="424"/>
        <w:contextualSpacing w:val="0"/>
      </w:pPr>
      <w:r>
        <w:t>Iodide</w:t>
      </w:r>
    </w:p>
    <w:p w14:paraId="1C38B7F0" w14:textId="77777777" w:rsidR="000A7A29" w:rsidRDefault="000A7A29" w:rsidP="00F75E61">
      <w:pPr>
        <w:pStyle w:val="ListParagraph"/>
        <w:widowControl w:val="0"/>
        <w:numPr>
          <w:ilvl w:val="0"/>
          <w:numId w:val="8"/>
        </w:numPr>
        <w:tabs>
          <w:tab w:val="left" w:pos="570"/>
        </w:tabs>
        <w:autoSpaceDE w:val="0"/>
        <w:autoSpaceDN w:val="0"/>
        <w:spacing w:before="0" w:after="0" w:line="269" w:lineRule="exact"/>
        <w:ind w:left="569" w:hanging="270"/>
        <w:contextualSpacing w:val="0"/>
      </w:pPr>
      <w:r>
        <w:t>Drug-food</w:t>
      </w:r>
      <w:r>
        <w:rPr>
          <w:spacing w:val="1"/>
        </w:rPr>
        <w:t xml:space="preserve"> </w:t>
      </w:r>
      <w:r>
        <w:t>interactions</w:t>
      </w:r>
    </w:p>
    <w:p w14:paraId="46F52583" w14:textId="77777777" w:rsidR="000A7A29" w:rsidRDefault="000A7A29" w:rsidP="00F75E61">
      <w:pPr>
        <w:pStyle w:val="ListParagraph"/>
        <w:widowControl w:val="0"/>
        <w:numPr>
          <w:ilvl w:val="1"/>
          <w:numId w:val="8"/>
        </w:numPr>
        <w:tabs>
          <w:tab w:val="left" w:pos="1433"/>
          <w:tab w:val="left" w:pos="1434"/>
        </w:tabs>
        <w:autoSpaceDE w:val="0"/>
        <w:autoSpaceDN w:val="0"/>
        <w:spacing w:before="2" w:after="0" w:line="237" w:lineRule="auto"/>
        <w:ind w:left="1433" w:hanging="423"/>
        <w:contextualSpacing w:val="0"/>
      </w:pPr>
      <w:r>
        <w:t>Eating certain foods like soybean flour (infant formula), cotton seed meal, walnuts,</w:t>
      </w:r>
      <w:r>
        <w:rPr>
          <w:spacing w:val="-59"/>
        </w:rPr>
        <w:t xml:space="preserve"> </w:t>
      </w:r>
      <w:r>
        <w:t xml:space="preserve">calcium and calcium-fortified orange juice, and dietary </w:t>
      </w:r>
      <w:proofErr w:type="spellStart"/>
      <w:r>
        <w:t>fibre</w:t>
      </w:r>
      <w:proofErr w:type="spellEnd"/>
      <w:r>
        <w:t xml:space="preserve"> may cause </w:t>
      </w:r>
      <w:proofErr w:type="gramStart"/>
      <w:r>
        <w:t>less</w:t>
      </w:r>
      <w:r>
        <w:rPr>
          <w:spacing w:val="1"/>
        </w:rPr>
        <w:t xml:space="preserve"> </w:t>
      </w:r>
      <w:r>
        <w:t>ELTROXIN</w:t>
      </w:r>
      <w:proofErr w:type="gramEnd"/>
      <w:r>
        <w:rPr>
          <w:spacing w:val="-1"/>
        </w:rPr>
        <w:t xml:space="preserve"> </w:t>
      </w:r>
      <w:r>
        <w:t>to</w:t>
      </w:r>
      <w:r>
        <w:rPr>
          <w:spacing w:val="-2"/>
        </w:rPr>
        <w:t xml:space="preserve"> </w:t>
      </w:r>
      <w:r>
        <w:t>be</w:t>
      </w:r>
      <w:r>
        <w:rPr>
          <w:spacing w:val="-2"/>
        </w:rPr>
        <w:t xml:space="preserve"> </w:t>
      </w:r>
      <w:r>
        <w:t>absorbed.</w:t>
      </w:r>
    </w:p>
    <w:p w14:paraId="6D4A603D" w14:textId="77777777" w:rsidR="003F2622" w:rsidRPr="00BD32A5" w:rsidRDefault="003F2622" w:rsidP="00D3592A">
      <w:pPr>
        <w:jc w:val="both"/>
        <w:rPr>
          <w:rFonts w:cs="Calibri"/>
          <w:b/>
          <w:szCs w:val="24"/>
        </w:rPr>
      </w:pPr>
    </w:p>
    <w:p w14:paraId="595AFF6A" w14:textId="6CAA8863" w:rsidR="00DC7367" w:rsidRPr="000A7A29" w:rsidRDefault="00DC7367" w:rsidP="00D45E56">
      <w:pPr>
        <w:keepNext/>
        <w:keepLines/>
        <w:spacing w:after="0"/>
        <w:jc w:val="both"/>
        <w:rPr>
          <w:rFonts w:cs="Calibri"/>
          <w:b/>
          <w:bCs/>
          <w:szCs w:val="24"/>
        </w:rPr>
      </w:pPr>
      <w:r w:rsidRPr="00BD32A5">
        <w:rPr>
          <w:rFonts w:cs="Calibri"/>
          <w:b/>
          <w:szCs w:val="24"/>
        </w:rPr>
        <w:lastRenderedPageBreak/>
        <w:t xml:space="preserve">How </w:t>
      </w:r>
      <w:r w:rsidR="00D31128" w:rsidRPr="00BD32A5">
        <w:rPr>
          <w:rFonts w:cs="Calibri"/>
          <w:b/>
          <w:szCs w:val="24"/>
        </w:rPr>
        <w:t xml:space="preserve">to </w:t>
      </w:r>
      <w:r w:rsidRPr="00BD32A5">
        <w:rPr>
          <w:rFonts w:cs="Calibri"/>
          <w:b/>
          <w:szCs w:val="24"/>
        </w:rPr>
        <w:t xml:space="preserve">take </w:t>
      </w:r>
      <w:r w:rsidR="000A7A29" w:rsidRPr="000A7A29">
        <w:rPr>
          <w:b/>
          <w:bCs/>
        </w:rPr>
        <w:t>ELTROXIN</w:t>
      </w:r>
      <w:r w:rsidR="000A7A29">
        <w:rPr>
          <w:b/>
          <w:bCs/>
        </w:rPr>
        <w:t xml:space="preserve">: </w:t>
      </w:r>
    </w:p>
    <w:p w14:paraId="0A699C36" w14:textId="6EB49AB8" w:rsidR="000A7A29" w:rsidRPr="000A7A29" w:rsidRDefault="000A7A29" w:rsidP="00D45E56">
      <w:pPr>
        <w:pStyle w:val="BodyText"/>
        <w:keepNext/>
        <w:keepLines/>
        <w:spacing w:after="0"/>
      </w:pPr>
      <w:r>
        <w:t>Your</w:t>
      </w:r>
      <w:r>
        <w:rPr>
          <w:spacing w:val="-8"/>
        </w:rPr>
        <w:t xml:space="preserve"> </w:t>
      </w:r>
      <w:r>
        <w:t>healthcare</w:t>
      </w:r>
      <w:r>
        <w:rPr>
          <w:spacing w:val="-3"/>
        </w:rPr>
        <w:t xml:space="preserve"> </w:t>
      </w:r>
      <w:r>
        <w:t>professional</w:t>
      </w:r>
      <w:r>
        <w:rPr>
          <w:spacing w:val="-2"/>
        </w:rPr>
        <w:t xml:space="preserve"> </w:t>
      </w:r>
      <w:r>
        <w:t>will</w:t>
      </w:r>
      <w:r>
        <w:rPr>
          <w:spacing w:val="-1"/>
        </w:rPr>
        <w:t xml:space="preserve"> </w:t>
      </w:r>
      <w:r>
        <w:t>tell</w:t>
      </w:r>
      <w:r>
        <w:rPr>
          <w:spacing w:val="-2"/>
        </w:rPr>
        <w:t xml:space="preserve"> </w:t>
      </w:r>
      <w:r>
        <w:t>you</w:t>
      </w:r>
      <w:r>
        <w:rPr>
          <w:spacing w:val="-4"/>
        </w:rPr>
        <w:t xml:space="preserve"> </w:t>
      </w:r>
      <w:r>
        <w:t>how</w:t>
      </w:r>
      <w:r>
        <w:rPr>
          <w:spacing w:val="-1"/>
        </w:rPr>
        <w:t xml:space="preserve"> </w:t>
      </w:r>
      <w:r>
        <w:t>and</w:t>
      </w:r>
      <w:r>
        <w:rPr>
          <w:spacing w:val="-8"/>
        </w:rPr>
        <w:t xml:space="preserve"> </w:t>
      </w:r>
      <w:r>
        <w:t>when</w:t>
      </w:r>
      <w:r>
        <w:rPr>
          <w:spacing w:val="-4"/>
        </w:rPr>
        <w:t xml:space="preserve"> </w:t>
      </w:r>
      <w:r>
        <w:t>to</w:t>
      </w:r>
      <w:r>
        <w:rPr>
          <w:spacing w:val="-3"/>
        </w:rPr>
        <w:t xml:space="preserve"> </w:t>
      </w:r>
      <w:r>
        <w:t>take</w:t>
      </w:r>
      <w:r>
        <w:rPr>
          <w:spacing w:val="-4"/>
        </w:rPr>
        <w:t xml:space="preserve"> </w:t>
      </w:r>
      <w:r>
        <w:t>ELTROXIN. They</w:t>
      </w:r>
      <w:r>
        <w:rPr>
          <w:spacing w:val="-5"/>
        </w:rPr>
        <w:t xml:space="preserve"> </w:t>
      </w:r>
      <w:r>
        <w:t>may</w:t>
      </w:r>
      <w:r>
        <w:rPr>
          <w:spacing w:val="-1"/>
        </w:rPr>
        <w:t xml:space="preserve"> </w:t>
      </w:r>
      <w:r>
        <w:t xml:space="preserve">ask </w:t>
      </w:r>
      <w:r w:rsidR="00D3592A" w:rsidRPr="00D3592A">
        <w:t>you to</w:t>
      </w:r>
      <w:r w:rsidRPr="00D3592A">
        <w:t xml:space="preserve"> take</w:t>
      </w:r>
      <w:r>
        <w:t xml:space="preserve"> ELTROXIN at a different time of the day, separately from other medications, to avoid</w:t>
      </w:r>
      <w:r>
        <w:rPr>
          <w:spacing w:val="1"/>
        </w:rPr>
        <w:t xml:space="preserve"> </w:t>
      </w:r>
      <w:r>
        <w:t>potential</w:t>
      </w:r>
      <w:r>
        <w:rPr>
          <w:spacing w:val="-6"/>
        </w:rPr>
        <w:t xml:space="preserve"> </w:t>
      </w:r>
      <w:r>
        <w:t>drug</w:t>
      </w:r>
      <w:r>
        <w:rPr>
          <w:spacing w:val="-2"/>
        </w:rPr>
        <w:t xml:space="preserve"> </w:t>
      </w:r>
      <w:r>
        <w:t>interactions.</w:t>
      </w:r>
    </w:p>
    <w:p w14:paraId="41E34E71" w14:textId="77777777" w:rsidR="00350DA1" w:rsidRDefault="00350DA1" w:rsidP="00D3592A">
      <w:pPr>
        <w:spacing w:after="0"/>
        <w:rPr>
          <w:lang w:val="en-IN"/>
        </w:rPr>
      </w:pPr>
    </w:p>
    <w:p w14:paraId="0CCE5583" w14:textId="6203AB3E" w:rsidR="000B0976" w:rsidRDefault="000B0976" w:rsidP="00D3592A">
      <w:pPr>
        <w:spacing w:after="0"/>
        <w:rPr>
          <w:lang w:val="en-IN"/>
        </w:rPr>
      </w:pPr>
      <w:r>
        <w:rPr>
          <w:lang w:val="en-IN"/>
        </w:rPr>
        <w:t xml:space="preserve">Take </w:t>
      </w:r>
      <w:r w:rsidR="00CB7963">
        <w:rPr>
          <w:lang w:val="en-IN"/>
        </w:rPr>
        <w:t>ELTROXIN</w:t>
      </w:r>
      <w:r>
        <w:rPr>
          <w:lang w:val="en-IN"/>
        </w:rPr>
        <w:t xml:space="preserve"> once a day. It is recommended you take </w:t>
      </w:r>
      <w:r w:rsidR="00CB7963">
        <w:rPr>
          <w:lang w:val="en-IN"/>
        </w:rPr>
        <w:t>ELTROXIN</w:t>
      </w:r>
      <w:r>
        <w:rPr>
          <w:lang w:val="en-IN"/>
        </w:rPr>
        <w:t>:</w:t>
      </w:r>
    </w:p>
    <w:p w14:paraId="211FE1CB" w14:textId="68DC9207" w:rsidR="000B0976" w:rsidRDefault="000B0976" w:rsidP="00F75E61">
      <w:pPr>
        <w:pStyle w:val="ListParagraph"/>
        <w:numPr>
          <w:ilvl w:val="0"/>
          <w:numId w:val="6"/>
        </w:numPr>
        <w:spacing w:before="0" w:after="0"/>
        <w:ind w:left="357" w:hanging="357"/>
        <w:rPr>
          <w:lang w:val="en-IN"/>
        </w:rPr>
      </w:pPr>
      <w:r w:rsidRPr="000B0976">
        <w:rPr>
          <w:lang w:val="en-IN"/>
        </w:rPr>
        <w:t xml:space="preserve">on an empty </w:t>
      </w:r>
      <w:proofErr w:type="gramStart"/>
      <w:r w:rsidRPr="000B0976">
        <w:rPr>
          <w:lang w:val="en-IN"/>
        </w:rPr>
        <w:t>stomach</w:t>
      </w:r>
      <w:r>
        <w:rPr>
          <w:lang w:val="en-IN"/>
        </w:rPr>
        <w:t>;</w:t>
      </w:r>
      <w:proofErr w:type="gramEnd"/>
    </w:p>
    <w:p w14:paraId="5DD51745" w14:textId="3C681850" w:rsidR="000B0976" w:rsidRDefault="000B0976" w:rsidP="00F75E61">
      <w:pPr>
        <w:pStyle w:val="ListParagraph"/>
        <w:numPr>
          <w:ilvl w:val="0"/>
          <w:numId w:val="6"/>
        </w:numPr>
        <w:spacing w:before="0" w:after="0"/>
        <w:ind w:left="357" w:hanging="357"/>
        <w:rPr>
          <w:lang w:val="en-IN"/>
        </w:rPr>
      </w:pPr>
      <w:r>
        <w:rPr>
          <w:lang w:val="en-IN"/>
        </w:rPr>
        <w:t>30 minutes to one hour</w:t>
      </w:r>
      <w:r w:rsidRPr="000B0976">
        <w:rPr>
          <w:lang w:val="en-IN"/>
        </w:rPr>
        <w:t xml:space="preserve"> before </w:t>
      </w:r>
      <w:proofErr w:type="gramStart"/>
      <w:r w:rsidRPr="000B0976">
        <w:rPr>
          <w:lang w:val="en-IN"/>
        </w:rPr>
        <w:t>breakfast</w:t>
      </w:r>
      <w:r w:rsidR="00E32829">
        <w:rPr>
          <w:lang w:val="en-IN"/>
        </w:rPr>
        <w:t>;</w:t>
      </w:r>
      <w:proofErr w:type="gramEnd"/>
    </w:p>
    <w:p w14:paraId="197BC603" w14:textId="28F2EA3D" w:rsidR="00E32829" w:rsidRPr="00C0563F" w:rsidRDefault="00CB7963" w:rsidP="00F75E61">
      <w:pPr>
        <w:pStyle w:val="ListParagraph"/>
        <w:numPr>
          <w:ilvl w:val="0"/>
          <w:numId w:val="6"/>
        </w:numPr>
        <w:spacing w:before="0" w:after="0"/>
        <w:ind w:left="357" w:hanging="357"/>
        <w:rPr>
          <w:lang w:val="en-IN"/>
        </w:rPr>
      </w:pPr>
      <w:r>
        <w:rPr>
          <w:lang w:val="en-IN"/>
        </w:rPr>
        <w:t xml:space="preserve">at least </w:t>
      </w:r>
      <w:r w:rsidR="002A4F06">
        <w:rPr>
          <w:lang w:val="en-IN"/>
        </w:rPr>
        <w:t>4 hours</w:t>
      </w:r>
      <w:r>
        <w:rPr>
          <w:lang w:val="en-IN"/>
        </w:rPr>
        <w:t xml:space="preserve"> before or after you take medications that can impact the absorption of ELTROXIN. </w:t>
      </w:r>
    </w:p>
    <w:p w14:paraId="1ECA61FC" w14:textId="77777777" w:rsidR="00350DA1" w:rsidRDefault="00350DA1" w:rsidP="00D3592A">
      <w:pPr>
        <w:spacing w:after="0"/>
      </w:pPr>
    </w:p>
    <w:p w14:paraId="614D233F" w14:textId="4194A010" w:rsidR="000A7A29" w:rsidRDefault="000A7A29" w:rsidP="00D3592A">
      <w:pPr>
        <w:spacing w:after="0"/>
      </w:pPr>
      <w:r>
        <w:t>For</w:t>
      </w:r>
      <w:r>
        <w:rPr>
          <w:spacing w:val="-4"/>
        </w:rPr>
        <w:t xml:space="preserve"> </w:t>
      </w:r>
      <w:r>
        <w:t>infants</w:t>
      </w:r>
      <w:r>
        <w:rPr>
          <w:spacing w:val="-2"/>
        </w:rPr>
        <w:t xml:space="preserve"> </w:t>
      </w:r>
      <w:r>
        <w:t>and</w:t>
      </w:r>
      <w:r>
        <w:rPr>
          <w:spacing w:val="-5"/>
        </w:rPr>
        <w:t xml:space="preserve"> </w:t>
      </w:r>
      <w:r>
        <w:t>children who</w:t>
      </w:r>
      <w:r>
        <w:rPr>
          <w:spacing w:val="-4"/>
        </w:rPr>
        <w:t xml:space="preserve"> </w:t>
      </w:r>
      <w:r>
        <w:t>cannot</w:t>
      </w:r>
      <w:r>
        <w:rPr>
          <w:spacing w:val="-1"/>
        </w:rPr>
        <w:t xml:space="preserve"> </w:t>
      </w:r>
      <w:r>
        <w:t>swallow</w:t>
      </w:r>
      <w:r>
        <w:rPr>
          <w:spacing w:val="-8"/>
        </w:rPr>
        <w:t xml:space="preserve"> </w:t>
      </w:r>
      <w:r>
        <w:t>ELTROXIN,</w:t>
      </w:r>
      <w:r>
        <w:rPr>
          <w:spacing w:val="-6"/>
        </w:rPr>
        <w:t xml:space="preserve"> </w:t>
      </w:r>
      <w:r>
        <w:t>the tablets</w:t>
      </w:r>
      <w:r>
        <w:rPr>
          <w:spacing w:val="-1"/>
        </w:rPr>
        <w:t xml:space="preserve"> </w:t>
      </w:r>
      <w:r>
        <w:t>can</w:t>
      </w:r>
      <w:r>
        <w:rPr>
          <w:spacing w:val="-5"/>
        </w:rPr>
        <w:t xml:space="preserve"> </w:t>
      </w:r>
      <w:r>
        <w:t>be crushed</w:t>
      </w:r>
      <w:r>
        <w:rPr>
          <w:spacing w:val="-5"/>
        </w:rPr>
        <w:t xml:space="preserve"> </w:t>
      </w:r>
      <w:r>
        <w:t>and added</w:t>
      </w:r>
      <w:r w:rsidR="000B0976">
        <w:t xml:space="preserve"> </w:t>
      </w:r>
      <w:r w:rsidR="00D3592A">
        <w:t>t</w:t>
      </w:r>
      <w:r>
        <w:t xml:space="preserve">o a small amount (5 to 10 mL) of water, </w:t>
      </w:r>
      <w:r w:rsidR="00AF73CF">
        <w:t>breast milk</w:t>
      </w:r>
      <w:r>
        <w:t xml:space="preserve"> or non-</w:t>
      </w:r>
      <w:proofErr w:type="gramStart"/>
      <w:r>
        <w:t>soybean based</w:t>
      </w:r>
      <w:proofErr w:type="gramEnd"/>
      <w:r>
        <w:t xml:space="preserve"> formula. </w:t>
      </w:r>
    </w:p>
    <w:p w14:paraId="38E9B41E" w14:textId="77777777" w:rsidR="000A7A29" w:rsidRDefault="000A7A29" w:rsidP="00D3592A">
      <w:pPr>
        <w:spacing w:after="0"/>
      </w:pPr>
    </w:p>
    <w:p w14:paraId="0EA15EDF" w14:textId="674E10DC" w:rsidR="000A7A29" w:rsidRDefault="000A7A29" w:rsidP="00D3592A">
      <w:pPr>
        <w:spacing w:after="0"/>
        <w:rPr>
          <w:b/>
        </w:rPr>
      </w:pPr>
      <w:r>
        <w:t>The tablet</w:t>
      </w:r>
      <w:r>
        <w:rPr>
          <w:spacing w:val="1"/>
        </w:rPr>
        <w:t xml:space="preserve"> </w:t>
      </w:r>
      <w:r>
        <w:t xml:space="preserve">and liquid mixture can be given by spoon or dropper. </w:t>
      </w:r>
      <w:r>
        <w:rPr>
          <w:b/>
        </w:rPr>
        <w:t>If the tablet and liquid mixture is not</w:t>
      </w:r>
      <w:r>
        <w:rPr>
          <w:b/>
          <w:spacing w:val="1"/>
        </w:rPr>
        <w:t xml:space="preserve"> </w:t>
      </w:r>
      <w:r>
        <w:rPr>
          <w:b/>
        </w:rPr>
        <w:t>consumed</w:t>
      </w:r>
      <w:r>
        <w:rPr>
          <w:b/>
          <w:spacing w:val="-1"/>
        </w:rPr>
        <w:t xml:space="preserve"> </w:t>
      </w:r>
      <w:r>
        <w:rPr>
          <w:b/>
        </w:rPr>
        <w:t>immediately</w:t>
      </w:r>
      <w:r>
        <w:rPr>
          <w:b/>
          <w:spacing w:val="-2"/>
        </w:rPr>
        <w:t xml:space="preserve"> </w:t>
      </w:r>
      <w:r>
        <w:rPr>
          <w:b/>
        </w:rPr>
        <w:t>it</w:t>
      </w:r>
      <w:r>
        <w:rPr>
          <w:b/>
          <w:spacing w:val="-1"/>
        </w:rPr>
        <w:t xml:space="preserve"> </w:t>
      </w:r>
      <w:r>
        <w:rPr>
          <w:b/>
        </w:rPr>
        <w:t>must</w:t>
      </w:r>
      <w:r>
        <w:rPr>
          <w:b/>
          <w:spacing w:val="-1"/>
        </w:rPr>
        <w:t xml:space="preserve"> </w:t>
      </w:r>
      <w:r>
        <w:rPr>
          <w:b/>
        </w:rPr>
        <w:t>be</w:t>
      </w:r>
      <w:r>
        <w:rPr>
          <w:b/>
          <w:spacing w:val="3"/>
        </w:rPr>
        <w:t xml:space="preserve"> </w:t>
      </w:r>
      <w:r>
        <w:rPr>
          <w:b/>
        </w:rPr>
        <w:t>thrown out.</w:t>
      </w:r>
    </w:p>
    <w:p w14:paraId="0A91DD32" w14:textId="77777777" w:rsidR="000A7A29" w:rsidRDefault="000A7A29" w:rsidP="00D3592A">
      <w:pPr>
        <w:spacing w:after="0"/>
      </w:pPr>
    </w:p>
    <w:p w14:paraId="154A9720" w14:textId="6D40FB59" w:rsidR="000A7A29" w:rsidRPr="000A7A29" w:rsidRDefault="000A7A29" w:rsidP="00D3592A">
      <w:pPr>
        <w:spacing w:after="0"/>
        <w:rPr>
          <w:b/>
        </w:rPr>
      </w:pPr>
      <w:r>
        <w:t>ELTROXIN tablets can also be crushed and sprinkled over a small amount of food such as</w:t>
      </w:r>
      <w:r>
        <w:rPr>
          <w:spacing w:val="1"/>
        </w:rPr>
        <w:t xml:space="preserve"> </w:t>
      </w:r>
      <w:r>
        <w:t xml:space="preserve">apple sauce. Do </w:t>
      </w:r>
      <w:r>
        <w:rPr>
          <w:b/>
        </w:rPr>
        <w:t xml:space="preserve">not </w:t>
      </w:r>
      <w:r>
        <w:t>add the crushed tablets to foods containing large amounts of soybean,</w:t>
      </w:r>
      <w:r>
        <w:rPr>
          <w:spacing w:val="1"/>
        </w:rPr>
        <w:t xml:space="preserve"> </w:t>
      </w:r>
      <w:r w:rsidR="00AF73CF">
        <w:t>fiber,</w:t>
      </w:r>
      <w:r>
        <w:t xml:space="preserve"> or iron. </w:t>
      </w:r>
      <w:r>
        <w:rPr>
          <w:b/>
        </w:rPr>
        <w:t>If the tablet and food mixture is not consumed immediately it must be thrown</w:t>
      </w:r>
      <w:r>
        <w:rPr>
          <w:b/>
          <w:spacing w:val="-59"/>
        </w:rPr>
        <w:t xml:space="preserve"> </w:t>
      </w:r>
      <w:r>
        <w:rPr>
          <w:b/>
        </w:rPr>
        <w:t>out.</w:t>
      </w:r>
    </w:p>
    <w:p w14:paraId="23E2E29F" w14:textId="77777777" w:rsidR="000A7A29" w:rsidRDefault="000A7A29" w:rsidP="00D3592A">
      <w:pPr>
        <w:pStyle w:val="BodyText"/>
        <w:spacing w:after="0"/>
        <w:rPr>
          <w:b/>
          <w:bCs/>
        </w:rPr>
      </w:pPr>
    </w:p>
    <w:p w14:paraId="7F806275" w14:textId="0AEC3CBD" w:rsidR="000A7A29" w:rsidRPr="000A7A29" w:rsidRDefault="000A7A29" w:rsidP="00D3592A">
      <w:pPr>
        <w:pStyle w:val="BodyText"/>
        <w:spacing w:after="0"/>
        <w:rPr>
          <w:b/>
          <w:bCs/>
        </w:rPr>
      </w:pPr>
      <w:r w:rsidRPr="000A7A29">
        <w:rPr>
          <w:b/>
          <w:bCs/>
        </w:rPr>
        <w:t xml:space="preserve">Usual Dose: </w:t>
      </w:r>
    </w:p>
    <w:p w14:paraId="2F54332F" w14:textId="45238A60" w:rsidR="000A7A29" w:rsidRDefault="000A7A29" w:rsidP="00D3592A">
      <w:pPr>
        <w:pStyle w:val="BodyText"/>
        <w:spacing w:after="0"/>
      </w:pPr>
      <w:r>
        <w:t>The</w:t>
      </w:r>
      <w:r>
        <w:rPr>
          <w:spacing w:val="-4"/>
        </w:rPr>
        <w:t xml:space="preserve"> </w:t>
      </w:r>
      <w:r>
        <w:t>usual</w:t>
      </w:r>
      <w:r>
        <w:rPr>
          <w:spacing w:val="-7"/>
        </w:rPr>
        <w:t xml:space="preserve"> </w:t>
      </w:r>
      <w:r>
        <w:t>dose</w:t>
      </w:r>
      <w:r>
        <w:rPr>
          <w:spacing w:val="1"/>
        </w:rPr>
        <w:t xml:space="preserve"> </w:t>
      </w:r>
      <w:r>
        <w:t>of ELTROXIN</w:t>
      </w:r>
      <w:r>
        <w:rPr>
          <w:spacing w:val="-1"/>
        </w:rPr>
        <w:t xml:space="preserve"> </w:t>
      </w:r>
      <w:r>
        <w:t>is</w:t>
      </w:r>
      <w:r>
        <w:rPr>
          <w:spacing w:val="-6"/>
        </w:rPr>
        <w:t xml:space="preserve"> </w:t>
      </w:r>
      <w:r>
        <w:t>different for</w:t>
      </w:r>
      <w:r>
        <w:rPr>
          <w:spacing w:val="-2"/>
        </w:rPr>
        <w:t xml:space="preserve"> </w:t>
      </w:r>
      <w:r>
        <w:t>everyone.</w:t>
      </w:r>
    </w:p>
    <w:p w14:paraId="4C3C5775" w14:textId="7B4E1DAF" w:rsidR="000A7A29" w:rsidRDefault="000A7A29" w:rsidP="00D3592A">
      <w:pPr>
        <w:pStyle w:val="BodyText"/>
        <w:spacing w:after="0"/>
        <w:rPr>
          <w:sz w:val="21"/>
        </w:rPr>
      </w:pPr>
    </w:p>
    <w:p w14:paraId="41F404FC" w14:textId="77777777" w:rsidR="000A7A29" w:rsidRDefault="000A7A29" w:rsidP="00D3592A">
      <w:pPr>
        <w:pStyle w:val="BodyText"/>
        <w:spacing w:after="0"/>
      </w:pPr>
      <w:r>
        <w:t>Your healthcare professional will decide on the dose that is right for you based on your age,</w:t>
      </w:r>
      <w:r>
        <w:rPr>
          <w:spacing w:val="-59"/>
        </w:rPr>
        <w:t xml:space="preserve"> </w:t>
      </w:r>
      <w:r>
        <w:t>your weight, if you have any other illness and how long you were sick before beginning</w:t>
      </w:r>
      <w:r>
        <w:rPr>
          <w:spacing w:val="1"/>
        </w:rPr>
        <w:t xml:space="preserve"> </w:t>
      </w:r>
      <w:r>
        <w:t>treatment</w:t>
      </w:r>
      <w:r>
        <w:rPr>
          <w:spacing w:val="-4"/>
        </w:rPr>
        <w:t xml:space="preserve"> </w:t>
      </w:r>
      <w:r>
        <w:t>with</w:t>
      </w:r>
      <w:r>
        <w:rPr>
          <w:spacing w:val="-2"/>
        </w:rPr>
        <w:t xml:space="preserve"> </w:t>
      </w:r>
      <w:r>
        <w:t>ELTROXIN.</w:t>
      </w:r>
    </w:p>
    <w:p w14:paraId="12711CDD" w14:textId="77777777" w:rsidR="000A7A29" w:rsidRDefault="000A7A29" w:rsidP="00D3592A">
      <w:pPr>
        <w:pStyle w:val="BodyText"/>
        <w:spacing w:after="0"/>
      </w:pPr>
    </w:p>
    <w:p w14:paraId="2505CB2A" w14:textId="5DFB72D4" w:rsidR="000A7A29" w:rsidRPr="000A7A29" w:rsidRDefault="000A7A29" w:rsidP="00D3592A">
      <w:pPr>
        <w:pStyle w:val="BodyText"/>
        <w:keepNext/>
        <w:spacing w:after="0"/>
        <w:rPr>
          <w:b/>
          <w:bCs/>
        </w:rPr>
      </w:pPr>
      <w:r w:rsidRPr="000A7A29">
        <w:rPr>
          <w:b/>
          <w:bCs/>
        </w:rPr>
        <w:t xml:space="preserve">Overdose: </w:t>
      </w:r>
    </w:p>
    <w:p w14:paraId="1A28FB57" w14:textId="77777777" w:rsidR="000A7A29" w:rsidRDefault="000A7A29" w:rsidP="00D3592A">
      <w:pPr>
        <w:pStyle w:val="BodyText"/>
        <w:spacing w:after="0"/>
      </w:pPr>
      <w:r>
        <w:t>Symptoms</w:t>
      </w:r>
      <w:r>
        <w:rPr>
          <w:spacing w:val="-5"/>
        </w:rPr>
        <w:t xml:space="preserve"> </w:t>
      </w:r>
      <w:r>
        <w:t>may</w:t>
      </w:r>
      <w:r>
        <w:rPr>
          <w:spacing w:val="-4"/>
        </w:rPr>
        <w:t xml:space="preserve"> </w:t>
      </w:r>
      <w:r>
        <w:t>not</w:t>
      </w:r>
      <w:r>
        <w:rPr>
          <w:spacing w:val="-4"/>
        </w:rPr>
        <w:t xml:space="preserve"> </w:t>
      </w:r>
      <w:r>
        <w:t>appear</w:t>
      </w:r>
      <w:r>
        <w:rPr>
          <w:spacing w:val="-1"/>
        </w:rPr>
        <w:t xml:space="preserve"> </w:t>
      </w:r>
      <w:r>
        <w:t>until</w:t>
      </w:r>
      <w:r>
        <w:rPr>
          <w:spacing w:val="-1"/>
        </w:rPr>
        <w:t xml:space="preserve"> </w:t>
      </w:r>
      <w:r>
        <w:t>several</w:t>
      </w:r>
      <w:r>
        <w:rPr>
          <w:spacing w:val="-5"/>
        </w:rPr>
        <w:t xml:space="preserve"> </w:t>
      </w:r>
      <w:r>
        <w:t>days after</w:t>
      </w:r>
      <w:r>
        <w:rPr>
          <w:spacing w:val="-5"/>
        </w:rPr>
        <w:t xml:space="preserve"> </w:t>
      </w:r>
      <w:r>
        <w:t>taking</w:t>
      </w:r>
      <w:r>
        <w:rPr>
          <w:spacing w:val="-2"/>
        </w:rPr>
        <w:t xml:space="preserve"> </w:t>
      </w:r>
      <w:r>
        <w:t>too</w:t>
      </w:r>
      <w:r>
        <w:rPr>
          <w:spacing w:val="-2"/>
        </w:rPr>
        <w:t xml:space="preserve"> </w:t>
      </w:r>
      <w:r>
        <w:t>much</w:t>
      </w:r>
      <w:r>
        <w:rPr>
          <w:spacing w:val="2"/>
        </w:rPr>
        <w:t xml:space="preserve"> </w:t>
      </w:r>
      <w:r>
        <w:t>ELTROXIN.</w:t>
      </w:r>
    </w:p>
    <w:p w14:paraId="313F0855" w14:textId="77777777" w:rsidR="000A7A29" w:rsidRDefault="000A7A29" w:rsidP="00D3592A">
      <w:pPr>
        <w:pStyle w:val="BodyText"/>
        <w:spacing w:after="0"/>
        <w:rPr>
          <w:sz w:val="21"/>
        </w:rPr>
      </w:pPr>
    </w:p>
    <w:p w14:paraId="4E15173A" w14:textId="5A2F628B" w:rsidR="000A7A29" w:rsidRDefault="000A7A29" w:rsidP="00D3592A">
      <w:pPr>
        <w:pStyle w:val="BodyText"/>
        <w:spacing w:after="0"/>
      </w:pPr>
      <w:r>
        <w:t xml:space="preserve">Signs and symptoms of overdose may </w:t>
      </w:r>
      <w:proofErr w:type="gramStart"/>
      <w:r>
        <w:t>include:</w:t>
      </w:r>
      <w:proofErr w:type="gramEnd"/>
      <w:r>
        <w:t xml:space="preserve"> weight loss, increased appetite, heart</w:t>
      </w:r>
      <w:r>
        <w:rPr>
          <w:spacing w:val="1"/>
        </w:rPr>
        <w:t xml:space="preserve"> </w:t>
      </w:r>
      <w:r>
        <w:t>palpitations (fast or irregular beating of the heart), nervousness, diarrhea, abdominal cramps,</w:t>
      </w:r>
      <w:r>
        <w:rPr>
          <w:spacing w:val="-59"/>
        </w:rPr>
        <w:t xml:space="preserve"> </w:t>
      </w:r>
      <w:r>
        <w:t>sweating, fast heartbeat, fever, menstrual irregularities, convulsions and seizures (fits) and in</w:t>
      </w:r>
      <w:r>
        <w:rPr>
          <w:spacing w:val="-59"/>
        </w:rPr>
        <w:t xml:space="preserve"> </w:t>
      </w:r>
      <w:r>
        <w:t>some</w:t>
      </w:r>
      <w:r>
        <w:rPr>
          <w:spacing w:val="2"/>
        </w:rPr>
        <w:t xml:space="preserve"> </w:t>
      </w:r>
      <w:r>
        <w:t>cases</w:t>
      </w:r>
      <w:r>
        <w:rPr>
          <w:spacing w:val="-4"/>
        </w:rPr>
        <w:t xml:space="preserve"> </w:t>
      </w:r>
      <w:r>
        <w:t>coma</w:t>
      </w:r>
      <w:r>
        <w:rPr>
          <w:spacing w:val="3"/>
        </w:rPr>
        <w:t xml:space="preserve"> </w:t>
      </w:r>
      <w:r>
        <w:t>and</w:t>
      </w:r>
      <w:r>
        <w:rPr>
          <w:spacing w:val="3"/>
        </w:rPr>
        <w:t xml:space="preserve"> </w:t>
      </w:r>
      <w:r>
        <w:t>death.</w:t>
      </w:r>
    </w:p>
    <w:p w14:paraId="7C69B933" w14:textId="051C12DB" w:rsidR="0026440F" w:rsidRDefault="0026440F" w:rsidP="00D3592A">
      <w:pPr>
        <w:pStyle w:val="ListBullet2"/>
        <w:numPr>
          <w:ilvl w:val="0"/>
          <w:numId w:val="0"/>
        </w:numPr>
        <w:ind w:left="283"/>
        <w:jc w:val="both"/>
        <w:rPr>
          <w:rFonts w:cs="Calibri"/>
          <w:szCs w:val="24"/>
          <w:lang w:eastAsia="en-US"/>
        </w:rPr>
      </w:pPr>
    </w:p>
    <w:p w14:paraId="57012FE1" w14:textId="210C1F72" w:rsidR="000A7A29" w:rsidRDefault="00640DDC" w:rsidP="00D3592A">
      <w:pPr>
        <w:pStyle w:val="ListBullet2"/>
        <w:numPr>
          <w:ilvl w:val="0"/>
          <w:numId w:val="0"/>
        </w:numPr>
        <w:ind w:left="283"/>
        <w:jc w:val="both"/>
        <w:rPr>
          <w:rFonts w:cs="Calibri"/>
          <w:szCs w:val="24"/>
          <w:lang w:eastAsia="en-US"/>
        </w:rPr>
      </w:pPr>
      <w:r>
        <w:rPr>
          <w:rFonts w:cs="Calibri"/>
          <w:noProof/>
          <w:szCs w:val="24"/>
        </w:rPr>
        <mc:AlternateContent>
          <mc:Choice Requires="wps">
            <w:drawing>
              <wp:anchor distT="0" distB="0" distL="114300" distR="114300" simplePos="0" relativeHeight="251660288" behindDoc="0" locked="0" layoutInCell="1" allowOverlap="1" wp14:anchorId="00E60ABB" wp14:editId="691F219E">
                <wp:simplePos x="0" y="0"/>
                <wp:positionH relativeFrom="margin">
                  <wp:align>left</wp:align>
                </wp:positionH>
                <wp:positionV relativeFrom="paragraph">
                  <wp:posOffset>8890</wp:posOffset>
                </wp:positionV>
                <wp:extent cx="5840730" cy="673100"/>
                <wp:effectExtent l="0" t="0" r="26670" b="12700"/>
                <wp:wrapNone/>
                <wp:docPr id="3" name="Text Box 3"/>
                <wp:cNvGraphicFramePr/>
                <a:graphic xmlns:a="http://schemas.openxmlformats.org/drawingml/2006/main">
                  <a:graphicData uri="http://schemas.microsoft.com/office/word/2010/wordprocessingShape">
                    <wps:wsp>
                      <wps:cNvSpPr txBox="1"/>
                      <wps:spPr>
                        <a:xfrm>
                          <a:off x="0" y="0"/>
                          <a:ext cx="5840730" cy="673100"/>
                        </a:xfrm>
                        <a:prstGeom prst="rect">
                          <a:avLst/>
                        </a:prstGeom>
                        <a:solidFill>
                          <a:schemeClr val="lt1"/>
                        </a:solidFill>
                        <a:ln w="6350">
                          <a:solidFill>
                            <a:prstClr val="black"/>
                          </a:solidFill>
                        </a:ln>
                      </wps:spPr>
                      <wps:txbx>
                        <w:txbxContent>
                          <w:p w14:paraId="72E37B54" w14:textId="4E8F4851" w:rsidR="00813248" w:rsidRDefault="00813248" w:rsidP="00640DDC">
                            <w:pPr>
                              <w:pStyle w:val="BodyText"/>
                              <w:ind w:right="99"/>
                              <w:jc w:val="both"/>
                            </w:pPr>
                            <w:r>
                              <w:t>If you think you, or a person you are caring for, have</w:t>
                            </w:r>
                            <w:r>
                              <w:rPr>
                                <w:spacing w:val="1"/>
                              </w:rPr>
                              <w:t xml:space="preserve"> </w:t>
                            </w:r>
                            <w:r>
                              <w:t xml:space="preserve">taken too much ELTROXIN, contact </w:t>
                            </w:r>
                            <w:r w:rsidR="00CC25BC">
                              <w:t xml:space="preserve">a </w:t>
                            </w:r>
                            <w:r>
                              <w:t>healthcare professional,</w:t>
                            </w:r>
                            <w:r>
                              <w:rPr>
                                <w:spacing w:val="1"/>
                              </w:rPr>
                              <w:t xml:space="preserve"> </w:t>
                            </w:r>
                            <w:r>
                              <w:t>hospital emergency department or regional poison control centre immediately, even if there</w:t>
                            </w:r>
                            <w:r>
                              <w:rPr>
                                <w:spacing w:val="1"/>
                              </w:rPr>
                              <w:t xml:space="preserve"> </w:t>
                            </w:r>
                            <w:r>
                              <w:t>are</w:t>
                            </w:r>
                            <w:r>
                              <w:rPr>
                                <w:spacing w:val="-3"/>
                              </w:rPr>
                              <w:t xml:space="preserve"> </w:t>
                            </w:r>
                            <w:r>
                              <w:t>no</w:t>
                            </w:r>
                            <w:r>
                              <w:rPr>
                                <w:spacing w:val="3"/>
                              </w:rPr>
                              <w:t xml:space="preserve"> </w:t>
                            </w:r>
                            <w:r>
                              <w:t>symptoms.</w:t>
                            </w:r>
                          </w:p>
                          <w:p w14:paraId="0526D3C5" w14:textId="77777777" w:rsidR="00813248" w:rsidRDefault="00813248" w:rsidP="00640DDC">
                            <w:pPr>
                              <w:ind w:right="9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60ABB" id="_x0000_t202" coordsize="21600,21600" o:spt="202" path="m,l,21600r21600,l21600,xe">
                <v:stroke joinstyle="miter"/>
                <v:path gradientshapeok="t" o:connecttype="rect"/>
              </v:shapetype>
              <v:shape id="Text Box 3" o:spid="_x0000_s1026" type="#_x0000_t202" style="position:absolute;left:0;text-align:left;margin-left:0;margin-top:.7pt;width:459.9pt;height:5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z7NgIAAHwEAAAOAAAAZHJzL2Uyb0RvYy54bWysVEtv2zAMvg/YfxB0X+y8ms6IU2QpMgwI&#10;2gLp0LMiS7ExWdQkJXb260cpzqvbadhFJkXqI/mR9PShrRXZC+sq0Dnt91JKhOZQVHqb0++vy0/3&#10;lDjPdMEUaJHTg3D0Yfbxw7QxmRhACaoQliCIdlljclp6b7IkcbwUNXM9MEKjUYKtmUfVbpPCsgbR&#10;a5UM0vQuacAWxgIXzuHt49FIZxFfSsH9s5ROeKJyirn5eNp4bsKZzKYs21pmyop3abB/yKJmlcag&#10;Z6hH5hnZ2eoPqLriFhxI3+NQJyBlxUWsAavpp++qWZfMiFgLkuPMmSb3/2D5035tXizx7RdosYGB&#10;kMa4zOFlqKeVtg5fzJSgHSk8nGkTrSccL8f3o3QyRBNH291k2E8jr8nltbHOfxVQkyDk1GJbIlts&#10;v3IeI6LrySUEc6CqYlkpFZUwCmKhLNkzbKLyMUd8ceOlNGkw+HCcRuAbW4A+v98oxn+EKm8RUFMa&#10;Ly+1B8m3m7YjZAPFAXmycBwhZ/iyQtwVc/6FWZwZrB/3wD/jIRVgMtBJlJRgf/3tPvhjK9FKSYMz&#10;mFP3c8esoER909jkz/3RKAxtVEbjyQAVe23ZXFv0rl4AMtTHjTM8isHfq5MoLdRvuC7zEBVNTHOM&#10;nVN/Ehf+uBm4blzM59EJx9Qwv9JrwwN06Ejg87V9Y9Z0/fQ4CU9wmlaWvWvr0Te81DDfeZBV7Hkg&#10;+MhqxzuOeGxLt45hh6716HX5acx+AwAA//8DAFBLAwQUAAYACAAAACEAb7mR09kAAAAGAQAADwAA&#10;AGRycy9kb3ducmV2LnhtbEyPwU7DMBBE70j9B2srcaNOUQVJiFMBKlw40SLObry1LeJ1FLtp+HuW&#10;ExxnZzT7ptnOoRcTjslHUrBeFSCQumg8WQUfh5ebEkTKmozuI6GCb0ywbRdXja5NvNA7TvtsBZdQ&#10;qrUCl/NQS5k6h0GnVRyQ2DvFMejMcrTSjPrC5aGXt0VxJ4P2xB+cHvDZYfe1PwcFuydb2a7Uo9uV&#10;xvtp/jy92Velrpfz4wOIjHP+C8MvPqNDy0zHeCaTRK+Ah2S+bkCwWa0r3nFkXdxvQLaN/I/f/gAA&#10;AP//AwBQSwECLQAUAAYACAAAACEAtoM4kv4AAADhAQAAEwAAAAAAAAAAAAAAAAAAAAAAW0NvbnRl&#10;bnRfVHlwZXNdLnhtbFBLAQItABQABgAIAAAAIQA4/SH/1gAAAJQBAAALAAAAAAAAAAAAAAAAAC8B&#10;AABfcmVscy8ucmVsc1BLAQItABQABgAIAAAAIQBqPqz7NgIAAHwEAAAOAAAAAAAAAAAAAAAAAC4C&#10;AABkcnMvZTJvRG9jLnhtbFBLAQItABQABgAIAAAAIQBvuZHT2QAAAAYBAAAPAAAAAAAAAAAAAAAA&#10;AJAEAABkcnMvZG93bnJldi54bWxQSwUGAAAAAAQABADzAAAAlgUAAAAA&#10;" fillcolor="white [3201]" strokeweight=".5pt">
                <v:textbox>
                  <w:txbxContent>
                    <w:p w14:paraId="72E37B54" w14:textId="4E8F4851" w:rsidR="00813248" w:rsidRDefault="00813248" w:rsidP="00640DDC">
                      <w:pPr>
                        <w:pStyle w:val="BodyText"/>
                        <w:ind w:right="99"/>
                        <w:jc w:val="both"/>
                      </w:pPr>
                      <w:r>
                        <w:t>If you think you, or a person you are caring for, have</w:t>
                      </w:r>
                      <w:r>
                        <w:rPr>
                          <w:spacing w:val="1"/>
                        </w:rPr>
                        <w:t xml:space="preserve"> </w:t>
                      </w:r>
                      <w:r>
                        <w:t xml:space="preserve">taken too much ELTROXIN, contact </w:t>
                      </w:r>
                      <w:r w:rsidR="00CC25BC">
                        <w:t xml:space="preserve">a </w:t>
                      </w:r>
                      <w:r>
                        <w:t>healthcare professional,</w:t>
                      </w:r>
                      <w:r>
                        <w:rPr>
                          <w:spacing w:val="1"/>
                        </w:rPr>
                        <w:t xml:space="preserve"> </w:t>
                      </w:r>
                      <w:r>
                        <w:t>hospital emergency department or regional poison control centre immediately, even if there</w:t>
                      </w:r>
                      <w:r>
                        <w:rPr>
                          <w:spacing w:val="1"/>
                        </w:rPr>
                        <w:t xml:space="preserve"> </w:t>
                      </w:r>
                      <w:r>
                        <w:t>are</w:t>
                      </w:r>
                      <w:r>
                        <w:rPr>
                          <w:spacing w:val="-3"/>
                        </w:rPr>
                        <w:t xml:space="preserve"> </w:t>
                      </w:r>
                      <w:r>
                        <w:t>no</w:t>
                      </w:r>
                      <w:r>
                        <w:rPr>
                          <w:spacing w:val="3"/>
                        </w:rPr>
                        <w:t xml:space="preserve"> </w:t>
                      </w:r>
                      <w:r>
                        <w:t>symptoms.</w:t>
                      </w:r>
                    </w:p>
                    <w:p w14:paraId="0526D3C5" w14:textId="77777777" w:rsidR="00813248" w:rsidRDefault="00813248" w:rsidP="00640DDC">
                      <w:pPr>
                        <w:ind w:right="99"/>
                      </w:pPr>
                    </w:p>
                  </w:txbxContent>
                </v:textbox>
                <w10:wrap anchorx="margin"/>
              </v:shape>
            </w:pict>
          </mc:Fallback>
        </mc:AlternateContent>
      </w:r>
    </w:p>
    <w:p w14:paraId="26F4FF44" w14:textId="76DB241C" w:rsidR="000A7A29" w:rsidRDefault="000A7A29" w:rsidP="00D3592A">
      <w:pPr>
        <w:pStyle w:val="ListBullet2"/>
        <w:numPr>
          <w:ilvl w:val="0"/>
          <w:numId w:val="0"/>
        </w:numPr>
        <w:ind w:left="283"/>
        <w:jc w:val="both"/>
        <w:rPr>
          <w:rFonts w:cs="Calibri"/>
          <w:szCs w:val="24"/>
          <w:lang w:eastAsia="en-US"/>
        </w:rPr>
      </w:pPr>
    </w:p>
    <w:p w14:paraId="50053FC8" w14:textId="746CAE00" w:rsidR="000A7A29" w:rsidRDefault="000A7A29" w:rsidP="00D3592A">
      <w:pPr>
        <w:pStyle w:val="ListBullet2"/>
        <w:numPr>
          <w:ilvl w:val="0"/>
          <w:numId w:val="0"/>
        </w:numPr>
        <w:ind w:left="283"/>
        <w:jc w:val="both"/>
        <w:rPr>
          <w:rFonts w:cs="Calibri"/>
          <w:szCs w:val="24"/>
          <w:lang w:eastAsia="en-US"/>
        </w:rPr>
      </w:pPr>
    </w:p>
    <w:p w14:paraId="6CBB560C" w14:textId="68E2466E" w:rsidR="00DC7367" w:rsidRPr="00BD32A5" w:rsidRDefault="00DC7367" w:rsidP="00D3592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Calibri"/>
          <w:color w:val="000000"/>
          <w:szCs w:val="24"/>
        </w:rPr>
      </w:pPr>
    </w:p>
    <w:p w14:paraId="69E0F98D" w14:textId="77777777" w:rsidR="00DC7367" w:rsidRPr="00BD32A5" w:rsidRDefault="00DC7367" w:rsidP="00020E3D">
      <w:pPr>
        <w:spacing w:after="0"/>
        <w:jc w:val="both"/>
        <w:rPr>
          <w:rFonts w:cs="Calibri"/>
          <w:b/>
          <w:szCs w:val="24"/>
        </w:rPr>
      </w:pPr>
      <w:r w:rsidRPr="00BD32A5">
        <w:rPr>
          <w:rFonts w:cs="Calibri"/>
          <w:b/>
          <w:szCs w:val="24"/>
        </w:rPr>
        <w:t>Missed Dose:</w:t>
      </w:r>
    </w:p>
    <w:p w14:paraId="00EACE5F" w14:textId="341E42E8" w:rsidR="000A7A29" w:rsidRDefault="000A7A29" w:rsidP="00020E3D">
      <w:pPr>
        <w:pStyle w:val="BodyText"/>
        <w:spacing w:after="0"/>
      </w:pPr>
      <w:r>
        <w:t>Take the missed dose as soon as you remember it. However, if it is almost time for the next</w:t>
      </w:r>
      <w:r>
        <w:rPr>
          <w:spacing w:val="1"/>
        </w:rPr>
        <w:t xml:space="preserve"> </w:t>
      </w:r>
      <w:r>
        <w:t>dose, skip the missed dose and continue your regular dosing schedule. Do not take a double</w:t>
      </w:r>
      <w:r>
        <w:rPr>
          <w:spacing w:val="-59"/>
        </w:rPr>
        <w:t xml:space="preserve"> </w:t>
      </w:r>
      <w:r>
        <w:lastRenderedPageBreak/>
        <w:t xml:space="preserve">dose to make up for a missed one. If you miss more than two </w:t>
      </w:r>
      <w:r w:rsidR="00AF73CF">
        <w:t>doses,</w:t>
      </w:r>
      <w:r>
        <w:t xml:space="preserve"> contact your healthcare</w:t>
      </w:r>
      <w:r>
        <w:rPr>
          <w:spacing w:val="1"/>
        </w:rPr>
        <w:t xml:space="preserve"> </w:t>
      </w:r>
      <w:r>
        <w:t>professional.</w:t>
      </w:r>
    </w:p>
    <w:p w14:paraId="74B18077" w14:textId="77777777" w:rsidR="000A7A29" w:rsidRDefault="000A7A29" w:rsidP="00D3592A">
      <w:pPr>
        <w:spacing w:after="0"/>
        <w:jc w:val="both"/>
        <w:rPr>
          <w:rFonts w:cs="Calibri"/>
          <w:b/>
          <w:szCs w:val="24"/>
        </w:rPr>
      </w:pPr>
    </w:p>
    <w:p w14:paraId="055242C2" w14:textId="7E82A2EE" w:rsidR="00DC7367" w:rsidRPr="00BD32A5" w:rsidRDefault="00DC7367" w:rsidP="00D3592A">
      <w:pPr>
        <w:spacing w:after="0"/>
        <w:jc w:val="both"/>
        <w:rPr>
          <w:rFonts w:cs="Calibri"/>
          <w:b/>
          <w:szCs w:val="24"/>
        </w:rPr>
      </w:pPr>
      <w:r w:rsidRPr="00BD32A5">
        <w:rPr>
          <w:rFonts w:cs="Calibri"/>
          <w:b/>
          <w:szCs w:val="24"/>
        </w:rPr>
        <w:t xml:space="preserve">What are possible side effects from using </w:t>
      </w:r>
      <w:r w:rsidR="000A7A29" w:rsidRPr="000A7A29">
        <w:rPr>
          <w:b/>
          <w:bCs/>
        </w:rPr>
        <w:t>ELTROXIN?</w:t>
      </w:r>
    </w:p>
    <w:p w14:paraId="3FD7D289" w14:textId="1B4F6BD4" w:rsidR="00DC7367" w:rsidRPr="00BD32A5" w:rsidRDefault="00DC7367" w:rsidP="00D3592A">
      <w:pPr>
        <w:spacing w:after="0"/>
        <w:jc w:val="both"/>
        <w:rPr>
          <w:rFonts w:cs="Calibri"/>
          <w:iCs/>
          <w:szCs w:val="24"/>
        </w:rPr>
      </w:pPr>
      <w:r w:rsidRPr="00BD32A5">
        <w:rPr>
          <w:rFonts w:cs="Calibri"/>
          <w:szCs w:val="24"/>
        </w:rPr>
        <w:fldChar w:fldCharType="begin"/>
      </w:r>
      <w:r w:rsidRPr="00BD32A5">
        <w:rPr>
          <w:rFonts w:cs="Calibri"/>
          <w:szCs w:val="24"/>
        </w:rPr>
        <w:instrText xml:space="preserve"> SEQ CHAPTER \h \r 1</w:instrText>
      </w:r>
      <w:r w:rsidRPr="00BD32A5">
        <w:rPr>
          <w:rFonts w:cs="Calibri"/>
          <w:szCs w:val="24"/>
        </w:rPr>
        <w:fldChar w:fldCharType="end"/>
      </w:r>
      <w:r w:rsidRPr="00BD32A5">
        <w:rPr>
          <w:rFonts w:cs="Calibri"/>
          <w:szCs w:val="24"/>
        </w:rPr>
        <w:t xml:space="preserve">These are not all the possible side effects you may </w:t>
      </w:r>
      <w:r w:rsidR="0026440F" w:rsidRPr="00BD32A5">
        <w:rPr>
          <w:rFonts w:cs="Calibri"/>
          <w:szCs w:val="24"/>
        </w:rPr>
        <w:t>have</w:t>
      </w:r>
      <w:r w:rsidRPr="00BD32A5">
        <w:rPr>
          <w:rFonts w:cs="Calibri"/>
          <w:szCs w:val="24"/>
        </w:rPr>
        <w:t xml:space="preserve"> when taking </w:t>
      </w:r>
      <w:r w:rsidR="000A7A29">
        <w:rPr>
          <w:rFonts w:cs="Calibri"/>
          <w:szCs w:val="24"/>
        </w:rPr>
        <w:t>ELTROXIN.</w:t>
      </w:r>
      <w:r w:rsidRPr="00BD32A5">
        <w:rPr>
          <w:rFonts w:cs="Calibri"/>
          <w:szCs w:val="24"/>
        </w:rPr>
        <w:t xml:space="preserve"> If you experience any side effects not listed here, </w:t>
      </w:r>
      <w:r w:rsidR="00301931" w:rsidRPr="00BD32A5">
        <w:rPr>
          <w:rFonts w:cs="Calibri"/>
          <w:szCs w:val="24"/>
        </w:rPr>
        <w:t>tell</w:t>
      </w:r>
      <w:r w:rsidRPr="00BD32A5">
        <w:rPr>
          <w:rFonts w:cs="Calibri"/>
          <w:szCs w:val="24"/>
        </w:rPr>
        <w:t xml:space="preserve"> your </w:t>
      </w:r>
      <w:r w:rsidR="00C00F62" w:rsidRPr="00BD32A5">
        <w:rPr>
          <w:rFonts w:cs="Calibri"/>
          <w:szCs w:val="24"/>
        </w:rPr>
        <w:t>healthcare professional</w:t>
      </w:r>
      <w:r w:rsidRPr="00BD32A5">
        <w:rPr>
          <w:rFonts w:cs="Calibri"/>
          <w:iCs/>
          <w:szCs w:val="24"/>
        </w:rPr>
        <w:t>.</w:t>
      </w:r>
      <w:r w:rsidR="00C91EA3" w:rsidRPr="00BD32A5">
        <w:rPr>
          <w:rFonts w:cs="Calibri"/>
          <w:iCs/>
          <w:szCs w:val="24"/>
        </w:rPr>
        <w:t xml:space="preserve"> </w:t>
      </w:r>
    </w:p>
    <w:p w14:paraId="1A4078E0" w14:textId="77777777" w:rsidR="00336C10" w:rsidRDefault="00336C10" w:rsidP="00D3592A">
      <w:pPr>
        <w:pStyle w:val="BodyText"/>
        <w:spacing w:after="0"/>
      </w:pPr>
    </w:p>
    <w:p w14:paraId="2CE8C44B" w14:textId="77777777" w:rsidR="00CE05CE" w:rsidRPr="006F3A11" w:rsidRDefault="00CE05CE" w:rsidP="00F75E61">
      <w:pPr>
        <w:pStyle w:val="ListParagraph"/>
        <w:widowControl w:val="0"/>
        <w:numPr>
          <w:ilvl w:val="0"/>
          <w:numId w:val="9"/>
        </w:numPr>
        <w:tabs>
          <w:tab w:val="left" w:pos="1019"/>
          <w:tab w:val="left" w:pos="1020"/>
        </w:tabs>
        <w:autoSpaceDE w:val="0"/>
        <w:autoSpaceDN w:val="0"/>
        <w:spacing w:before="0" w:after="0"/>
        <w:ind w:hanging="361"/>
        <w:contextualSpacing w:val="0"/>
      </w:pPr>
      <w:r w:rsidRPr="006F3A11">
        <w:t>changes</w:t>
      </w:r>
      <w:r w:rsidRPr="006F3A11">
        <w:rPr>
          <w:spacing w:val="1"/>
        </w:rPr>
        <w:t xml:space="preserve"> </w:t>
      </w:r>
      <w:r w:rsidRPr="006F3A11">
        <w:t>in</w:t>
      </w:r>
      <w:r w:rsidRPr="006F3A11">
        <w:rPr>
          <w:spacing w:val="-2"/>
        </w:rPr>
        <w:t xml:space="preserve"> </w:t>
      </w:r>
      <w:r w:rsidRPr="006F3A11">
        <w:t>menstrual cycle</w:t>
      </w:r>
    </w:p>
    <w:p w14:paraId="78BF4A7C" w14:textId="77777777" w:rsidR="00CE05CE" w:rsidRPr="006F3A11" w:rsidRDefault="00CE05CE" w:rsidP="00F75E61">
      <w:pPr>
        <w:pStyle w:val="ListParagraph"/>
        <w:widowControl w:val="0"/>
        <w:numPr>
          <w:ilvl w:val="0"/>
          <w:numId w:val="9"/>
        </w:numPr>
        <w:tabs>
          <w:tab w:val="left" w:pos="1019"/>
          <w:tab w:val="left" w:pos="1020"/>
        </w:tabs>
        <w:autoSpaceDE w:val="0"/>
        <w:autoSpaceDN w:val="0"/>
        <w:spacing w:before="0" w:after="0"/>
        <w:ind w:hanging="361"/>
        <w:contextualSpacing w:val="0"/>
      </w:pPr>
      <w:r w:rsidRPr="006F3A11">
        <w:t>diarrhea,</w:t>
      </w:r>
      <w:r w:rsidRPr="006F3A11">
        <w:rPr>
          <w:spacing w:val="-4"/>
        </w:rPr>
        <w:t xml:space="preserve"> </w:t>
      </w:r>
      <w:r w:rsidRPr="006F3A11">
        <w:t>nausea,</w:t>
      </w:r>
      <w:r w:rsidRPr="006F3A11">
        <w:rPr>
          <w:spacing w:val="-3"/>
        </w:rPr>
        <w:t xml:space="preserve"> </w:t>
      </w:r>
      <w:r w:rsidRPr="006F3A11">
        <w:t>vomiting,</w:t>
      </w:r>
      <w:r w:rsidRPr="006F3A11">
        <w:rPr>
          <w:spacing w:val="-3"/>
        </w:rPr>
        <w:t xml:space="preserve"> </w:t>
      </w:r>
      <w:r w:rsidRPr="006F3A11">
        <w:t>stomach</w:t>
      </w:r>
      <w:r w:rsidRPr="006F3A11">
        <w:rPr>
          <w:spacing w:val="-2"/>
        </w:rPr>
        <w:t xml:space="preserve"> </w:t>
      </w:r>
      <w:r w:rsidRPr="006F3A11">
        <w:t>cramps</w:t>
      </w:r>
    </w:p>
    <w:p w14:paraId="5D995DB2" w14:textId="77777777" w:rsidR="00CE05CE" w:rsidRDefault="00CE05CE" w:rsidP="00F75E61">
      <w:pPr>
        <w:pStyle w:val="ListParagraph"/>
        <w:widowControl w:val="0"/>
        <w:numPr>
          <w:ilvl w:val="0"/>
          <w:numId w:val="9"/>
        </w:numPr>
        <w:tabs>
          <w:tab w:val="left" w:pos="1019"/>
          <w:tab w:val="left" w:pos="1020"/>
        </w:tabs>
        <w:autoSpaceDE w:val="0"/>
        <w:autoSpaceDN w:val="0"/>
        <w:spacing w:before="0" w:after="0"/>
        <w:ind w:hanging="361"/>
        <w:contextualSpacing w:val="0"/>
      </w:pPr>
      <w:r>
        <w:t>fatigue, sleepiness</w:t>
      </w:r>
    </w:p>
    <w:p w14:paraId="5FAC702C" w14:textId="77777777" w:rsidR="00CE05CE" w:rsidRDefault="00CE05CE" w:rsidP="00F75E61">
      <w:pPr>
        <w:pStyle w:val="ListParagraph"/>
        <w:widowControl w:val="0"/>
        <w:numPr>
          <w:ilvl w:val="0"/>
          <w:numId w:val="9"/>
        </w:numPr>
        <w:tabs>
          <w:tab w:val="left" w:pos="1019"/>
          <w:tab w:val="left" w:pos="1020"/>
        </w:tabs>
        <w:autoSpaceDE w:val="0"/>
        <w:autoSpaceDN w:val="0"/>
        <w:spacing w:before="0" w:after="0"/>
        <w:ind w:hanging="361"/>
        <w:contextualSpacing w:val="0"/>
      </w:pPr>
      <w:r>
        <w:t>fever</w:t>
      </w:r>
    </w:p>
    <w:p w14:paraId="75582125" w14:textId="77777777" w:rsidR="00CE05CE" w:rsidRDefault="00CE05CE" w:rsidP="00F75E61">
      <w:pPr>
        <w:pStyle w:val="ListParagraph"/>
        <w:widowControl w:val="0"/>
        <w:numPr>
          <w:ilvl w:val="0"/>
          <w:numId w:val="9"/>
        </w:numPr>
        <w:tabs>
          <w:tab w:val="left" w:pos="1019"/>
          <w:tab w:val="left" w:pos="1020"/>
        </w:tabs>
        <w:autoSpaceDE w:val="0"/>
        <w:autoSpaceDN w:val="0"/>
        <w:spacing w:before="0" w:after="0"/>
        <w:ind w:hanging="361"/>
        <w:contextualSpacing w:val="0"/>
      </w:pPr>
      <w:r>
        <w:t>headache</w:t>
      </w:r>
    </w:p>
    <w:p w14:paraId="50FC8E7D" w14:textId="77777777" w:rsidR="00CE05CE" w:rsidRDefault="00CE05CE" w:rsidP="00F75E61">
      <w:pPr>
        <w:pStyle w:val="ListParagraph"/>
        <w:widowControl w:val="0"/>
        <w:numPr>
          <w:ilvl w:val="0"/>
          <w:numId w:val="9"/>
        </w:numPr>
        <w:tabs>
          <w:tab w:val="left" w:pos="1019"/>
          <w:tab w:val="left" w:pos="1020"/>
        </w:tabs>
        <w:autoSpaceDE w:val="0"/>
        <w:autoSpaceDN w:val="0"/>
        <w:spacing w:before="0" w:after="0"/>
        <w:ind w:hanging="361"/>
        <w:contextualSpacing w:val="0"/>
      </w:pPr>
      <w:r>
        <w:t>heat</w:t>
      </w:r>
      <w:r>
        <w:rPr>
          <w:spacing w:val="-1"/>
        </w:rPr>
        <w:t xml:space="preserve"> </w:t>
      </w:r>
      <w:r>
        <w:t>intolerance,</w:t>
      </w:r>
      <w:r>
        <w:rPr>
          <w:spacing w:val="-6"/>
        </w:rPr>
        <w:t xml:space="preserve"> </w:t>
      </w:r>
      <w:r>
        <w:t>flushing,</w:t>
      </w:r>
      <w:r>
        <w:rPr>
          <w:spacing w:val="-6"/>
        </w:rPr>
        <w:t xml:space="preserve"> </w:t>
      </w:r>
      <w:r>
        <w:t>excessive sweating</w:t>
      </w:r>
    </w:p>
    <w:p w14:paraId="03F3299B" w14:textId="77777777" w:rsidR="00CE05CE" w:rsidRDefault="00CE05CE" w:rsidP="00F75E61">
      <w:pPr>
        <w:pStyle w:val="ListParagraph"/>
        <w:widowControl w:val="0"/>
        <w:numPr>
          <w:ilvl w:val="0"/>
          <w:numId w:val="9"/>
        </w:numPr>
        <w:tabs>
          <w:tab w:val="left" w:pos="1019"/>
          <w:tab w:val="left" w:pos="1020"/>
        </w:tabs>
        <w:autoSpaceDE w:val="0"/>
        <w:autoSpaceDN w:val="0"/>
        <w:spacing w:before="0" w:after="0"/>
        <w:ind w:hanging="361"/>
        <w:contextualSpacing w:val="0"/>
      </w:pPr>
      <w:r>
        <w:t>infertility</w:t>
      </w:r>
    </w:p>
    <w:p w14:paraId="228FCAC5" w14:textId="77777777" w:rsidR="00CE05CE" w:rsidRDefault="00CE05CE" w:rsidP="00F75E61">
      <w:pPr>
        <w:pStyle w:val="ListParagraph"/>
        <w:widowControl w:val="0"/>
        <w:numPr>
          <w:ilvl w:val="0"/>
          <w:numId w:val="9"/>
        </w:numPr>
        <w:tabs>
          <w:tab w:val="left" w:pos="1018"/>
          <w:tab w:val="left" w:pos="1019"/>
        </w:tabs>
        <w:autoSpaceDE w:val="0"/>
        <w:autoSpaceDN w:val="0"/>
        <w:spacing w:before="0" w:after="0"/>
        <w:ind w:left="1018"/>
        <w:contextualSpacing w:val="0"/>
      </w:pPr>
      <w:r>
        <w:t>muscle</w:t>
      </w:r>
      <w:r>
        <w:rPr>
          <w:spacing w:val="1"/>
        </w:rPr>
        <w:t xml:space="preserve"> </w:t>
      </w:r>
      <w:r>
        <w:t>spasms</w:t>
      </w:r>
      <w:r>
        <w:rPr>
          <w:spacing w:val="-5"/>
        </w:rPr>
        <w:t xml:space="preserve"> </w:t>
      </w:r>
      <w:r>
        <w:t>and/or</w:t>
      </w:r>
      <w:r>
        <w:rPr>
          <w:spacing w:val="-2"/>
        </w:rPr>
        <w:t xml:space="preserve"> </w:t>
      </w:r>
      <w:r>
        <w:t>weakness,</w:t>
      </w:r>
      <w:r>
        <w:rPr>
          <w:spacing w:val="-4"/>
        </w:rPr>
        <w:t xml:space="preserve"> </w:t>
      </w:r>
      <w:r>
        <w:t>tremors</w:t>
      </w:r>
    </w:p>
    <w:p w14:paraId="0162A889" w14:textId="77777777" w:rsidR="00CE05CE" w:rsidRDefault="00CE05CE" w:rsidP="00F75E61">
      <w:pPr>
        <w:pStyle w:val="ListParagraph"/>
        <w:widowControl w:val="0"/>
        <w:numPr>
          <w:ilvl w:val="0"/>
          <w:numId w:val="9"/>
        </w:numPr>
        <w:tabs>
          <w:tab w:val="left" w:pos="1018"/>
          <w:tab w:val="left" w:pos="1019"/>
        </w:tabs>
        <w:autoSpaceDE w:val="0"/>
        <w:autoSpaceDN w:val="0"/>
        <w:spacing w:before="0" w:after="0"/>
        <w:ind w:left="1018"/>
        <w:contextualSpacing w:val="0"/>
      </w:pPr>
      <w:r>
        <w:t>reduced</w:t>
      </w:r>
      <w:r>
        <w:rPr>
          <w:spacing w:val="-4"/>
        </w:rPr>
        <w:t xml:space="preserve"> </w:t>
      </w:r>
      <w:r>
        <w:t>adult</w:t>
      </w:r>
      <w:r>
        <w:rPr>
          <w:spacing w:val="-5"/>
        </w:rPr>
        <w:t xml:space="preserve"> </w:t>
      </w:r>
      <w:r>
        <w:t>height in</w:t>
      </w:r>
      <w:r>
        <w:rPr>
          <w:spacing w:val="-4"/>
        </w:rPr>
        <w:t xml:space="preserve"> </w:t>
      </w:r>
      <w:r>
        <w:t>children</w:t>
      </w:r>
      <w:r>
        <w:rPr>
          <w:spacing w:val="-4"/>
        </w:rPr>
        <w:t xml:space="preserve"> </w:t>
      </w:r>
      <w:r>
        <w:t>due</w:t>
      </w:r>
      <w:r>
        <w:rPr>
          <w:spacing w:val="1"/>
        </w:rPr>
        <w:t xml:space="preserve"> </w:t>
      </w:r>
      <w:r>
        <w:t>to</w:t>
      </w:r>
      <w:r>
        <w:rPr>
          <w:spacing w:val="-4"/>
        </w:rPr>
        <w:t xml:space="preserve"> </w:t>
      </w:r>
      <w:r>
        <w:t>early</w:t>
      </w:r>
      <w:r>
        <w:rPr>
          <w:spacing w:val="-1"/>
        </w:rPr>
        <w:t xml:space="preserve"> </w:t>
      </w:r>
      <w:r>
        <w:t>closure</w:t>
      </w:r>
      <w:r>
        <w:rPr>
          <w:spacing w:val="1"/>
        </w:rPr>
        <w:t xml:space="preserve"> </w:t>
      </w:r>
      <w:r>
        <w:t>of</w:t>
      </w:r>
      <w:r>
        <w:rPr>
          <w:spacing w:val="-5"/>
        </w:rPr>
        <w:t xml:space="preserve"> </w:t>
      </w:r>
      <w:r>
        <w:t>growth</w:t>
      </w:r>
      <w:r>
        <w:rPr>
          <w:spacing w:val="-3"/>
        </w:rPr>
        <w:t xml:space="preserve"> </w:t>
      </w:r>
      <w:r>
        <w:t>plates</w:t>
      </w:r>
      <w:r>
        <w:rPr>
          <w:spacing w:val="-1"/>
        </w:rPr>
        <w:t xml:space="preserve"> </w:t>
      </w:r>
      <w:r>
        <w:t>in</w:t>
      </w:r>
      <w:r>
        <w:rPr>
          <w:spacing w:val="1"/>
        </w:rPr>
        <w:t xml:space="preserve"> </w:t>
      </w:r>
      <w:r>
        <w:t>bones</w:t>
      </w:r>
    </w:p>
    <w:p w14:paraId="40E82F64" w14:textId="77777777" w:rsidR="00CE05CE" w:rsidRDefault="00CE05CE" w:rsidP="00F75E61">
      <w:pPr>
        <w:pStyle w:val="ListParagraph"/>
        <w:widowControl w:val="0"/>
        <w:numPr>
          <w:ilvl w:val="0"/>
          <w:numId w:val="9"/>
        </w:numPr>
        <w:tabs>
          <w:tab w:val="left" w:pos="1019"/>
          <w:tab w:val="left" w:pos="1020"/>
        </w:tabs>
        <w:autoSpaceDE w:val="0"/>
        <w:autoSpaceDN w:val="0"/>
        <w:spacing w:before="0" w:after="0"/>
        <w:ind w:hanging="361"/>
        <w:contextualSpacing w:val="0"/>
      </w:pPr>
      <w:r>
        <w:t>restlessness,</w:t>
      </w:r>
      <w:r>
        <w:rPr>
          <w:spacing w:val="-2"/>
        </w:rPr>
        <w:t xml:space="preserve"> </w:t>
      </w:r>
      <w:r>
        <w:t>anxiety,</w:t>
      </w:r>
      <w:r>
        <w:rPr>
          <w:spacing w:val="-6"/>
        </w:rPr>
        <w:t xml:space="preserve"> </w:t>
      </w:r>
      <w:r>
        <w:t>nervousness,</w:t>
      </w:r>
      <w:r>
        <w:rPr>
          <w:spacing w:val="-1"/>
        </w:rPr>
        <w:t xml:space="preserve"> </w:t>
      </w:r>
      <w:r>
        <w:t>agitation,</w:t>
      </w:r>
      <w:r>
        <w:rPr>
          <w:spacing w:val="-1"/>
        </w:rPr>
        <w:t xml:space="preserve"> </w:t>
      </w:r>
      <w:r>
        <w:t>rapid</w:t>
      </w:r>
      <w:r>
        <w:rPr>
          <w:spacing w:val="-1"/>
        </w:rPr>
        <w:t xml:space="preserve"> </w:t>
      </w:r>
      <w:r>
        <w:t>changes</w:t>
      </w:r>
      <w:r>
        <w:rPr>
          <w:spacing w:val="-2"/>
        </w:rPr>
        <w:t xml:space="preserve"> </w:t>
      </w:r>
      <w:r>
        <w:t>in</w:t>
      </w:r>
      <w:r>
        <w:rPr>
          <w:spacing w:val="-5"/>
        </w:rPr>
        <w:t xml:space="preserve"> </w:t>
      </w:r>
      <w:r>
        <w:t>emotions</w:t>
      </w:r>
    </w:p>
    <w:p w14:paraId="266EDBD5" w14:textId="77777777" w:rsidR="00CE05CE" w:rsidRDefault="00CE05CE" w:rsidP="00F75E61">
      <w:pPr>
        <w:pStyle w:val="ListParagraph"/>
        <w:widowControl w:val="0"/>
        <w:numPr>
          <w:ilvl w:val="0"/>
          <w:numId w:val="9"/>
        </w:numPr>
        <w:tabs>
          <w:tab w:val="left" w:pos="1019"/>
          <w:tab w:val="left" w:pos="1020"/>
        </w:tabs>
        <w:autoSpaceDE w:val="0"/>
        <w:autoSpaceDN w:val="0"/>
        <w:spacing w:before="0" w:after="0"/>
        <w:ind w:hanging="361"/>
        <w:contextualSpacing w:val="0"/>
      </w:pPr>
      <w:r>
        <w:t>temporary</w:t>
      </w:r>
      <w:r>
        <w:rPr>
          <w:spacing w:val="-1"/>
        </w:rPr>
        <w:t xml:space="preserve"> </w:t>
      </w:r>
      <w:r>
        <w:t>hair</w:t>
      </w:r>
      <w:r>
        <w:rPr>
          <w:spacing w:val="-3"/>
        </w:rPr>
        <w:t xml:space="preserve"> </w:t>
      </w:r>
      <w:r>
        <w:t>loss</w:t>
      </w:r>
      <w:r>
        <w:rPr>
          <w:spacing w:val="-6"/>
        </w:rPr>
        <w:t xml:space="preserve"> </w:t>
      </w:r>
      <w:r>
        <w:t>(particularly</w:t>
      </w:r>
      <w:r>
        <w:rPr>
          <w:spacing w:val="-1"/>
        </w:rPr>
        <w:t xml:space="preserve"> </w:t>
      </w:r>
      <w:r>
        <w:t>in</w:t>
      </w:r>
      <w:r>
        <w:rPr>
          <w:spacing w:val="-4"/>
        </w:rPr>
        <w:t xml:space="preserve"> </w:t>
      </w:r>
      <w:r>
        <w:t>children</w:t>
      </w:r>
      <w:r>
        <w:rPr>
          <w:spacing w:val="-3"/>
        </w:rPr>
        <w:t xml:space="preserve"> </w:t>
      </w:r>
      <w:r>
        <w:t>during</w:t>
      </w:r>
      <w:r>
        <w:rPr>
          <w:spacing w:val="-4"/>
        </w:rPr>
        <w:t xml:space="preserve"> </w:t>
      </w:r>
      <w:r>
        <w:t>the</w:t>
      </w:r>
      <w:r>
        <w:rPr>
          <w:spacing w:val="-4"/>
        </w:rPr>
        <w:t xml:space="preserve"> </w:t>
      </w:r>
      <w:r>
        <w:t>first</w:t>
      </w:r>
      <w:r>
        <w:rPr>
          <w:spacing w:val="-5"/>
        </w:rPr>
        <w:t xml:space="preserve"> </w:t>
      </w:r>
      <w:r>
        <w:t>month</w:t>
      </w:r>
      <w:r>
        <w:rPr>
          <w:spacing w:val="1"/>
        </w:rPr>
        <w:t xml:space="preserve"> </w:t>
      </w:r>
      <w:r>
        <w:t>of</w:t>
      </w:r>
      <w:r>
        <w:rPr>
          <w:spacing w:val="1"/>
        </w:rPr>
        <w:t xml:space="preserve"> </w:t>
      </w:r>
      <w:r>
        <w:t>therapy)</w:t>
      </w:r>
    </w:p>
    <w:p w14:paraId="05F44AC8" w14:textId="77777777" w:rsidR="00CE05CE" w:rsidRDefault="00CE05CE" w:rsidP="00F75E61">
      <w:pPr>
        <w:pStyle w:val="ListParagraph"/>
        <w:widowControl w:val="0"/>
        <w:numPr>
          <w:ilvl w:val="0"/>
          <w:numId w:val="9"/>
        </w:numPr>
        <w:tabs>
          <w:tab w:val="left" w:pos="1019"/>
          <w:tab w:val="left" w:pos="1020"/>
        </w:tabs>
        <w:autoSpaceDE w:val="0"/>
        <w:autoSpaceDN w:val="0"/>
        <w:spacing w:before="0" w:after="0"/>
        <w:ind w:hanging="361"/>
        <w:contextualSpacing w:val="0"/>
      </w:pPr>
      <w:r>
        <w:t>trouble sleeping</w:t>
      </w:r>
      <w:r>
        <w:rPr>
          <w:spacing w:val="-3"/>
        </w:rPr>
        <w:t xml:space="preserve"> </w:t>
      </w:r>
      <w:r>
        <w:t>(insomnia)</w:t>
      </w:r>
    </w:p>
    <w:p w14:paraId="3FE015FF" w14:textId="77777777" w:rsidR="000A7A29" w:rsidRDefault="000A7A29" w:rsidP="00D3592A">
      <w:pPr>
        <w:pStyle w:val="BodyText"/>
        <w:spacing w:after="0"/>
      </w:pPr>
    </w:p>
    <w:p w14:paraId="12B8A5CA" w14:textId="5D70949F" w:rsidR="000A7A29" w:rsidRDefault="000A7A29" w:rsidP="00D3592A">
      <w:pPr>
        <w:pStyle w:val="BodyText"/>
        <w:tabs>
          <w:tab w:val="left" w:pos="9356"/>
        </w:tabs>
        <w:spacing w:after="0"/>
      </w:pPr>
      <w:r>
        <w:t>ELTROXIN can cause abnormal test results. Your healthcare professional will decide when t</w:t>
      </w:r>
      <w:r w:rsidR="00AF73CF">
        <w:t>o perform</w:t>
      </w:r>
      <w:r>
        <w:rPr>
          <w:spacing w:val="-2"/>
        </w:rPr>
        <w:t xml:space="preserve"> </w:t>
      </w:r>
      <w:r>
        <w:t>blood</w:t>
      </w:r>
      <w:r>
        <w:rPr>
          <w:spacing w:val="-3"/>
        </w:rPr>
        <w:t xml:space="preserve"> </w:t>
      </w:r>
      <w:r>
        <w:t>tests</w:t>
      </w:r>
      <w:r>
        <w:rPr>
          <w:spacing w:val="-4"/>
        </w:rPr>
        <w:t xml:space="preserve"> </w:t>
      </w:r>
      <w:r>
        <w:t>and</w:t>
      </w:r>
      <w:r>
        <w:rPr>
          <w:spacing w:val="2"/>
        </w:rPr>
        <w:t xml:space="preserve"> </w:t>
      </w:r>
      <w:r>
        <w:t>other</w:t>
      </w:r>
      <w:r>
        <w:rPr>
          <w:spacing w:val="-1"/>
        </w:rPr>
        <w:t xml:space="preserve"> </w:t>
      </w:r>
      <w:r>
        <w:t>diagnostic</w:t>
      </w:r>
      <w:r>
        <w:rPr>
          <w:spacing w:val="-5"/>
        </w:rPr>
        <w:t xml:space="preserve"> </w:t>
      </w:r>
      <w:r>
        <w:t>tests</w:t>
      </w:r>
      <w:r>
        <w:rPr>
          <w:spacing w:val="-5"/>
        </w:rPr>
        <w:t xml:space="preserve"> </w:t>
      </w:r>
      <w:r>
        <w:t>and</w:t>
      </w:r>
      <w:r>
        <w:rPr>
          <w:spacing w:val="-2"/>
        </w:rPr>
        <w:t xml:space="preserve"> </w:t>
      </w:r>
      <w:r>
        <w:t>will</w:t>
      </w:r>
      <w:r>
        <w:rPr>
          <w:spacing w:val="-1"/>
        </w:rPr>
        <w:t xml:space="preserve"> </w:t>
      </w:r>
      <w:r>
        <w:t>interpret</w:t>
      </w:r>
      <w:r>
        <w:rPr>
          <w:spacing w:val="2"/>
        </w:rPr>
        <w:t xml:space="preserve"> </w:t>
      </w:r>
      <w:r>
        <w:t>the</w:t>
      </w:r>
      <w:r>
        <w:rPr>
          <w:spacing w:val="-3"/>
        </w:rPr>
        <w:t xml:space="preserve"> </w:t>
      </w:r>
      <w:r>
        <w:t>results.</w:t>
      </w:r>
    </w:p>
    <w:p w14:paraId="225D42DC" w14:textId="6EDABA9A" w:rsidR="0009643B" w:rsidRDefault="0009643B" w:rsidP="00D3592A">
      <w:pPr>
        <w:pStyle w:val="BodyText"/>
        <w:tabs>
          <w:tab w:val="left" w:pos="8789"/>
        </w:tabs>
        <w:spacing w:after="0"/>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4"/>
        <w:gridCol w:w="1620"/>
        <w:gridCol w:w="1674"/>
        <w:gridCol w:w="2268"/>
      </w:tblGrid>
      <w:tr w:rsidR="002C517A" w:rsidRPr="005504C5" w14:paraId="66889ABA" w14:textId="77777777" w:rsidTr="00640DDC">
        <w:trPr>
          <w:trHeight w:val="416"/>
        </w:trPr>
        <w:tc>
          <w:tcPr>
            <w:tcW w:w="9356" w:type="dxa"/>
            <w:gridSpan w:val="4"/>
          </w:tcPr>
          <w:p w14:paraId="5D0A1305" w14:textId="77777777" w:rsidR="002C517A" w:rsidRPr="005504C5" w:rsidRDefault="002C517A" w:rsidP="00D3592A">
            <w:pPr>
              <w:pStyle w:val="TableParagraph"/>
              <w:keepNext/>
              <w:keepLines/>
              <w:ind w:left="2063"/>
              <w:contextualSpacing/>
              <w:jc w:val="center"/>
              <w:rPr>
                <w:rFonts w:asciiTheme="minorHAnsi" w:hAnsiTheme="minorHAnsi"/>
                <w:b/>
                <w:sz w:val="24"/>
                <w:szCs w:val="24"/>
              </w:rPr>
            </w:pPr>
            <w:bookmarkStart w:id="209" w:name="_Hlk69736777"/>
            <w:r w:rsidRPr="005504C5">
              <w:rPr>
                <w:rFonts w:asciiTheme="minorHAnsi" w:hAnsiTheme="minorHAnsi"/>
                <w:b/>
                <w:sz w:val="24"/>
                <w:szCs w:val="24"/>
              </w:rPr>
              <w:lastRenderedPageBreak/>
              <w:t>Serious</w:t>
            </w:r>
            <w:r w:rsidRPr="005504C5">
              <w:rPr>
                <w:rFonts w:asciiTheme="minorHAnsi" w:hAnsiTheme="minorHAnsi"/>
                <w:b/>
                <w:spacing w:val="-2"/>
                <w:sz w:val="24"/>
                <w:szCs w:val="24"/>
              </w:rPr>
              <w:t xml:space="preserve"> </w:t>
            </w:r>
            <w:r w:rsidRPr="005504C5">
              <w:rPr>
                <w:rFonts w:asciiTheme="minorHAnsi" w:hAnsiTheme="minorHAnsi"/>
                <w:b/>
                <w:sz w:val="24"/>
                <w:szCs w:val="24"/>
              </w:rPr>
              <w:t>Side</w:t>
            </w:r>
            <w:r w:rsidRPr="005504C5">
              <w:rPr>
                <w:rFonts w:asciiTheme="minorHAnsi" w:hAnsiTheme="minorHAnsi"/>
                <w:b/>
                <w:spacing w:val="-1"/>
                <w:sz w:val="24"/>
                <w:szCs w:val="24"/>
              </w:rPr>
              <w:t xml:space="preserve"> </w:t>
            </w:r>
            <w:r w:rsidRPr="005504C5">
              <w:rPr>
                <w:rFonts w:asciiTheme="minorHAnsi" w:hAnsiTheme="minorHAnsi"/>
                <w:b/>
                <w:sz w:val="24"/>
                <w:szCs w:val="24"/>
              </w:rPr>
              <w:t>Effects</w:t>
            </w:r>
            <w:r w:rsidRPr="005504C5">
              <w:rPr>
                <w:rFonts w:asciiTheme="minorHAnsi" w:hAnsiTheme="minorHAnsi"/>
                <w:b/>
                <w:spacing w:val="-1"/>
                <w:sz w:val="24"/>
                <w:szCs w:val="24"/>
              </w:rPr>
              <w:t xml:space="preserve"> </w:t>
            </w:r>
            <w:r w:rsidRPr="005504C5">
              <w:rPr>
                <w:rFonts w:asciiTheme="minorHAnsi" w:hAnsiTheme="minorHAnsi"/>
                <w:b/>
                <w:sz w:val="24"/>
                <w:szCs w:val="24"/>
              </w:rPr>
              <w:t>and</w:t>
            </w:r>
            <w:r w:rsidRPr="005504C5">
              <w:rPr>
                <w:rFonts w:asciiTheme="minorHAnsi" w:hAnsiTheme="minorHAnsi"/>
                <w:b/>
                <w:spacing w:val="-4"/>
                <w:sz w:val="24"/>
                <w:szCs w:val="24"/>
              </w:rPr>
              <w:t xml:space="preserve"> </w:t>
            </w:r>
            <w:r w:rsidRPr="005504C5">
              <w:rPr>
                <w:rFonts w:asciiTheme="minorHAnsi" w:hAnsiTheme="minorHAnsi"/>
                <w:b/>
                <w:sz w:val="24"/>
                <w:szCs w:val="24"/>
              </w:rPr>
              <w:t>What</w:t>
            </w:r>
            <w:r w:rsidRPr="005504C5">
              <w:rPr>
                <w:rFonts w:asciiTheme="minorHAnsi" w:hAnsiTheme="minorHAnsi"/>
                <w:b/>
                <w:spacing w:val="-6"/>
                <w:sz w:val="24"/>
                <w:szCs w:val="24"/>
              </w:rPr>
              <w:t xml:space="preserve"> </w:t>
            </w:r>
            <w:proofErr w:type="gramStart"/>
            <w:r w:rsidRPr="005504C5">
              <w:rPr>
                <w:rFonts w:asciiTheme="minorHAnsi" w:hAnsiTheme="minorHAnsi"/>
                <w:b/>
                <w:sz w:val="24"/>
                <w:szCs w:val="24"/>
              </w:rPr>
              <w:t>To</w:t>
            </w:r>
            <w:proofErr w:type="gramEnd"/>
            <w:r w:rsidRPr="005504C5">
              <w:rPr>
                <w:rFonts w:asciiTheme="minorHAnsi" w:hAnsiTheme="minorHAnsi"/>
                <w:b/>
                <w:spacing w:val="1"/>
                <w:sz w:val="24"/>
                <w:szCs w:val="24"/>
              </w:rPr>
              <w:t xml:space="preserve"> </w:t>
            </w:r>
            <w:r w:rsidRPr="005504C5">
              <w:rPr>
                <w:rFonts w:asciiTheme="minorHAnsi" w:hAnsiTheme="minorHAnsi"/>
                <w:b/>
                <w:sz w:val="24"/>
                <w:szCs w:val="24"/>
              </w:rPr>
              <w:t>Do</w:t>
            </w:r>
            <w:r w:rsidRPr="005504C5">
              <w:rPr>
                <w:rFonts w:asciiTheme="minorHAnsi" w:hAnsiTheme="minorHAnsi"/>
                <w:b/>
                <w:spacing w:val="-3"/>
                <w:sz w:val="24"/>
                <w:szCs w:val="24"/>
              </w:rPr>
              <w:t xml:space="preserve"> </w:t>
            </w:r>
            <w:r w:rsidRPr="005504C5">
              <w:rPr>
                <w:rFonts w:asciiTheme="minorHAnsi" w:hAnsiTheme="minorHAnsi"/>
                <w:b/>
                <w:sz w:val="24"/>
                <w:szCs w:val="24"/>
              </w:rPr>
              <w:t>About</w:t>
            </w:r>
            <w:r w:rsidRPr="005504C5">
              <w:rPr>
                <w:rFonts w:asciiTheme="minorHAnsi" w:hAnsiTheme="minorHAnsi"/>
                <w:b/>
                <w:spacing w:val="-4"/>
                <w:sz w:val="24"/>
                <w:szCs w:val="24"/>
              </w:rPr>
              <w:t xml:space="preserve"> </w:t>
            </w:r>
            <w:r w:rsidRPr="005504C5">
              <w:rPr>
                <w:rFonts w:asciiTheme="minorHAnsi" w:hAnsiTheme="minorHAnsi"/>
                <w:b/>
                <w:sz w:val="24"/>
                <w:szCs w:val="24"/>
              </w:rPr>
              <w:t>Them</w:t>
            </w:r>
          </w:p>
        </w:tc>
      </w:tr>
      <w:tr w:rsidR="000A7A29" w:rsidRPr="005504C5" w14:paraId="1F2D4E8E" w14:textId="77777777" w:rsidTr="00330D88">
        <w:trPr>
          <w:trHeight w:val="503"/>
        </w:trPr>
        <w:tc>
          <w:tcPr>
            <w:tcW w:w="3794" w:type="dxa"/>
            <w:vMerge w:val="restart"/>
            <w:vAlign w:val="center"/>
          </w:tcPr>
          <w:p w14:paraId="4B0D8ABB" w14:textId="77777777" w:rsidR="000A7A29" w:rsidRPr="005504C5" w:rsidRDefault="000A7A29" w:rsidP="00D3592A">
            <w:pPr>
              <w:pStyle w:val="TableParagraph"/>
              <w:keepNext/>
              <w:keepLines/>
              <w:ind w:left="786"/>
              <w:contextualSpacing/>
              <w:rPr>
                <w:rFonts w:asciiTheme="minorHAnsi" w:hAnsiTheme="minorHAnsi"/>
                <w:b/>
                <w:sz w:val="24"/>
                <w:szCs w:val="24"/>
              </w:rPr>
            </w:pPr>
            <w:r w:rsidRPr="005504C5">
              <w:rPr>
                <w:rFonts w:asciiTheme="minorHAnsi" w:hAnsiTheme="minorHAnsi"/>
                <w:b/>
                <w:sz w:val="24"/>
                <w:szCs w:val="24"/>
              </w:rPr>
              <w:t>Symptom /</w:t>
            </w:r>
            <w:r w:rsidRPr="005504C5">
              <w:rPr>
                <w:rFonts w:asciiTheme="minorHAnsi" w:hAnsiTheme="minorHAnsi"/>
                <w:b/>
                <w:spacing w:val="1"/>
                <w:sz w:val="24"/>
                <w:szCs w:val="24"/>
              </w:rPr>
              <w:t xml:space="preserve"> </w:t>
            </w:r>
            <w:r w:rsidRPr="005504C5">
              <w:rPr>
                <w:rFonts w:asciiTheme="minorHAnsi" w:hAnsiTheme="minorHAnsi"/>
                <w:b/>
                <w:sz w:val="24"/>
                <w:szCs w:val="24"/>
              </w:rPr>
              <w:t>Effect</w:t>
            </w:r>
          </w:p>
        </w:tc>
        <w:tc>
          <w:tcPr>
            <w:tcW w:w="3294" w:type="dxa"/>
            <w:gridSpan w:val="2"/>
          </w:tcPr>
          <w:p w14:paraId="61900571" w14:textId="77777777" w:rsidR="000A7A29" w:rsidRPr="005504C5" w:rsidRDefault="000A7A29" w:rsidP="00D3592A">
            <w:pPr>
              <w:pStyle w:val="TableParagraph"/>
              <w:keepNext/>
              <w:keepLines/>
              <w:ind w:left="1262" w:hanging="552"/>
              <w:contextualSpacing/>
              <w:rPr>
                <w:rFonts w:asciiTheme="minorHAnsi" w:hAnsiTheme="minorHAnsi"/>
                <w:b/>
                <w:sz w:val="24"/>
                <w:szCs w:val="24"/>
              </w:rPr>
            </w:pPr>
            <w:r w:rsidRPr="005504C5">
              <w:rPr>
                <w:rFonts w:asciiTheme="minorHAnsi" w:hAnsiTheme="minorHAnsi"/>
                <w:b/>
                <w:sz w:val="24"/>
                <w:szCs w:val="24"/>
              </w:rPr>
              <w:t>Talk to your healthcare</w:t>
            </w:r>
            <w:r w:rsidRPr="005504C5">
              <w:rPr>
                <w:rFonts w:asciiTheme="minorHAnsi" w:hAnsiTheme="minorHAnsi"/>
                <w:b/>
                <w:spacing w:val="-59"/>
                <w:sz w:val="24"/>
                <w:szCs w:val="24"/>
              </w:rPr>
              <w:t xml:space="preserve"> </w:t>
            </w:r>
            <w:r w:rsidRPr="005504C5">
              <w:rPr>
                <w:rFonts w:asciiTheme="minorHAnsi" w:hAnsiTheme="minorHAnsi"/>
                <w:b/>
                <w:sz w:val="24"/>
                <w:szCs w:val="24"/>
              </w:rPr>
              <w:t>professional</w:t>
            </w:r>
          </w:p>
        </w:tc>
        <w:tc>
          <w:tcPr>
            <w:tcW w:w="2268" w:type="dxa"/>
            <w:vMerge w:val="restart"/>
          </w:tcPr>
          <w:p w14:paraId="0D6963FB" w14:textId="200C2B76" w:rsidR="000A7A29" w:rsidRPr="005504C5" w:rsidRDefault="000A7A29" w:rsidP="00D3592A">
            <w:pPr>
              <w:pStyle w:val="TableParagraph"/>
              <w:keepNext/>
              <w:keepLines/>
              <w:ind w:left="197"/>
              <w:contextualSpacing/>
              <w:jc w:val="center"/>
              <w:rPr>
                <w:rFonts w:asciiTheme="minorHAnsi" w:hAnsiTheme="minorHAnsi"/>
                <w:b/>
                <w:sz w:val="24"/>
                <w:szCs w:val="24"/>
              </w:rPr>
            </w:pPr>
            <w:r w:rsidRPr="005504C5">
              <w:rPr>
                <w:rFonts w:asciiTheme="minorHAnsi" w:hAnsiTheme="minorHAnsi"/>
                <w:b/>
                <w:sz w:val="24"/>
                <w:szCs w:val="24"/>
              </w:rPr>
              <w:t>Stop taking drug</w:t>
            </w:r>
            <w:r w:rsidRPr="005504C5">
              <w:rPr>
                <w:rFonts w:asciiTheme="minorHAnsi" w:hAnsiTheme="minorHAnsi"/>
                <w:b/>
                <w:spacing w:val="-59"/>
                <w:sz w:val="24"/>
                <w:szCs w:val="24"/>
              </w:rPr>
              <w:t xml:space="preserve"> </w:t>
            </w:r>
            <w:r w:rsidRPr="005504C5">
              <w:rPr>
                <w:rFonts w:asciiTheme="minorHAnsi" w:hAnsiTheme="minorHAnsi"/>
                <w:b/>
                <w:sz w:val="24"/>
                <w:szCs w:val="24"/>
              </w:rPr>
              <w:t>and</w:t>
            </w:r>
            <w:r w:rsidRPr="005504C5">
              <w:rPr>
                <w:rFonts w:asciiTheme="minorHAnsi" w:hAnsiTheme="minorHAnsi"/>
                <w:b/>
                <w:spacing w:val="1"/>
                <w:sz w:val="24"/>
                <w:szCs w:val="24"/>
              </w:rPr>
              <w:t xml:space="preserve"> </w:t>
            </w:r>
            <w:r w:rsidRPr="005504C5">
              <w:rPr>
                <w:rFonts w:asciiTheme="minorHAnsi" w:hAnsiTheme="minorHAnsi"/>
                <w:b/>
                <w:sz w:val="24"/>
                <w:szCs w:val="24"/>
              </w:rPr>
              <w:t>get</w:t>
            </w:r>
            <w:r w:rsidRPr="005504C5">
              <w:rPr>
                <w:rFonts w:asciiTheme="minorHAnsi" w:hAnsiTheme="minorHAnsi"/>
                <w:b/>
                <w:spacing w:val="1"/>
                <w:sz w:val="24"/>
                <w:szCs w:val="24"/>
              </w:rPr>
              <w:t xml:space="preserve"> </w:t>
            </w:r>
            <w:r w:rsidRPr="005504C5">
              <w:rPr>
                <w:rFonts w:asciiTheme="minorHAnsi" w:hAnsiTheme="minorHAnsi"/>
                <w:b/>
                <w:sz w:val="24"/>
                <w:szCs w:val="24"/>
              </w:rPr>
              <w:t>immediate</w:t>
            </w:r>
            <w:r w:rsidR="001B1383">
              <w:rPr>
                <w:rFonts w:asciiTheme="minorHAnsi" w:hAnsiTheme="minorHAnsi"/>
                <w:b/>
                <w:sz w:val="24"/>
                <w:szCs w:val="24"/>
              </w:rPr>
              <w:t xml:space="preserve"> </w:t>
            </w:r>
            <w:r w:rsidRPr="005504C5">
              <w:rPr>
                <w:rFonts w:asciiTheme="minorHAnsi" w:hAnsiTheme="minorHAnsi"/>
                <w:b/>
                <w:sz w:val="24"/>
                <w:szCs w:val="24"/>
              </w:rPr>
              <w:t>medical</w:t>
            </w:r>
            <w:r w:rsidRPr="005504C5">
              <w:rPr>
                <w:rFonts w:asciiTheme="minorHAnsi" w:hAnsiTheme="minorHAnsi"/>
                <w:b/>
                <w:spacing w:val="-3"/>
                <w:sz w:val="24"/>
                <w:szCs w:val="24"/>
              </w:rPr>
              <w:t xml:space="preserve"> </w:t>
            </w:r>
            <w:r w:rsidRPr="005504C5">
              <w:rPr>
                <w:rFonts w:asciiTheme="minorHAnsi" w:hAnsiTheme="minorHAnsi"/>
                <w:b/>
                <w:sz w:val="24"/>
                <w:szCs w:val="24"/>
              </w:rPr>
              <w:t>help</w:t>
            </w:r>
          </w:p>
        </w:tc>
      </w:tr>
      <w:tr w:rsidR="000A7A29" w:rsidRPr="005504C5" w14:paraId="1D8573EE" w14:textId="77777777" w:rsidTr="00330D88">
        <w:trPr>
          <w:trHeight w:val="369"/>
        </w:trPr>
        <w:tc>
          <w:tcPr>
            <w:tcW w:w="3794" w:type="dxa"/>
            <w:vMerge/>
            <w:tcBorders>
              <w:top w:val="nil"/>
            </w:tcBorders>
          </w:tcPr>
          <w:p w14:paraId="282B642C" w14:textId="77777777" w:rsidR="000A7A29" w:rsidRPr="005504C5" w:rsidRDefault="000A7A29" w:rsidP="00D3592A">
            <w:pPr>
              <w:keepNext/>
              <w:keepLines/>
              <w:spacing w:after="0"/>
              <w:contextualSpacing/>
              <w:rPr>
                <w:rFonts w:asciiTheme="minorHAnsi" w:hAnsiTheme="minorHAnsi"/>
                <w:szCs w:val="24"/>
              </w:rPr>
            </w:pPr>
          </w:p>
        </w:tc>
        <w:tc>
          <w:tcPr>
            <w:tcW w:w="1620" w:type="dxa"/>
          </w:tcPr>
          <w:p w14:paraId="23AEA382" w14:textId="77777777" w:rsidR="000A7A29" w:rsidRPr="005504C5" w:rsidRDefault="000A7A29" w:rsidP="00020E3D">
            <w:pPr>
              <w:pStyle w:val="TableParagraph"/>
              <w:keepNext/>
              <w:keepLines/>
              <w:ind w:left="141"/>
              <w:contextualSpacing/>
              <w:jc w:val="center"/>
              <w:rPr>
                <w:rFonts w:asciiTheme="minorHAnsi" w:hAnsiTheme="minorHAnsi"/>
                <w:b/>
                <w:sz w:val="24"/>
                <w:szCs w:val="24"/>
              </w:rPr>
            </w:pPr>
            <w:r w:rsidRPr="005504C5">
              <w:rPr>
                <w:rFonts w:asciiTheme="minorHAnsi" w:hAnsiTheme="minorHAnsi"/>
                <w:b/>
                <w:sz w:val="24"/>
                <w:szCs w:val="24"/>
              </w:rPr>
              <w:t>Only</w:t>
            </w:r>
            <w:r w:rsidRPr="005504C5">
              <w:rPr>
                <w:rFonts w:asciiTheme="minorHAnsi" w:hAnsiTheme="minorHAnsi"/>
                <w:b/>
                <w:spacing w:val="-2"/>
                <w:sz w:val="24"/>
                <w:szCs w:val="24"/>
              </w:rPr>
              <w:t xml:space="preserve"> </w:t>
            </w:r>
            <w:r w:rsidRPr="005504C5">
              <w:rPr>
                <w:rFonts w:asciiTheme="minorHAnsi" w:hAnsiTheme="minorHAnsi"/>
                <w:b/>
                <w:sz w:val="24"/>
                <w:szCs w:val="24"/>
              </w:rPr>
              <w:t>if severe</w:t>
            </w:r>
          </w:p>
        </w:tc>
        <w:tc>
          <w:tcPr>
            <w:tcW w:w="1674" w:type="dxa"/>
          </w:tcPr>
          <w:p w14:paraId="7DC37C8D" w14:textId="77777777" w:rsidR="000A7A29" w:rsidRPr="005504C5" w:rsidRDefault="000A7A29" w:rsidP="00020E3D">
            <w:pPr>
              <w:pStyle w:val="TableParagraph"/>
              <w:keepNext/>
              <w:keepLines/>
              <w:ind w:left="140" w:right="142"/>
              <w:contextualSpacing/>
              <w:jc w:val="center"/>
              <w:rPr>
                <w:rFonts w:asciiTheme="minorHAnsi" w:hAnsiTheme="minorHAnsi"/>
                <w:b/>
                <w:sz w:val="24"/>
                <w:szCs w:val="24"/>
              </w:rPr>
            </w:pPr>
            <w:r w:rsidRPr="005504C5">
              <w:rPr>
                <w:rFonts w:asciiTheme="minorHAnsi" w:hAnsiTheme="minorHAnsi"/>
                <w:b/>
                <w:sz w:val="24"/>
                <w:szCs w:val="24"/>
              </w:rPr>
              <w:t>In</w:t>
            </w:r>
            <w:r w:rsidRPr="005504C5">
              <w:rPr>
                <w:rFonts w:asciiTheme="minorHAnsi" w:hAnsiTheme="minorHAnsi"/>
                <w:b/>
                <w:spacing w:val="-1"/>
                <w:sz w:val="24"/>
                <w:szCs w:val="24"/>
              </w:rPr>
              <w:t xml:space="preserve"> </w:t>
            </w:r>
            <w:r w:rsidRPr="005504C5">
              <w:rPr>
                <w:rFonts w:asciiTheme="minorHAnsi" w:hAnsiTheme="minorHAnsi"/>
                <w:b/>
                <w:sz w:val="24"/>
                <w:szCs w:val="24"/>
              </w:rPr>
              <w:t>all</w:t>
            </w:r>
            <w:r w:rsidRPr="005504C5">
              <w:rPr>
                <w:rFonts w:asciiTheme="minorHAnsi" w:hAnsiTheme="minorHAnsi"/>
                <w:b/>
                <w:spacing w:val="2"/>
                <w:sz w:val="24"/>
                <w:szCs w:val="24"/>
              </w:rPr>
              <w:t xml:space="preserve"> </w:t>
            </w:r>
            <w:r w:rsidRPr="005504C5">
              <w:rPr>
                <w:rFonts w:asciiTheme="minorHAnsi" w:hAnsiTheme="minorHAnsi"/>
                <w:b/>
                <w:sz w:val="24"/>
                <w:szCs w:val="24"/>
              </w:rPr>
              <w:t>cases</w:t>
            </w:r>
          </w:p>
        </w:tc>
        <w:tc>
          <w:tcPr>
            <w:tcW w:w="2268" w:type="dxa"/>
            <w:vMerge/>
            <w:tcBorders>
              <w:top w:val="nil"/>
            </w:tcBorders>
          </w:tcPr>
          <w:p w14:paraId="4F8E349E" w14:textId="77777777" w:rsidR="000A7A29" w:rsidRPr="005504C5" w:rsidRDefault="000A7A29" w:rsidP="00D3592A">
            <w:pPr>
              <w:keepNext/>
              <w:keepLines/>
              <w:spacing w:after="0"/>
              <w:contextualSpacing/>
              <w:rPr>
                <w:rFonts w:asciiTheme="minorHAnsi" w:hAnsiTheme="minorHAnsi"/>
                <w:szCs w:val="24"/>
              </w:rPr>
            </w:pPr>
          </w:p>
        </w:tc>
      </w:tr>
      <w:tr w:rsidR="009847BD" w:rsidRPr="005504C5" w14:paraId="5679DE35" w14:textId="77777777" w:rsidTr="00330D88">
        <w:trPr>
          <w:trHeight w:val="367"/>
        </w:trPr>
        <w:tc>
          <w:tcPr>
            <w:tcW w:w="3794" w:type="dxa"/>
            <w:tcBorders>
              <w:top w:val="nil"/>
            </w:tcBorders>
          </w:tcPr>
          <w:p w14:paraId="19BEC99D" w14:textId="2FA61C83" w:rsidR="009847BD" w:rsidRPr="00CD563C" w:rsidRDefault="009847BD" w:rsidP="00D3592A">
            <w:pPr>
              <w:keepNext/>
              <w:keepLines/>
              <w:spacing w:after="0"/>
              <w:ind w:left="142"/>
              <w:contextualSpacing/>
              <w:rPr>
                <w:rFonts w:asciiTheme="minorHAnsi" w:hAnsiTheme="minorHAnsi"/>
                <w:b/>
              </w:rPr>
            </w:pPr>
            <w:r w:rsidRPr="00FC5751">
              <w:rPr>
                <w:rFonts w:asciiTheme="minorHAnsi" w:hAnsiTheme="minorHAnsi"/>
                <w:b/>
                <w:bCs/>
                <w:szCs w:val="24"/>
              </w:rPr>
              <w:t xml:space="preserve">Unknown </w:t>
            </w:r>
          </w:p>
        </w:tc>
        <w:tc>
          <w:tcPr>
            <w:tcW w:w="5562" w:type="dxa"/>
            <w:gridSpan w:val="3"/>
            <w:tcBorders>
              <w:top w:val="nil"/>
            </w:tcBorders>
          </w:tcPr>
          <w:p w14:paraId="47495BFC" w14:textId="77777777" w:rsidR="009847BD" w:rsidRPr="005504C5" w:rsidRDefault="009847BD" w:rsidP="00D3592A">
            <w:pPr>
              <w:pStyle w:val="TableParagraph"/>
              <w:keepNext/>
              <w:keepLines/>
              <w:ind w:left="218"/>
              <w:contextualSpacing/>
              <w:jc w:val="center"/>
              <w:rPr>
                <w:rFonts w:asciiTheme="minorHAnsi" w:hAnsiTheme="minorHAnsi"/>
                <w:b/>
                <w:sz w:val="24"/>
                <w:szCs w:val="24"/>
              </w:rPr>
            </w:pPr>
          </w:p>
        </w:tc>
      </w:tr>
      <w:tr w:rsidR="009847BD" w:rsidRPr="005504C5" w14:paraId="2DE7909C" w14:textId="77777777" w:rsidTr="00330D88">
        <w:trPr>
          <w:trHeight w:val="758"/>
        </w:trPr>
        <w:tc>
          <w:tcPr>
            <w:tcW w:w="3794" w:type="dxa"/>
          </w:tcPr>
          <w:p w14:paraId="2767FD4E" w14:textId="2B211659" w:rsidR="009847BD" w:rsidRPr="005504C5" w:rsidRDefault="009847BD" w:rsidP="00D3592A">
            <w:pPr>
              <w:pStyle w:val="TableParagraph"/>
              <w:keepNext/>
              <w:keepLines/>
              <w:ind w:left="105"/>
              <w:contextualSpacing/>
              <w:rPr>
                <w:rFonts w:asciiTheme="minorHAnsi" w:hAnsiTheme="minorHAnsi"/>
                <w:sz w:val="24"/>
                <w:szCs w:val="24"/>
              </w:rPr>
            </w:pPr>
            <w:r w:rsidRPr="005504C5">
              <w:rPr>
                <w:rFonts w:asciiTheme="minorHAnsi" w:hAnsiTheme="minorHAnsi"/>
                <w:b/>
                <w:sz w:val="24"/>
                <w:szCs w:val="24"/>
              </w:rPr>
              <w:t xml:space="preserve">Heart Problems: </w:t>
            </w:r>
            <w:r w:rsidRPr="005504C5">
              <w:rPr>
                <w:rFonts w:asciiTheme="minorHAnsi" w:hAnsiTheme="minorHAnsi"/>
                <w:sz w:val="24"/>
                <w:szCs w:val="24"/>
              </w:rPr>
              <w:t>chest pain,</w:t>
            </w:r>
            <w:r w:rsidRPr="005504C5">
              <w:rPr>
                <w:rFonts w:asciiTheme="minorHAnsi" w:hAnsiTheme="minorHAnsi"/>
                <w:spacing w:val="-59"/>
                <w:sz w:val="24"/>
                <w:szCs w:val="24"/>
              </w:rPr>
              <w:t xml:space="preserve"> </w:t>
            </w:r>
            <w:r w:rsidRPr="005504C5">
              <w:rPr>
                <w:rFonts w:asciiTheme="minorHAnsi" w:hAnsiTheme="minorHAnsi"/>
                <w:sz w:val="24"/>
                <w:szCs w:val="24"/>
              </w:rPr>
              <w:t>rapid</w:t>
            </w:r>
            <w:r w:rsidRPr="005504C5">
              <w:rPr>
                <w:rFonts w:asciiTheme="minorHAnsi" w:hAnsiTheme="minorHAnsi"/>
                <w:spacing w:val="-4"/>
                <w:sz w:val="24"/>
                <w:szCs w:val="24"/>
              </w:rPr>
              <w:t xml:space="preserve"> </w:t>
            </w:r>
            <w:r w:rsidRPr="005504C5">
              <w:rPr>
                <w:rFonts w:asciiTheme="minorHAnsi" w:hAnsiTheme="minorHAnsi"/>
                <w:sz w:val="24"/>
                <w:szCs w:val="24"/>
              </w:rPr>
              <w:t>or</w:t>
            </w:r>
            <w:r w:rsidRPr="005504C5">
              <w:rPr>
                <w:rFonts w:asciiTheme="minorHAnsi" w:hAnsiTheme="minorHAnsi"/>
                <w:spacing w:val="-2"/>
                <w:sz w:val="24"/>
                <w:szCs w:val="24"/>
              </w:rPr>
              <w:t xml:space="preserve"> </w:t>
            </w:r>
            <w:r w:rsidRPr="005504C5">
              <w:rPr>
                <w:rFonts w:asciiTheme="minorHAnsi" w:hAnsiTheme="minorHAnsi"/>
                <w:sz w:val="24"/>
                <w:szCs w:val="24"/>
              </w:rPr>
              <w:t>irregular</w:t>
            </w:r>
            <w:r w:rsidRPr="005504C5">
              <w:rPr>
                <w:rFonts w:asciiTheme="minorHAnsi" w:hAnsiTheme="minorHAnsi"/>
                <w:spacing w:val="-7"/>
                <w:sz w:val="24"/>
                <w:szCs w:val="24"/>
              </w:rPr>
              <w:t xml:space="preserve"> </w:t>
            </w:r>
            <w:r w:rsidRPr="005504C5">
              <w:rPr>
                <w:rFonts w:asciiTheme="minorHAnsi" w:hAnsiTheme="minorHAnsi"/>
                <w:sz w:val="24"/>
                <w:szCs w:val="24"/>
              </w:rPr>
              <w:t>heartbeat,</w:t>
            </w:r>
            <w:r>
              <w:rPr>
                <w:rFonts w:asciiTheme="minorHAnsi" w:hAnsiTheme="minorHAnsi"/>
                <w:sz w:val="24"/>
                <w:szCs w:val="24"/>
              </w:rPr>
              <w:t xml:space="preserve"> </w:t>
            </w:r>
            <w:r w:rsidRPr="005504C5">
              <w:rPr>
                <w:rFonts w:asciiTheme="minorHAnsi" w:hAnsiTheme="minorHAnsi"/>
                <w:sz w:val="24"/>
                <w:szCs w:val="24"/>
              </w:rPr>
              <w:t>palpitations,</w:t>
            </w:r>
            <w:r w:rsidRPr="005504C5">
              <w:rPr>
                <w:rFonts w:asciiTheme="minorHAnsi" w:hAnsiTheme="minorHAnsi"/>
                <w:spacing w:val="-5"/>
                <w:sz w:val="24"/>
                <w:szCs w:val="24"/>
              </w:rPr>
              <w:t xml:space="preserve"> </w:t>
            </w:r>
            <w:r w:rsidRPr="005504C5">
              <w:rPr>
                <w:rFonts w:asciiTheme="minorHAnsi" w:hAnsiTheme="minorHAnsi"/>
                <w:sz w:val="24"/>
                <w:szCs w:val="24"/>
              </w:rPr>
              <w:t>shortness</w:t>
            </w:r>
            <w:r w:rsidRPr="005504C5">
              <w:rPr>
                <w:rFonts w:asciiTheme="minorHAnsi" w:hAnsiTheme="minorHAnsi"/>
                <w:spacing w:val="-5"/>
                <w:sz w:val="24"/>
                <w:szCs w:val="24"/>
              </w:rPr>
              <w:t xml:space="preserve"> </w:t>
            </w:r>
            <w:r w:rsidRPr="005504C5">
              <w:rPr>
                <w:rFonts w:asciiTheme="minorHAnsi" w:hAnsiTheme="minorHAnsi"/>
                <w:sz w:val="24"/>
                <w:szCs w:val="24"/>
              </w:rPr>
              <w:t>of</w:t>
            </w:r>
            <w:r w:rsidRPr="005504C5">
              <w:rPr>
                <w:rFonts w:asciiTheme="minorHAnsi" w:hAnsiTheme="minorHAnsi"/>
                <w:spacing w:val="-3"/>
                <w:sz w:val="24"/>
                <w:szCs w:val="24"/>
              </w:rPr>
              <w:t xml:space="preserve"> </w:t>
            </w:r>
            <w:r w:rsidRPr="005504C5">
              <w:rPr>
                <w:rFonts w:asciiTheme="minorHAnsi" w:hAnsiTheme="minorHAnsi"/>
                <w:sz w:val="24"/>
                <w:szCs w:val="24"/>
              </w:rPr>
              <w:t>breath</w:t>
            </w:r>
          </w:p>
        </w:tc>
        <w:tc>
          <w:tcPr>
            <w:tcW w:w="1620" w:type="dxa"/>
          </w:tcPr>
          <w:p w14:paraId="5B6D59A0" w14:textId="77777777" w:rsidR="009847BD" w:rsidRPr="005504C5" w:rsidRDefault="009847BD" w:rsidP="00D3592A">
            <w:pPr>
              <w:pStyle w:val="TableParagraph"/>
              <w:keepNext/>
              <w:keepLines/>
              <w:ind w:left="0"/>
              <w:contextualSpacing/>
              <w:rPr>
                <w:rFonts w:asciiTheme="minorHAnsi" w:hAnsiTheme="minorHAnsi"/>
                <w:sz w:val="24"/>
                <w:szCs w:val="24"/>
              </w:rPr>
            </w:pPr>
          </w:p>
        </w:tc>
        <w:tc>
          <w:tcPr>
            <w:tcW w:w="1674" w:type="dxa"/>
          </w:tcPr>
          <w:p w14:paraId="0D142320" w14:textId="77777777" w:rsidR="009847BD" w:rsidRPr="005504C5" w:rsidRDefault="009847BD" w:rsidP="00D3592A">
            <w:pPr>
              <w:pStyle w:val="TableParagraph"/>
              <w:keepNext/>
              <w:keepLines/>
              <w:ind w:left="0"/>
              <w:contextualSpacing/>
              <w:rPr>
                <w:rFonts w:asciiTheme="minorHAnsi" w:hAnsiTheme="minorHAnsi"/>
                <w:sz w:val="24"/>
                <w:szCs w:val="24"/>
              </w:rPr>
            </w:pPr>
          </w:p>
        </w:tc>
        <w:tc>
          <w:tcPr>
            <w:tcW w:w="2268" w:type="dxa"/>
          </w:tcPr>
          <w:p w14:paraId="5894277D" w14:textId="77777777" w:rsidR="009847BD" w:rsidRPr="005504C5" w:rsidRDefault="009847BD" w:rsidP="00D3592A">
            <w:pPr>
              <w:pStyle w:val="TableParagraph"/>
              <w:keepNext/>
              <w:keepLines/>
              <w:ind w:left="0"/>
              <w:contextualSpacing/>
              <w:rPr>
                <w:rFonts w:asciiTheme="minorHAnsi" w:hAnsiTheme="minorHAnsi"/>
                <w:sz w:val="24"/>
                <w:szCs w:val="24"/>
              </w:rPr>
            </w:pPr>
          </w:p>
          <w:p w14:paraId="46BBCE56" w14:textId="77777777" w:rsidR="009847BD" w:rsidRPr="005504C5" w:rsidRDefault="009847BD" w:rsidP="00D3592A">
            <w:pPr>
              <w:pStyle w:val="TableParagraph"/>
              <w:keepNext/>
              <w:keepLines/>
              <w:ind w:left="12"/>
              <w:contextualSpacing/>
              <w:jc w:val="center"/>
              <w:rPr>
                <w:rFonts w:asciiTheme="minorHAnsi" w:hAnsiTheme="minorHAnsi"/>
                <w:b/>
                <w:sz w:val="24"/>
                <w:szCs w:val="24"/>
              </w:rPr>
            </w:pPr>
            <w:r w:rsidRPr="005504C5">
              <w:rPr>
                <w:rFonts w:asciiTheme="minorHAnsi" w:hAnsiTheme="minorHAnsi"/>
                <w:b/>
                <w:sz w:val="24"/>
                <w:szCs w:val="24"/>
              </w:rPr>
              <w:t>√</w:t>
            </w:r>
          </w:p>
        </w:tc>
      </w:tr>
      <w:tr w:rsidR="000A7A29" w:rsidRPr="005504C5" w14:paraId="2B5A4273" w14:textId="77777777" w:rsidTr="00330D88">
        <w:trPr>
          <w:trHeight w:val="1012"/>
        </w:trPr>
        <w:tc>
          <w:tcPr>
            <w:tcW w:w="3794" w:type="dxa"/>
          </w:tcPr>
          <w:p w14:paraId="46D4E2F8" w14:textId="4498D528" w:rsidR="000A7A29" w:rsidRPr="005504C5" w:rsidRDefault="000A7A29" w:rsidP="00D3592A">
            <w:pPr>
              <w:pStyle w:val="TableParagraph"/>
              <w:keepNext/>
              <w:keepLines/>
              <w:ind w:left="105"/>
              <w:contextualSpacing/>
              <w:rPr>
                <w:rFonts w:asciiTheme="minorHAnsi" w:hAnsiTheme="minorHAnsi"/>
                <w:sz w:val="24"/>
                <w:szCs w:val="24"/>
              </w:rPr>
            </w:pPr>
            <w:r w:rsidRPr="005504C5">
              <w:rPr>
                <w:rFonts w:asciiTheme="minorHAnsi" w:hAnsiTheme="minorHAnsi"/>
                <w:b/>
                <w:sz w:val="24"/>
                <w:szCs w:val="24"/>
              </w:rPr>
              <w:t xml:space="preserve">Heart Attack: </w:t>
            </w:r>
            <w:r w:rsidRPr="005504C5">
              <w:rPr>
                <w:rFonts w:asciiTheme="minorHAnsi" w:hAnsiTheme="minorHAnsi"/>
                <w:sz w:val="24"/>
                <w:szCs w:val="24"/>
              </w:rPr>
              <w:t>crushing chest</w:t>
            </w:r>
            <w:r w:rsidRPr="005504C5">
              <w:rPr>
                <w:rFonts w:asciiTheme="minorHAnsi" w:hAnsiTheme="minorHAnsi"/>
                <w:spacing w:val="1"/>
                <w:sz w:val="24"/>
                <w:szCs w:val="24"/>
              </w:rPr>
              <w:t xml:space="preserve"> </w:t>
            </w:r>
            <w:r w:rsidRPr="005504C5">
              <w:rPr>
                <w:rFonts w:asciiTheme="minorHAnsi" w:hAnsiTheme="minorHAnsi"/>
                <w:sz w:val="24"/>
                <w:szCs w:val="24"/>
              </w:rPr>
              <w:t>pain</w:t>
            </w:r>
            <w:r w:rsidRPr="005504C5">
              <w:rPr>
                <w:rFonts w:asciiTheme="minorHAnsi" w:hAnsiTheme="minorHAnsi"/>
                <w:spacing w:val="-5"/>
                <w:sz w:val="24"/>
                <w:szCs w:val="24"/>
              </w:rPr>
              <w:t xml:space="preserve"> </w:t>
            </w:r>
            <w:r w:rsidRPr="005504C5">
              <w:rPr>
                <w:rFonts w:asciiTheme="minorHAnsi" w:hAnsiTheme="minorHAnsi"/>
                <w:sz w:val="24"/>
                <w:szCs w:val="24"/>
              </w:rPr>
              <w:t>that radiates</w:t>
            </w:r>
            <w:r w:rsidRPr="005504C5">
              <w:rPr>
                <w:rFonts w:asciiTheme="minorHAnsi" w:hAnsiTheme="minorHAnsi"/>
                <w:spacing w:val="-6"/>
                <w:sz w:val="24"/>
                <w:szCs w:val="24"/>
              </w:rPr>
              <w:t xml:space="preserve"> </w:t>
            </w:r>
            <w:r w:rsidRPr="005504C5">
              <w:rPr>
                <w:rFonts w:asciiTheme="minorHAnsi" w:hAnsiTheme="minorHAnsi"/>
                <w:sz w:val="24"/>
                <w:szCs w:val="24"/>
              </w:rPr>
              <w:t>to</w:t>
            </w:r>
            <w:r w:rsidRPr="005504C5">
              <w:rPr>
                <w:rFonts w:asciiTheme="minorHAnsi" w:hAnsiTheme="minorHAnsi"/>
                <w:spacing w:val="-4"/>
                <w:sz w:val="24"/>
                <w:szCs w:val="24"/>
              </w:rPr>
              <w:t xml:space="preserve"> </w:t>
            </w:r>
            <w:r w:rsidRPr="005504C5">
              <w:rPr>
                <w:rFonts w:asciiTheme="minorHAnsi" w:hAnsiTheme="minorHAnsi"/>
                <w:sz w:val="24"/>
                <w:szCs w:val="24"/>
              </w:rPr>
              <w:t>the</w:t>
            </w:r>
            <w:r w:rsidRPr="005504C5">
              <w:rPr>
                <w:rFonts w:asciiTheme="minorHAnsi" w:hAnsiTheme="minorHAnsi"/>
                <w:spacing w:val="1"/>
                <w:sz w:val="24"/>
                <w:szCs w:val="24"/>
              </w:rPr>
              <w:t xml:space="preserve"> </w:t>
            </w:r>
            <w:r w:rsidRPr="005504C5">
              <w:rPr>
                <w:rFonts w:asciiTheme="minorHAnsi" w:hAnsiTheme="minorHAnsi"/>
                <w:sz w:val="24"/>
                <w:szCs w:val="24"/>
              </w:rPr>
              <w:t>left</w:t>
            </w:r>
            <w:r w:rsidRPr="005504C5">
              <w:rPr>
                <w:rFonts w:asciiTheme="minorHAnsi" w:hAnsiTheme="minorHAnsi"/>
                <w:spacing w:val="-5"/>
                <w:sz w:val="24"/>
                <w:szCs w:val="24"/>
              </w:rPr>
              <w:t xml:space="preserve"> </w:t>
            </w:r>
            <w:r w:rsidRPr="005504C5">
              <w:rPr>
                <w:rFonts w:asciiTheme="minorHAnsi" w:hAnsiTheme="minorHAnsi"/>
                <w:sz w:val="24"/>
                <w:szCs w:val="24"/>
              </w:rPr>
              <w:t>arm</w:t>
            </w:r>
            <w:r w:rsidRPr="005504C5">
              <w:rPr>
                <w:rFonts w:asciiTheme="minorHAnsi" w:hAnsiTheme="minorHAnsi"/>
                <w:spacing w:val="-58"/>
                <w:sz w:val="24"/>
                <w:szCs w:val="24"/>
              </w:rPr>
              <w:t xml:space="preserve"> </w:t>
            </w:r>
            <w:r w:rsidRPr="005504C5">
              <w:rPr>
                <w:rFonts w:asciiTheme="minorHAnsi" w:hAnsiTheme="minorHAnsi"/>
                <w:sz w:val="24"/>
                <w:szCs w:val="24"/>
              </w:rPr>
              <w:t>and/or</w:t>
            </w:r>
            <w:r w:rsidRPr="005504C5">
              <w:rPr>
                <w:rFonts w:asciiTheme="minorHAnsi" w:hAnsiTheme="minorHAnsi"/>
                <w:spacing w:val="-4"/>
                <w:sz w:val="24"/>
                <w:szCs w:val="24"/>
              </w:rPr>
              <w:t xml:space="preserve"> </w:t>
            </w:r>
            <w:r w:rsidRPr="005504C5">
              <w:rPr>
                <w:rFonts w:asciiTheme="minorHAnsi" w:hAnsiTheme="minorHAnsi"/>
                <w:sz w:val="24"/>
                <w:szCs w:val="24"/>
              </w:rPr>
              <w:t>jaw,</w:t>
            </w:r>
            <w:r w:rsidRPr="005504C5">
              <w:rPr>
                <w:rFonts w:asciiTheme="minorHAnsi" w:hAnsiTheme="minorHAnsi"/>
                <w:spacing w:val="-1"/>
                <w:sz w:val="24"/>
                <w:szCs w:val="24"/>
              </w:rPr>
              <w:t xml:space="preserve"> </w:t>
            </w:r>
            <w:r w:rsidRPr="005504C5">
              <w:rPr>
                <w:rFonts w:asciiTheme="minorHAnsi" w:hAnsiTheme="minorHAnsi"/>
                <w:sz w:val="24"/>
                <w:szCs w:val="24"/>
              </w:rPr>
              <w:t>sweating,</w:t>
            </w:r>
            <w:r w:rsidRPr="005504C5">
              <w:rPr>
                <w:rFonts w:asciiTheme="minorHAnsi" w:hAnsiTheme="minorHAnsi"/>
                <w:spacing w:val="-1"/>
                <w:sz w:val="24"/>
                <w:szCs w:val="24"/>
              </w:rPr>
              <w:t xml:space="preserve"> </w:t>
            </w:r>
            <w:r w:rsidRPr="005504C5">
              <w:rPr>
                <w:rFonts w:asciiTheme="minorHAnsi" w:hAnsiTheme="minorHAnsi"/>
                <w:sz w:val="24"/>
                <w:szCs w:val="24"/>
              </w:rPr>
              <w:t>nausea,</w:t>
            </w:r>
            <w:r w:rsidR="001B1383">
              <w:rPr>
                <w:rFonts w:asciiTheme="minorHAnsi" w:hAnsiTheme="minorHAnsi"/>
                <w:sz w:val="24"/>
                <w:szCs w:val="24"/>
              </w:rPr>
              <w:t xml:space="preserve"> </w:t>
            </w:r>
            <w:r w:rsidRPr="005504C5">
              <w:rPr>
                <w:rFonts w:asciiTheme="minorHAnsi" w:hAnsiTheme="minorHAnsi"/>
                <w:sz w:val="24"/>
                <w:szCs w:val="24"/>
              </w:rPr>
              <w:t>vomiting, shortness</w:t>
            </w:r>
            <w:r w:rsidRPr="005504C5">
              <w:rPr>
                <w:rFonts w:asciiTheme="minorHAnsi" w:hAnsiTheme="minorHAnsi"/>
                <w:spacing w:val="-5"/>
                <w:sz w:val="24"/>
                <w:szCs w:val="24"/>
              </w:rPr>
              <w:t xml:space="preserve"> </w:t>
            </w:r>
            <w:r w:rsidRPr="005504C5">
              <w:rPr>
                <w:rFonts w:asciiTheme="minorHAnsi" w:hAnsiTheme="minorHAnsi"/>
                <w:sz w:val="24"/>
                <w:szCs w:val="24"/>
              </w:rPr>
              <w:t>of</w:t>
            </w:r>
            <w:r w:rsidRPr="005504C5">
              <w:rPr>
                <w:rFonts w:asciiTheme="minorHAnsi" w:hAnsiTheme="minorHAnsi"/>
                <w:spacing w:val="-4"/>
                <w:sz w:val="24"/>
                <w:szCs w:val="24"/>
              </w:rPr>
              <w:t xml:space="preserve"> </w:t>
            </w:r>
            <w:r w:rsidRPr="005504C5">
              <w:rPr>
                <w:rFonts w:asciiTheme="minorHAnsi" w:hAnsiTheme="minorHAnsi"/>
                <w:sz w:val="24"/>
                <w:szCs w:val="24"/>
              </w:rPr>
              <w:t>breath</w:t>
            </w:r>
          </w:p>
        </w:tc>
        <w:tc>
          <w:tcPr>
            <w:tcW w:w="1620" w:type="dxa"/>
          </w:tcPr>
          <w:p w14:paraId="70142C51" w14:textId="77777777" w:rsidR="000A7A29" w:rsidRPr="005504C5" w:rsidRDefault="000A7A29" w:rsidP="00D3592A">
            <w:pPr>
              <w:pStyle w:val="TableParagraph"/>
              <w:keepNext/>
              <w:keepLines/>
              <w:ind w:left="0"/>
              <w:contextualSpacing/>
              <w:rPr>
                <w:rFonts w:asciiTheme="minorHAnsi" w:hAnsiTheme="minorHAnsi"/>
                <w:sz w:val="24"/>
                <w:szCs w:val="24"/>
              </w:rPr>
            </w:pPr>
          </w:p>
        </w:tc>
        <w:tc>
          <w:tcPr>
            <w:tcW w:w="1674" w:type="dxa"/>
          </w:tcPr>
          <w:p w14:paraId="50F512AA" w14:textId="77777777" w:rsidR="000A7A29" w:rsidRPr="005504C5" w:rsidRDefault="000A7A29" w:rsidP="00D3592A">
            <w:pPr>
              <w:pStyle w:val="TableParagraph"/>
              <w:keepNext/>
              <w:keepLines/>
              <w:ind w:left="0"/>
              <w:contextualSpacing/>
              <w:rPr>
                <w:rFonts w:asciiTheme="minorHAnsi" w:hAnsiTheme="minorHAnsi"/>
                <w:sz w:val="24"/>
                <w:szCs w:val="24"/>
              </w:rPr>
            </w:pPr>
          </w:p>
        </w:tc>
        <w:tc>
          <w:tcPr>
            <w:tcW w:w="2268" w:type="dxa"/>
          </w:tcPr>
          <w:p w14:paraId="64D9EBAE" w14:textId="77777777" w:rsidR="000A7A29" w:rsidRPr="005504C5" w:rsidRDefault="000A7A29" w:rsidP="00D3592A">
            <w:pPr>
              <w:pStyle w:val="TableParagraph"/>
              <w:keepNext/>
              <w:keepLines/>
              <w:ind w:left="0"/>
              <w:contextualSpacing/>
              <w:rPr>
                <w:rFonts w:asciiTheme="minorHAnsi" w:hAnsiTheme="minorHAnsi"/>
                <w:sz w:val="24"/>
                <w:szCs w:val="24"/>
              </w:rPr>
            </w:pPr>
          </w:p>
          <w:p w14:paraId="17336FF2" w14:textId="77777777" w:rsidR="000A7A29" w:rsidRPr="005504C5" w:rsidRDefault="000A7A29" w:rsidP="00D3592A">
            <w:pPr>
              <w:pStyle w:val="TableParagraph"/>
              <w:keepNext/>
              <w:keepLines/>
              <w:ind w:left="12"/>
              <w:contextualSpacing/>
              <w:jc w:val="center"/>
              <w:rPr>
                <w:rFonts w:asciiTheme="minorHAnsi" w:hAnsiTheme="minorHAnsi"/>
                <w:b/>
                <w:sz w:val="24"/>
                <w:szCs w:val="24"/>
              </w:rPr>
            </w:pPr>
            <w:r w:rsidRPr="005504C5">
              <w:rPr>
                <w:rFonts w:asciiTheme="minorHAnsi" w:hAnsiTheme="minorHAnsi"/>
                <w:b/>
                <w:sz w:val="24"/>
                <w:szCs w:val="24"/>
              </w:rPr>
              <w:t>√</w:t>
            </w:r>
          </w:p>
        </w:tc>
      </w:tr>
      <w:tr w:rsidR="000A7A29" w:rsidRPr="005504C5" w14:paraId="42E4C6BF" w14:textId="77777777" w:rsidTr="00330D88">
        <w:trPr>
          <w:trHeight w:val="1180"/>
        </w:trPr>
        <w:tc>
          <w:tcPr>
            <w:tcW w:w="3794" w:type="dxa"/>
          </w:tcPr>
          <w:p w14:paraId="5418F0FA" w14:textId="0035792B" w:rsidR="000A7A29" w:rsidRPr="005504C5" w:rsidRDefault="000A7A29" w:rsidP="00D3592A">
            <w:pPr>
              <w:pStyle w:val="TableParagraph"/>
              <w:keepNext/>
              <w:keepLines/>
              <w:ind w:left="105"/>
              <w:contextualSpacing/>
              <w:rPr>
                <w:rFonts w:asciiTheme="minorHAnsi" w:hAnsiTheme="minorHAnsi"/>
                <w:sz w:val="24"/>
                <w:szCs w:val="24"/>
              </w:rPr>
            </w:pPr>
            <w:r w:rsidRPr="005504C5">
              <w:rPr>
                <w:rFonts w:asciiTheme="minorHAnsi" w:hAnsiTheme="minorHAnsi"/>
                <w:b/>
                <w:sz w:val="24"/>
                <w:szCs w:val="24"/>
              </w:rPr>
              <w:t xml:space="preserve">Heart Failure: </w:t>
            </w:r>
            <w:r w:rsidRPr="005504C5">
              <w:rPr>
                <w:rFonts w:asciiTheme="minorHAnsi" w:hAnsiTheme="minorHAnsi"/>
                <w:sz w:val="24"/>
                <w:szCs w:val="24"/>
              </w:rPr>
              <w:t>shortness of</w:t>
            </w:r>
            <w:r w:rsidRPr="005504C5">
              <w:rPr>
                <w:rFonts w:asciiTheme="minorHAnsi" w:hAnsiTheme="minorHAnsi"/>
                <w:spacing w:val="1"/>
                <w:sz w:val="24"/>
                <w:szCs w:val="24"/>
              </w:rPr>
              <w:t xml:space="preserve"> </w:t>
            </w:r>
            <w:r w:rsidRPr="005504C5">
              <w:rPr>
                <w:rFonts w:asciiTheme="minorHAnsi" w:hAnsiTheme="minorHAnsi"/>
                <w:sz w:val="24"/>
                <w:szCs w:val="24"/>
              </w:rPr>
              <w:t>breath when you exert yourself</w:t>
            </w:r>
            <w:r w:rsidRPr="005504C5">
              <w:rPr>
                <w:rFonts w:asciiTheme="minorHAnsi" w:hAnsiTheme="minorHAnsi"/>
                <w:spacing w:val="1"/>
                <w:sz w:val="24"/>
                <w:szCs w:val="24"/>
              </w:rPr>
              <w:t xml:space="preserve"> </w:t>
            </w:r>
            <w:r w:rsidRPr="005504C5">
              <w:rPr>
                <w:rFonts w:asciiTheme="minorHAnsi" w:hAnsiTheme="minorHAnsi"/>
                <w:sz w:val="24"/>
                <w:szCs w:val="24"/>
              </w:rPr>
              <w:t>or lie down, fatigue, weakness,</w:t>
            </w:r>
            <w:r w:rsidRPr="005504C5">
              <w:rPr>
                <w:rFonts w:asciiTheme="minorHAnsi" w:hAnsiTheme="minorHAnsi"/>
                <w:spacing w:val="1"/>
                <w:sz w:val="24"/>
                <w:szCs w:val="24"/>
              </w:rPr>
              <w:t xml:space="preserve"> </w:t>
            </w:r>
            <w:r w:rsidRPr="005504C5">
              <w:rPr>
                <w:rFonts w:asciiTheme="minorHAnsi" w:hAnsiTheme="minorHAnsi"/>
                <w:sz w:val="24"/>
                <w:szCs w:val="24"/>
              </w:rPr>
              <w:t>swelling in the legs, ankles and</w:t>
            </w:r>
            <w:r w:rsidRPr="005504C5">
              <w:rPr>
                <w:rFonts w:asciiTheme="minorHAnsi" w:hAnsiTheme="minorHAnsi"/>
                <w:spacing w:val="1"/>
                <w:sz w:val="24"/>
                <w:szCs w:val="24"/>
              </w:rPr>
              <w:t xml:space="preserve"> </w:t>
            </w:r>
            <w:r w:rsidRPr="005504C5">
              <w:rPr>
                <w:rFonts w:asciiTheme="minorHAnsi" w:hAnsiTheme="minorHAnsi"/>
                <w:sz w:val="24"/>
                <w:szCs w:val="24"/>
              </w:rPr>
              <w:t>feet,</w:t>
            </w:r>
            <w:r w:rsidRPr="005504C5">
              <w:rPr>
                <w:rFonts w:asciiTheme="minorHAnsi" w:hAnsiTheme="minorHAnsi"/>
                <w:spacing w:val="-1"/>
                <w:sz w:val="24"/>
                <w:szCs w:val="24"/>
              </w:rPr>
              <w:t xml:space="preserve"> </w:t>
            </w:r>
            <w:r w:rsidRPr="005504C5">
              <w:rPr>
                <w:rFonts w:asciiTheme="minorHAnsi" w:hAnsiTheme="minorHAnsi"/>
                <w:sz w:val="24"/>
                <w:szCs w:val="24"/>
              </w:rPr>
              <w:t>rapid</w:t>
            </w:r>
            <w:r w:rsidRPr="005504C5">
              <w:rPr>
                <w:rFonts w:asciiTheme="minorHAnsi" w:hAnsiTheme="minorHAnsi"/>
                <w:spacing w:val="-3"/>
                <w:sz w:val="24"/>
                <w:szCs w:val="24"/>
              </w:rPr>
              <w:t xml:space="preserve"> </w:t>
            </w:r>
            <w:r w:rsidRPr="005504C5">
              <w:rPr>
                <w:rFonts w:asciiTheme="minorHAnsi" w:hAnsiTheme="minorHAnsi"/>
                <w:sz w:val="24"/>
                <w:szCs w:val="24"/>
              </w:rPr>
              <w:t>or</w:t>
            </w:r>
            <w:r w:rsidRPr="005504C5">
              <w:rPr>
                <w:rFonts w:asciiTheme="minorHAnsi" w:hAnsiTheme="minorHAnsi"/>
                <w:spacing w:val="-3"/>
                <w:sz w:val="24"/>
                <w:szCs w:val="24"/>
              </w:rPr>
              <w:t xml:space="preserve"> </w:t>
            </w:r>
            <w:r w:rsidRPr="005504C5">
              <w:rPr>
                <w:rFonts w:asciiTheme="minorHAnsi" w:hAnsiTheme="minorHAnsi"/>
                <w:sz w:val="24"/>
                <w:szCs w:val="24"/>
              </w:rPr>
              <w:t>irregular</w:t>
            </w:r>
            <w:r w:rsidRPr="005504C5">
              <w:rPr>
                <w:rFonts w:asciiTheme="minorHAnsi" w:hAnsiTheme="minorHAnsi"/>
                <w:spacing w:val="-8"/>
                <w:sz w:val="24"/>
                <w:szCs w:val="24"/>
              </w:rPr>
              <w:t xml:space="preserve"> </w:t>
            </w:r>
            <w:r w:rsidRPr="005504C5">
              <w:rPr>
                <w:rFonts w:asciiTheme="minorHAnsi" w:hAnsiTheme="minorHAnsi"/>
                <w:sz w:val="24"/>
                <w:szCs w:val="24"/>
              </w:rPr>
              <w:t>heartbeat,</w:t>
            </w:r>
            <w:r w:rsidR="001B1383">
              <w:rPr>
                <w:rFonts w:asciiTheme="minorHAnsi" w:hAnsiTheme="minorHAnsi"/>
                <w:sz w:val="24"/>
                <w:szCs w:val="24"/>
              </w:rPr>
              <w:t xml:space="preserve"> </w:t>
            </w:r>
            <w:r w:rsidRPr="005504C5">
              <w:rPr>
                <w:rFonts w:asciiTheme="minorHAnsi" w:hAnsiTheme="minorHAnsi"/>
                <w:sz w:val="24"/>
                <w:szCs w:val="24"/>
              </w:rPr>
              <w:t>persistent</w:t>
            </w:r>
            <w:r w:rsidRPr="005504C5">
              <w:rPr>
                <w:rFonts w:asciiTheme="minorHAnsi" w:hAnsiTheme="minorHAnsi"/>
                <w:spacing w:val="-4"/>
                <w:sz w:val="24"/>
                <w:szCs w:val="24"/>
              </w:rPr>
              <w:t xml:space="preserve"> </w:t>
            </w:r>
            <w:r w:rsidRPr="005504C5">
              <w:rPr>
                <w:rFonts w:asciiTheme="minorHAnsi" w:hAnsiTheme="minorHAnsi"/>
                <w:sz w:val="24"/>
                <w:szCs w:val="24"/>
              </w:rPr>
              <w:t>cough</w:t>
            </w:r>
          </w:p>
        </w:tc>
        <w:tc>
          <w:tcPr>
            <w:tcW w:w="1620" w:type="dxa"/>
          </w:tcPr>
          <w:p w14:paraId="5BE19A0F" w14:textId="77777777" w:rsidR="000A7A29" w:rsidRPr="005504C5" w:rsidRDefault="000A7A29" w:rsidP="00D3592A">
            <w:pPr>
              <w:pStyle w:val="TableParagraph"/>
              <w:keepNext/>
              <w:keepLines/>
              <w:ind w:left="0"/>
              <w:contextualSpacing/>
              <w:rPr>
                <w:rFonts w:asciiTheme="minorHAnsi" w:hAnsiTheme="minorHAnsi"/>
                <w:sz w:val="24"/>
                <w:szCs w:val="24"/>
              </w:rPr>
            </w:pPr>
          </w:p>
        </w:tc>
        <w:tc>
          <w:tcPr>
            <w:tcW w:w="1674" w:type="dxa"/>
          </w:tcPr>
          <w:p w14:paraId="78E01939" w14:textId="77777777" w:rsidR="000A7A29" w:rsidRPr="005504C5" w:rsidRDefault="000A7A29" w:rsidP="00D3592A">
            <w:pPr>
              <w:pStyle w:val="TableParagraph"/>
              <w:keepNext/>
              <w:keepLines/>
              <w:ind w:left="0"/>
              <w:contextualSpacing/>
              <w:rPr>
                <w:rFonts w:asciiTheme="minorHAnsi" w:hAnsiTheme="minorHAnsi"/>
                <w:sz w:val="24"/>
                <w:szCs w:val="24"/>
              </w:rPr>
            </w:pPr>
          </w:p>
        </w:tc>
        <w:tc>
          <w:tcPr>
            <w:tcW w:w="2268" w:type="dxa"/>
          </w:tcPr>
          <w:p w14:paraId="48348F80" w14:textId="77777777" w:rsidR="000A7A29" w:rsidRPr="005504C5" w:rsidRDefault="000A7A29" w:rsidP="00D3592A">
            <w:pPr>
              <w:pStyle w:val="TableParagraph"/>
              <w:keepNext/>
              <w:keepLines/>
              <w:ind w:left="0"/>
              <w:contextualSpacing/>
              <w:rPr>
                <w:rFonts w:asciiTheme="minorHAnsi" w:hAnsiTheme="minorHAnsi"/>
                <w:sz w:val="24"/>
                <w:szCs w:val="24"/>
              </w:rPr>
            </w:pPr>
          </w:p>
          <w:p w14:paraId="2371FBA4" w14:textId="77777777" w:rsidR="000A7A29" w:rsidRPr="005504C5" w:rsidRDefault="000A7A29" w:rsidP="00D3592A">
            <w:pPr>
              <w:pStyle w:val="TableParagraph"/>
              <w:keepNext/>
              <w:keepLines/>
              <w:ind w:left="0"/>
              <w:contextualSpacing/>
              <w:rPr>
                <w:rFonts w:asciiTheme="minorHAnsi" w:hAnsiTheme="minorHAnsi"/>
                <w:sz w:val="24"/>
                <w:szCs w:val="24"/>
              </w:rPr>
            </w:pPr>
          </w:p>
          <w:p w14:paraId="66CF89C2" w14:textId="77777777" w:rsidR="000A7A29" w:rsidRPr="005504C5" w:rsidRDefault="000A7A29" w:rsidP="00D3592A">
            <w:pPr>
              <w:pStyle w:val="TableParagraph"/>
              <w:keepNext/>
              <w:keepLines/>
              <w:ind w:left="12"/>
              <w:contextualSpacing/>
              <w:jc w:val="center"/>
              <w:rPr>
                <w:rFonts w:asciiTheme="minorHAnsi" w:hAnsiTheme="minorHAnsi"/>
                <w:b/>
                <w:sz w:val="24"/>
                <w:szCs w:val="24"/>
              </w:rPr>
            </w:pPr>
            <w:r w:rsidRPr="005504C5">
              <w:rPr>
                <w:rFonts w:asciiTheme="minorHAnsi" w:hAnsiTheme="minorHAnsi"/>
                <w:b/>
                <w:sz w:val="24"/>
                <w:szCs w:val="24"/>
              </w:rPr>
              <w:t>√</w:t>
            </w:r>
          </w:p>
        </w:tc>
      </w:tr>
      <w:tr w:rsidR="000A7A29" w:rsidRPr="005504C5" w14:paraId="54B451F3" w14:textId="77777777" w:rsidTr="00330D88">
        <w:trPr>
          <w:trHeight w:val="791"/>
        </w:trPr>
        <w:tc>
          <w:tcPr>
            <w:tcW w:w="3794" w:type="dxa"/>
          </w:tcPr>
          <w:p w14:paraId="4565DF33" w14:textId="3A84ED5A" w:rsidR="000A7A29" w:rsidRPr="005504C5" w:rsidRDefault="000A7A29" w:rsidP="00D3592A">
            <w:pPr>
              <w:pStyle w:val="TableParagraph"/>
              <w:keepNext/>
              <w:keepLines/>
              <w:ind w:left="105"/>
              <w:contextualSpacing/>
              <w:rPr>
                <w:rFonts w:asciiTheme="minorHAnsi" w:hAnsiTheme="minorHAnsi"/>
                <w:sz w:val="24"/>
                <w:szCs w:val="24"/>
              </w:rPr>
            </w:pPr>
            <w:r w:rsidRPr="005504C5">
              <w:rPr>
                <w:rFonts w:asciiTheme="minorHAnsi" w:hAnsiTheme="minorHAnsi"/>
                <w:b/>
                <w:sz w:val="24"/>
                <w:szCs w:val="24"/>
              </w:rPr>
              <w:t>Serious</w:t>
            </w:r>
            <w:r w:rsidRPr="005504C5">
              <w:rPr>
                <w:rFonts w:asciiTheme="minorHAnsi" w:hAnsiTheme="minorHAnsi"/>
                <w:b/>
                <w:spacing w:val="1"/>
                <w:sz w:val="24"/>
                <w:szCs w:val="24"/>
              </w:rPr>
              <w:t xml:space="preserve"> </w:t>
            </w:r>
            <w:r w:rsidRPr="005504C5">
              <w:rPr>
                <w:rFonts w:asciiTheme="minorHAnsi" w:hAnsiTheme="minorHAnsi"/>
                <w:b/>
                <w:sz w:val="24"/>
                <w:szCs w:val="24"/>
              </w:rPr>
              <w:t>Allergic</w:t>
            </w:r>
            <w:r w:rsidRPr="005504C5">
              <w:rPr>
                <w:rFonts w:asciiTheme="minorHAnsi" w:hAnsiTheme="minorHAnsi"/>
                <w:b/>
                <w:spacing w:val="1"/>
                <w:sz w:val="24"/>
                <w:szCs w:val="24"/>
              </w:rPr>
              <w:t xml:space="preserve"> </w:t>
            </w:r>
            <w:r w:rsidRPr="005504C5">
              <w:rPr>
                <w:rFonts w:asciiTheme="minorHAnsi" w:hAnsiTheme="minorHAnsi"/>
                <w:b/>
                <w:sz w:val="24"/>
                <w:szCs w:val="24"/>
              </w:rPr>
              <w:t>Reactions:</w:t>
            </w:r>
            <w:r w:rsidRPr="005504C5">
              <w:rPr>
                <w:rFonts w:asciiTheme="minorHAnsi" w:hAnsiTheme="minorHAnsi"/>
                <w:b/>
                <w:spacing w:val="1"/>
                <w:sz w:val="24"/>
                <w:szCs w:val="24"/>
              </w:rPr>
              <w:t xml:space="preserve"> </w:t>
            </w:r>
            <w:r w:rsidRPr="005504C5">
              <w:rPr>
                <w:rFonts w:asciiTheme="minorHAnsi" w:hAnsiTheme="minorHAnsi"/>
                <w:sz w:val="24"/>
                <w:szCs w:val="24"/>
              </w:rPr>
              <w:t>rash, hives, swelling of the face,</w:t>
            </w:r>
            <w:r w:rsidRPr="005504C5">
              <w:rPr>
                <w:rFonts w:asciiTheme="minorHAnsi" w:hAnsiTheme="minorHAnsi"/>
                <w:spacing w:val="-59"/>
                <w:sz w:val="24"/>
                <w:szCs w:val="24"/>
              </w:rPr>
              <w:t xml:space="preserve"> </w:t>
            </w:r>
            <w:r w:rsidRPr="005504C5">
              <w:rPr>
                <w:rFonts w:asciiTheme="minorHAnsi" w:hAnsiTheme="minorHAnsi"/>
                <w:sz w:val="24"/>
                <w:szCs w:val="24"/>
              </w:rPr>
              <w:t>lips, tongue</w:t>
            </w:r>
            <w:r w:rsidRPr="005504C5">
              <w:rPr>
                <w:rFonts w:asciiTheme="minorHAnsi" w:hAnsiTheme="minorHAnsi"/>
                <w:spacing w:val="2"/>
                <w:sz w:val="24"/>
                <w:szCs w:val="24"/>
              </w:rPr>
              <w:t xml:space="preserve"> </w:t>
            </w:r>
            <w:r w:rsidRPr="005504C5">
              <w:rPr>
                <w:rFonts w:asciiTheme="minorHAnsi" w:hAnsiTheme="minorHAnsi"/>
                <w:sz w:val="24"/>
                <w:szCs w:val="24"/>
              </w:rPr>
              <w:t>or</w:t>
            </w:r>
            <w:r w:rsidRPr="005504C5">
              <w:rPr>
                <w:rFonts w:asciiTheme="minorHAnsi" w:hAnsiTheme="minorHAnsi"/>
                <w:spacing w:val="-7"/>
                <w:sz w:val="24"/>
                <w:szCs w:val="24"/>
              </w:rPr>
              <w:t xml:space="preserve"> </w:t>
            </w:r>
            <w:r w:rsidRPr="005504C5">
              <w:rPr>
                <w:rFonts w:asciiTheme="minorHAnsi" w:hAnsiTheme="minorHAnsi"/>
                <w:sz w:val="24"/>
                <w:szCs w:val="24"/>
              </w:rPr>
              <w:t>throat,</w:t>
            </w:r>
            <w:r w:rsidRPr="005504C5">
              <w:rPr>
                <w:rFonts w:asciiTheme="minorHAnsi" w:hAnsiTheme="minorHAnsi"/>
                <w:spacing w:val="-4"/>
                <w:sz w:val="24"/>
                <w:szCs w:val="24"/>
              </w:rPr>
              <w:t xml:space="preserve"> </w:t>
            </w:r>
            <w:r w:rsidRPr="005504C5">
              <w:rPr>
                <w:rFonts w:asciiTheme="minorHAnsi" w:hAnsiTheme="minorHAnsi"/>
                <w:sz w:val="24"/>
                <w:szCs w:val="24"/>
              </w:rPr>
              <w:t>difficulty</w:t>
            </w:r>
            <w:r w:rsidR="001B1383">
              <w:rPr>
                <w:rFonts w:asciiTheme="minorHAnsi" w:hAnsiTheme="minorHAnsi"/>
                <w:sz w:val="24"/>
                <w:szCs w:val="24"/>
              </w:rPr>
              <w:t xml:space="preserve"> </w:t>
            </w:r>
            <w:r w:rsidRPr="005504C5">
              <w:rPr>
                <w:rFonts w:asciiTheme="minorHAnsi" w:hAnsiTheme="minorHAnsi"/>
                <w:sz w:val="24"/>
                <w:szCs w:val="24"/>
              </w:rPr>
              <w:t>swallowing</w:t>
            </w:r>
            <w:r w:rsidRPr="005504C5">
              <w:rPr>
                <w:rFonts w:asciiTheme="minorHAnsi" w:hAnsiTheme="minorHAnsi"/>
                <w:spacing w:val="-3"/>
                <w:sz w:val="24"/>
                <w:szCs w:val="24"/>
              </w:rPr>
              <w:t xml:space="preserve"> </w:t>
            </w:r>
            <w:r w:rsidRPr="005504C5">
              <w:rPr>
                <w:rFonts w:asciiTheme="minorHAnsi" w:hAnsiTheme="minorHAnsi"/>
                <w:sz w:val="24"/>
                <w:szCs w:val="24"/>
              </w:rPr>
              <w:t>or</w:t>
            </w:r>
            <w:r w:rsidRPr="005504C5">
              <w:rPr>
                <w:rFonts w:asciiTheme="minorHAnsi" w:hAnsiTheme="minorHAnsi"/>
                <w:spacing w:val="-7"/>
                <w:sz w:val="24"/>
                <w:szCs w:val="24"/>
              </w:rPr>
              <w:t xml:space="preserve"> </w:t>
            </w:r>
            <w:r w:rsidRPr="005504C5">
              <w:rPr>
                <w:rFonts w:asciiTheme="minorHAnsi" w:hAnsiTheme="minorHAnsi"/>
                <w:sz w:val="24"/>
                <w:szCs w:val="24"/>
              </w:rPr>
              <w:t>breathing</w:t>
            </w:r>
          </w:p>
        </w:tc>
        <w:tc>
          <w:tcPr>
            <w:tcW w:w="1620" w:type="dxa"/>
          </w:tcPr>
          <w:p w14:paraId="7030942C" w14:textId="77777777" w:rsidR="000A7A29" w:rsidRPr="005504C5" w:rsidRDefault="000A7A29" w:rsidP="00D3592A">
            <w:pPr>
              <w:pStyle w:val="TableParagraph"/>
              <w:keepNext/>
              <w:keepLines/>
              <w:ind w:left="0"/>
              <w:contextualSpacing/>
              <w:rPr>
                <w:rFonts w:asciiTheme="minorHAnsi" w:hAnsiTheme="minorHAnsi"/>
                <w:sz w:val="24"/>
                <w:szCs w:val="24"/>
              </w:rPr>
            </w:pPr>
          </w:p>
        </w:tc>
        <w:tc>
          <w:tcPr>
            <w:tcW w:w="1674" w:type="dxa"/>
          </w:tcPr>
          <w:p w14:paraId="12B1445D" w14:textId="77777777" w:rsidR="000A7A29" w:rsidRPr="005504C5" w:rsidRDefault="000A7A29" w:rsidP="00D3592A">
            <w:pPr>
              <w:pStyle w:val="TableParagraph"/>
              <w:keepNext/>
              <w:keepLines/>
              <w:ind w:left="0"/>
              <w:contextualSpacing/>
              <w:rPr>
                <w:rFonts w:asciiTheme="minorHAnsi" w:hAnsiTheme="minorHAnsi"/>
                <w:sz w:val="24"/>
                <w:szCs w:val="24"/>
              </w:rPr>
            </w:pPr>
          </w:p>
        </w:tc>
        <w:tc>
          <w:tcPr>
            <w:tcW w:w="2268" w:type="dxa"/>
          </w:tcPr>
          <w:p w14:paraId="35985850" w14:textId="77777777" w:rsidR="000A7A29" w:rsidRPr="005504C5" w:rsidRDefault="000A7A29" w:rsidP="00D3592A">
            <w:pPr>
              <w:pStyle w:val="TableParagraph"/>
              <w:keepNext/>
              <w:keepLines/>
              <w:ind w:left="0"/>
              <w:contextualSpacing/>
              <w:rPr>
                <w:rFonts w:asciiTheme="minorHAnsi" w:hAnsiTheme="minorHAnsi"/>
                <w:sz w:val="24"/>
                <w:szCs w:val="24"/>
              </w:rPr>
            </w:pPr>
          </w:p>
          <w:p w14:paraId="3080B534" w14:textId="77777777" w:rsidR="000A7A29" w:rsidRPr="005504C5" w:rsidRDefault="000A7A29" w:rsidP="00D3592A">
            <w:pPr>
              <w:pStyle w:val="TableParagraph"/>
              <w:keepNext/>
              <w:keepLines/>
              <w:ind w:left="12"/>
              <w:contextualSpacing/>
              <w:jc w:val="center"/>
              <w:rPr>
                <w:rFonts w:asciiTheme="minorHAnsi" w:hAnsiTheme="minorHAnsi"/>
                <w:b/>
                <w:sz w:val="24"/>
                <w:szCs w:val="24"/>
              </w:rPr>
            </w:pPr>
            <w:r w:rsidRPr="005504C5">
              <w:rPr>
                <w:rFonts w:asciiTheme="minorHAnsi" w:hAnsiTheme="minorHAnsi"/>
                <w:b/>
                <w:sz w:val="24"/>
                <w:szCs w:val="24"/>
              </w:rPr>
              <w:t>√</w:t>
            </w:r>
          </w:p>
        </w:tc>
      </w:tr>
      <w:tr w:rsidR="000A7A29" w:rsidRPr="005504C5" w14:paraId="39B877D3" w14:textId="77777777" w:rsidTr="00330D88">
        <w:trPr>
          <w:trHeight w:val="253"/>
        </w:trPr>
        <w:tc>
          <w:tcPr>
            <w:tcW w:w="3794" w:type="dxa"/>
          </w:tcPr>
          <w:p w14:paraId="24B8AAC0" w14:textId="77777777" w:rsidR="000A7A29" w:rsidRPr="005504C5" w:rsidRDefault="000A7A29" w:rsidP="00D3592A">
            <w:pPr>
              <w:pStyle w:val="TableParagraph"/>
              <w:keepNext/>
              <w:keepLines/>
              <w:ind w:left="105"/>
              <w:contextualSpacing/>
              <w:rPr>
                <w:rFonts w:asciiTheme="minorHAnsi" w:hAnsiTheme="minorHAnsi"/>
                <w:sz w:val="24"/>
                <w:szCs w:val="24"/>
              </w:rPr>
            </w:pPr>
            <w:r w:rsidRPr="005504C5">
              <w:rPr>
                <w:rFonts w:asciiTheme="minorHAnsi" w:hAnsiTheme="minorHAnsi"/>
                <w:sz w:val="24"/>
                <w:szCs w:val="24"/>
              </w:rPr>
              <w:t>Seizures (fits)</w:t>
            </w:r>
          </w:p>
        </w:tc>
        <w:tc>
          <w:tcPr>
            <w:tcW w:w="1620" w:type="dxa"/>
          </w:tcPr>
          <w:p w14:paraId="5B7B4890" w14:textId="77777777" w:rsidR="000A7A29" w:rsidRPr="005504C5" w:rsidRDefault="000A7A29" w:rsidP="00D3592A">
            <w:pPr>
              <w:pStyle w:val="TableParagraph"/>
              <w:keepNext/>
              <w:keepLines/>
              <w:ind w:left="0"/>
              <w:contextualSpacing/>
              <w:rPr>
                <w:rFonts w:asciiTheme="minorHAnsi" w:hAnsiTheme="minorHAnsi"/>
                <w:sz w:val="24"/>
                <w:szCs w:val="24"/>
              </w:rPr>
            </w:pPr>
          </w:p>
        </w:tc>
        <w:tc>
          <w:tcPr>
            <w:tcW w:w="1674" w:type="dxa"/>
          </w:tcPr>
          <w:p w14:paraId="239B9AB9" w14:textId="77777777" w:rsidR="000A7A29" w:rsidRPr="005504C5" w:rsidRDefault="000A7A29" w:rsidP="00D3592A">
            <w:pPr>
              <w:pStyle w:val="TableParagraph"/>
              <w:keepNext/>
              <w:keepLines/>
              <w:ind w:left="0"/>
              <w:contextualSpacing/>
              <w:rPr>
                <w:rFonts w:asciiTheme="minorHAnsi" w:hAnsiTheme="minorHAnsi"/>
                <w:sz w:val="24"/>
                <w:szCs w:val="24"/>
              </w:rPr>
            </w:pPr>
          </w:p>
        </w:tc>
        <w:tc>
          <w:tcPr>
            <w:tcW w:w="2268" w:type="dxa"/>
          </w:tcPr>
          <w:p w14:paraId="238B7FF4" w14:textId="77777777" w:rsidR="000A7A29" w:rsidRPr="005504C5" w:rsidRDefault="000A7A29" w:rsidP="00D3592A">
            <w:pPr>
              <w:pStyle w:val="TableParagraph"/>
              <w:keepNext/>
              <w:keepLines/>
              <w:ind w:left="12"/>
              <w:contextualSpacing/>
              <w:jc w:val="center"/>
              <w:rPr>
                <w:rFonts w:asciiTheme="minorHAnsi" w:hAnsiTheme="minorHAnsi"/>
                <w:b/>
                <w:sz w:val="24"/>
                <w:szCs w:val="24"/>
              </w:rPr>
            </w:pPr>
            <w:r w:rsidRPr="005504C5">
              <w:rPr>
                <w:rFonts w:asciiTheme="minorHAnsi" w:hAnsiTheme="minorHAnsi"/>
                <w:b/>
                <w:sz w:val="24"/>
                <w:szCs w:val="24"/>
              </w:rPr>
              <w:t>√</w:t>
            </w:r>
          </w:p>
        </w:tc>
      </w:tr>
      <w:tr w:rsidR="000A7A29" w:rsidRPr="005504C5" w14:paraId="5446DCB1" w14:textId="77777777" w:rsidTr="00330D88">
        <w:trPr>
          <w:trHeight w:val="313"/>
        </w:trPr>
        <w:tc>
          <w:tcPr>
            <w:tcW w:w="3794" w:type="dxa"/>
          </w:tcPr>
          <w:p w14:paraId="6076E70B" w14:textId="03FC1BBD" w:rsidR="000A7A29" w:rsidRPr="005504C5" w:rsidRDefault="000A7A29" w:rsidP="00D3592A">
            <w:pPr>
              <w:pStyle w:val="TableParagraph"/>
              <w:keepNext/>
              <w:keepLines/>
              <w:ind w:left="105"/>
              <w:contextualSpacing/>
              <w:rPr>
                <w:rFonts w:asciiTheme="minorHAnsi" w:hAnsiTheme="minorHAnsi"/>
                <w:sz w:val="24"/>
                <w:szCs w:val="24"/>
              </w:rPr>
            </w:pPr>
            <w:r w:rsidRPr="005504C5">
              <w:rPr>
                <w:rFonts w:asciiTheme="minorHAnsi" w:hAnsiTheme="minorHAnsi"/>
                <w:sz w:val="24"/>
                <w:szCs w:val="24"/>
              </w:rPr>
              <w:t>Change</w:t>
            </w:r>
            <w:r w:rsidRPr="005504C5">
              <w:rPr>
                <w:rFonts w:asciiTheme="minorHAnsi" w:hAnsiTheme="minorHAnsi"/>
                <w:spacing w:val="-4"/>
                <w:sz w:val="24"/>
                <w:szCs w:val="24"/>
              </w:rPr>
              <w:t xml:space="preserve"> </w:t>
            </w:r>
            <w:r w:rsidRPr="005504C5">
              <w:rPr>
                <w:rFonts w:asciiTheme="minorHAnsi" w:hAnsiTheme="minorHAnsi"/>
                <w:sz w:val="24"/>
                <w:szCs w:val="24"/>
              </w:rPr>
              <w:t>in</w:t>
            </w:r>
            <w:r w:rsidRPr="005504C5">
              <w:rPr>
                <w:rFonts w:asciiTheme="minorHAnsi" w:hAnsiTheme="minorHAnsi"/>
                <w:spacing w:val="-3"/>
                <w:sz w:val="24"/>
                <w:szCs w:val="24"/>
              </w:rPr>
              <w:t xml:space="preserve"> </w:t>
            </w:r>
            <w:r w:rsidRPr="005504C5">
              <w:rPr>
                <w:rFonts w:asciiTheme="minorHAnsi" w:hAnsiTheme="minorHAnsi"/>
                <w:sz w:val="24"/>
                <w:szCs w:val="24"/>
              </w:rPr>
              <w:t>appetite, weight</w:t>
            </w:r>
            <w:r w:rsidRPr="005504C5">
              <w:rPr>
                <w:rFonts w:asciiTheme="minorHAnsi" w:hAnsiTheme="minorHAnsi"/>
                <w:spacing w:val="-4"/>
                <w:sz w:val="24"/>
                <w:szCs w:val="24"/>
              </w:rPr>
              <w:t xml:space="preserve"> </w:t>
            </w:r>
            <w:r w:rsidRPr="005504C5">
              <w:rPr>
                <w:rFonts w:asciiTheme="minorHAnsi" w:hAnsiTheme="minorHAnsi"/>
                <w:sz w:val="24"/>
                <w:szCs w:val="24"/>
              </w:rPr>
              <w:t>gain</w:t>
            </w:r>
            <w:r w:rsidR="001B1383">
              <w:rPr>
                <w:rFonts w:asciiTheme="minorHAnsi" w:hAnsiTheme="minorHAnsi"/>
                <w:sz w:val="24"/>
                <w:szCs w:val="24"/>
              </w:rPr>
              <w:t xml:space="preserve"> </w:t>
            </w:r>
            <w:r w:rsidRPr="005504C5">
              <w:rPr>
                <w:rFonts w:asciiTheme="minorHAnsi" w:hAnsiTheme="minorHAnsi"/>
                <w:sz w:val="24"/>
                <w:szCs w:val="24"/>
              </w:rPr>
              <w:t>or</w:t>
            </w:r>
            <w:r w:rsidRPr="005504C5">
              <w:rPr>
                <w:rFonts w:asciiTheme="minorHAnsi" w:hAnsiTheme="minorHAnsi"/>
                <w:spacing w:val="-1"/>
                <w:sz w:val="24"/>
                <w:szCs w:val="24"/>
              </w:rPr>
              <w:t xml:space="preserve"> </w:t>
            </w:r>
            <w:r w:rsidRPr="005504C5">
              <w:rPr>
                <w:rFonts w:asciiTheme="minorHAnsi" w:hAnsiTheme="minorHAnsi"/>
                <w:sz w:val="24"/>
                <w:szCs w:val="24"/>
              </w:rPr>
              <w:t>loss</w:t>
            </w:r>
          </w:p>
        </w:tc>
        <w:tc>
          <w:tcPr>
            <w:tcW w:w="1620" w:type="dxa"/>
          </w:tcPr>
          <w:p w14:paraId="4C8A8C67" w14:textId="77777777" w:rsidR="000A7A29" w:rsidRPr="005504C5" w:rsidRDefault="000A7A29" w:rsidP="00D3592A">
            <w:pPr>
              <w:pStyle w:val="TableParagraph"/>
              <w:keepNext/>
              <w:keepLines/>
              <w:ind w:left="11"/>
              <w:contextualSpacing/>
              <w:jc w:val="center"/>
              <w:rPr>
                <w:rFonts w:asciiTheme="minorHAnsi" w:hAnsiTheme="minorHAnsi"/>
                <w:b/>
                <w:sz w:val="24"/>
                <w:szCs w:val="24"/>
              </w:rPr>
            </w:pPr>
            <w:r w:rsidRPr="005504C5">
              <w:rPr>
                <w:rFonts w:asciiTheme="minorHAnsi" w:hAnsiTheme="minorHAnsi"/>
                <w:b/>
                <w:sz w:val="24"/>
                <w:szCs w:val="24"/>
              </w:rPr>
              <w:t>√</w:t>
            </w:r>
          </w:p>
        </w:tc>
        <w:tc>
          <w:tcPr>
            <w:tcW w:w="1674" w:type="dxa"/>
          </w:tcPr>
          <w:p w14:paraId="7A392B79" w14:textId="77777777" w:rsidR="000A7A29" w:rsidRPr="005504C5" w:rsidRDefault="000A7A29" w:rsidP="00D3592A">
            <w:pPr>
              <w:pStyle w:val="TableParagraph"/>
              <w:keepNext/>
              <w:keepLines/>
              <w:ind w:left="0"/>
              <w:contextualSpacing/>
              <w:rPr>
                <w:rFonts w:asciiTheme="minorHAnsi" w:hAnsiTheme="minorHAnsi"/>
                <w:sz w:val="24"/>
                <w:szCs w:val="24"/>
              </w:rPr>
            </w:pPr>
          </w:p>
        </w:tc>
        <w:tc>
          <w:tcPr>
            <w:tcW w:w="2268" w:type="dxa"/>
          </w:tcPr>
          <w:p w14:paraId="7E45BBE9" w14:textId="77777777" w:rsidR="000A7A29" w:rsidRPr="005504C5" w:rsidRDefault="000A7A29" w:rsidP="00D3592A">
            <w:pPr>
              <w:pStyle w:val="TableParagraph"/>
              <w:keepNext/>
              <w:keepLines/>
              <w:ind w:left="0"/>
              <w:contextualSpacing/>
              <w:rPr>
                <w:rFonts w:asciiTheme="minorHAnsi" w:hAnsiTheme="minorHAnsi"/>
                <w:sz w:val="24"/>
                <w:szCs w:val="24"/>
              </w:rPr>
            </w:pPr>
          </w:p>
        </w:tc>
      </w:tr>
      <w:tr w:rsidR="000A7A29" w:rsidRPr="005504C5" w14:paraId="5F780867" w14:textId="77777777" w:rsidTr="00330D88">
        <w:trPr>
          <w:trHeight w:val="1139"/>
        </w:trPr>
        <w:tc>
          <w:tcPr>
            <w:tcW w:w="3794" w:type="dxa"/>
          </w:tcPr>
          <w:p w14:paraId="74A864F7" w14:textId="2BE63F11" w:rsidR="000A7A29" w:rsidRPr="005504C5" w:rsidRDefault="000A7A29" w:rsidP="00330D88">
            <w:pPr>
              <w:pStyle w:val="TableParagraph"/>
              <w:ind w:left="105"/>
              <w:contextualSpacing/>
              <w:rPr>
                <w:rFonts w:asciiTheme="minorHAnsi" w:hAnsiTheme="minorHAnsi"/>
                <w:sz w:val="24"/>
                <w:szCs w:val="24"/>
              </w:rPr>
            </w:pPr>
            <w:r w:rsidRPr="005504C5">
              <w:rPr>
                <w:rFonts w:asciiTheme="minorHAnsi" w:hAnsiTheme="minorHAnsi"/>
                <w:b/>
                <w:sz w:val="24"/>
                <w:szCs w:val="24"/>
              </w:rPr>
              <w:t>Increased Pressure in the</w:t>
            </w:r>
            <w:r w:rsidRPr="005504C5">
              <w:rPr>
                <w:rFonts w:asciiTheme="minorHAnsi" w:hAnsiTheme="minorHAnsi"/>
                <w:b/>
                <w:spacing w:val="1"/>
                <w:sz w:val="24"/>
                <w:szCs w:val="24"/>
              </w:rPr>
              <w:t xml:space="preserve"> </w:t>
            </w:r>
            <w:r w:rsidRPr="005504C5">
              <w:rPr>
                <w:rFonts w:asciiTheme="minorHAnsi" w:hAnsiTheme="minorHAnsi"/>
                <w:b/>
                <w:sz w:val="24"/>
                <w:szCs w:val="24"/>
              </w:rPr>
              <w:t xml:space="preserve">Brain (in children): </w:t>
            </w:r>
            <w:r w:rsidRPr="005504C5">
              <w:rPr>
                <w:rFonts w:asciiTheme="minorHAnsi" w:hAnsiTheme="minorHAnsi"/>
                <w:sz w:val="24"/>
                <w:szCs w:val="24"/>
              </w:rPr>
              <w:t>headaches,</w:t>
            </w:r>
            <w:r w:rsidRPr="005504C5">
              <w:rPr>
                <w:rFonts w:asciiTheme="minorHAnsi" w:hAnsiTheme="minorHAnsi"/>
                <w:spacing w:val="-59"/>
                <w:sz w:val="24"/>
                <w:szCs w:val="24"/>
              </w:rPr>
              <w:t xml:space="preserve"> </w:t>
            </w:r>
            <w:r w:rsidRPr="005504C5">
              <w:rPr>
                <w:rFonts w:asciiTheme="minorHAnsi" w:hAnsiTheme="minorHAnsi"/>
                <w:sz w:val="24"/>
                <w:szCs w:val="24"/>
              </w:rPr>
              <w:t>vison</w:t>
            </w:r>
            <w:r w:rsidRPr="005504C5">
              <w:rPr>
                <w:rFonts w:asciiTheme="minorHAnsi" w:hAnsiTheme="minorHAnsi"/>
                <w:spacing w:val="-3"/>
                <w:sz w:val="24"/>
                <w:szCs w:val="24"/>
              </w:rPr>
              <w:t xml:space="preserve"> </w:t>
            </w:r>
            <w:r w:rsidRPr="005504C5">
              <w:rPr>
                <w:rFonts w:asciiTheme="minorHAnsi" w:hAnsiTheme="minorHAnsi"/>
                <w:sz w:val="24"/>
                <w:szCs w:val="24"/>
              </w:rPr>
              <w:t>problems</w:t>
            </w:r>
            <w:r w:rsidRPr="005504C5">
              <w:rPr>
                <w:rFonts w:asciiTheme="minorHAnsi" w:hAnsiTheme="minorHAnsi"/>
                <w:spacing w:val="-4"/>
                <w:sz w:val="24"/>
                <w:szCs w:val="24"/>
              </w:rPr>
              <w:t xml:space="preserve"> </w:t>
            </w:r>
            <w:r w:rsidRPr="005504C5">
              <w:rPr>
                <w:rFonts w:asciiTheme="minorHAnsi" w:hAnsiTheme="minorHAnsi"/>
                <w:sz w:val="24"/>
                <w:szCs w:val="24"/>
              </w:rPr>
              <w:t>or</w:t>
            </w:r>
            <w:r w:rsidRPr="005504C5">
              <w:rPr>
                <w:rFonts w:asciiTheme="minorHAnsi" w:hAnsiTheme="minorHAnsi"/>
                <w:spacing w:val="-2"/>
                <w:sz w:val="24"/>
                <w:szCs w:val="24"/>
              </w:rPr>
              <w:t xml:space="preserve"> </w:t>
            </w:r>
            <w:r w:rsidRPr="005504C5">
              <w:rPr>
                <w:rFonts w:asciiTheme="minorHAnsi" w:hAnsiTheme="minorHAnsi"/>
                <w:sz w:val="24"/>
                <w:szCs w:val="24"/>
              </w:rPr>
              <w:t>complete</w:t>
            </w:r>
            <w:r w:rsidR="001B1383">
              <w:rPr>
                <w:rFonts w:asciiTheme="minorHAnsi" w:hAnsiTheme="minorHAnsi"/>
                <w:sz w:val="24"/>
                <w:szCs w:val="24"/>
              </w:rPr>
              <w:t xml:space="preserve"> </w:t>
            </w:r>
            <w:r w:rsidRPr="005504C5">
              <w:rPr>
                <w:rFonts w:asciiTheme="minorHAnsi" w:hAnsiTheme="minorHAnsi"/>
                <w:sz w:val="24"/>
                <w:szCs w:val="24"/>
              </w:rPr>
              <w:t>vision</w:t>
            </w:r>
            <w:r w:rsidRPr="005504C5">
              <w:rPr>
                <w:rFonts w:asciiTheme="minorHAnsi" w:hAnsiTheme="minorHAnsi"/>
                <w:spacing w:val="1"/>
                <w:sz w:val="24"/>
                <w:szCs w:val="24"/>
              </w:rPr>
              <w:t xml:space="preserve"> </w:t>
            </w:r>
            <w:r w:rsidRPr="005504C5">
              <w:rPr>
                <w:rFonts w:asciiTheme="minorHAnsi" w:hAnsiTheme="minorHAnsi"/>
                <w:sz w:val="24"/>
                <w:szCs w:val="24"/>
              </w:rPr>
              <w:t>loss, seeing</w:t>
            </w:r>
            <w:r w:rsidRPr="005504C5">
              <w:rPr>
                <w:rFonts w:asciiTheme="minorHAnsi" w:hAnsiTheme="minorHAnsi"/>
                <w:spacing w:val="-4"/>
                <w:sz w:val="24"/>
                <w:szCs w:val="24"/>
              </w:rPr>
              <w:t xml:space="preserve"> </w:t>
            </w:r>
            <w:r w:rsidRPr="005504C5">
              <w:rPr>
                <w:rFonts w:asciiTheme="minorHAnsi" w:hAnsiTheme="minorHAnsi"/>
                <w:sz w:val="24"/>
                <w:szCs w:val="24"/>
              </w:rPr>
              <w:t>double,</w:t>
            </w:r>
            <w:r w:rsidR="005504C5" w:rsidRPr="005504C5">
              <w:rPr>
                <w:rFonts w:asciiTheme="minorHAnsi" w:hAnsiTheme="minorHAnsi"/>
                <w:sz w:val="24"/>
                <w:szCs w:val="24"/>
              </w:rPr>
              <w:t xml:space="preserve"> ringing</w:t>
            </w:r>
            <w:r w:rsidR="005504C5" w:rsidRPr="005504C5">
              <w:rPr>
                <w:rFonts w:asciiTheme="minorHAnsi" w:hAnsiTheme="minorHAnsi"/>
                <w:spacing w:val="-3"/>
                <w:sz w:val="24"/>
                <w:szCs w:val="24"/>
              </w:rPr>
              <w:t xml:space="preserve"> </w:t>
            </w:r>
            <w:r w:rsidR="005504C5" w:rsidRPr="005504C5">
              <w:rPr>
                <w:rFonts w:asciiTheme="minorHAnsi" w:hAnsiTheme="minorHAnsi"/>
                <w:sz w:val="24"/>
                <w:szCs w:val="24"/>
              </w:rPr>
              <w:t>in</w:t>
            </w:r>
            <w:r w:rsidR="005504C5" w:rsidRPr="005504C5">
              <w:rPr>
                <w:rFonts w:asciiTheme="minorHAnsi" w:hAnsiTheme="minorHAnsi"/>
                <w:spacing w:val="-3"/>
                <w:sz w:val="24"/>
                <w:szCs w:val="24"/>
              </w:rPr>
              <w:t xml:space="preserve"> </w:t>
            </w:r>
            <w:r w:rsidR="005504C5" w:rsidRPr="005504C5">
              <w:rPr>
                <w:rFonts w:asciiTheme="minorHAnsi" w:hAnsiTheme="minorHAnsi"/>
                <w:sz w:val="24"/>
                <w:szCs w:val="24"/>
              </w:rPr>
              <w:t>the</w:t>
            </w:r>
            <w:r w:rsidR="005504C5" w:rsidRPr="005504C5">
              <w:rPr>
                <w:rFonts w:asciiTheme="minorHAnsi" w:hAnsiTheme="minorHAnsi"/>
                <w:spacing w:val="1"/>
                <w:sz w:val="24"/>
                <w:szCs w:val="24"/>
              </w:rPr>
              <w:t xml:space="preserve"> </w:t>
            </w:r>
            <w:r w:rsidR="005504C5" w:rsidRPr="005504C5">
              <w:rPr>
                <w:rFonts w:asciiTheme="minorHAnsi" w:hAnsiTheme="minorHAnsi"/>
                <w:sz w:val="24"/>
                <w:szCs w:val="24"/>
              </w:rPr>
              <w:t>ears,</w:t>
            </w:r>
            <w:r w:rsidR="005504C5" w:rsidRPr="005504C5">
              <w:rPr>
                <w:rFonts w:asciiTheme="minorHAnsi" w:hAnsiTheme="minorHAnsi"/>
                <w:spacing w:val="-4"/>
                <w:sz w:val="24"/>
                <w:szCs w:val="24"/>
              </w:rPr>
              <w:t xml:space="preserve"> </w:t>
            </w:r>
            <w:r w:rsidR="005504C5" w:rsidRPr="005504C5">
              <w:rPr>
                <w:rFonts w:asciiTheme="minorHAnsi" w:hAnsiTheme="minorHAnsi"/>
                <w:sz w:val="24"/>
                <w:szCs w:val="24"/>
              </w:rPr>
              <w:t>pain</w:t>
            </w:r>
            <w:r w:rsidR="005504C5" w:rsidRPr="005504C5">
              <w:rPr>
                <w:rFonts w:asciiTheme="minorHAnsi" w:hAnsiTheme="minorHAnsi"/>
                <w:spacing w:val="2"/>
                <w:sz w:val="24"/>
                <w:szCs w:val="24"/>
              </w:rPr>
              <w:t xml:space="preserve"> </w:t>
            </w:r>
            <w:r w:rsidR="005504C5" w:rsidRPr="005504C5">
              <w:rPr>
                <w:rFonts w:asciiTheme="minorHAnsi" w:hAnsiTheme="minorHAnsi"/>
                <w:sz w:val="24"/>
                <w:szCs w:val="24"/>
              </w:rPr>
              <w:t>in</w:t>
            </w:r>
            <w:r w:rsidR="005504C5" w:rsidRPr="005504C5">
              <w:rPr>
                <w:rFonts w:asciiTheme="minorHAnsi" w:hAnsiTheme="minorHAnsi"/>
                <w:spacing w:val="-3"/>
                <w:sz w:val="24"/>
                <w:szCs w:val="24"/>
              </w:rPr>
              <w:t xml:space="preserve"> </w:t>
            </w:r>
            <w:r w:rsidR="005504C5" w:rsidRPr="005504C5">
              <w:rPr>
                <w:rFonts w:asciiTheme="minorHAnsi" w:hAnsiTheme="minorHAnsi"/>
                <w:sz w:val="24"/>
                <w:szCs w:val="24"/>
              </w:rPr>
              <w:t>the</w:t>
            </w:r>
            <w:r w:rsidR="001B1383">
              <w:rPr>
                <w:rFonts w:asciiTheme="minorHAnsi" w:hAnsiTheme="minorHAnsi"/>
                <w:sz w:val="24"/>
                <w:szCs w:val="24"/>
              </w:rPr>
              <w:t xml:space="preserve"> </w:t>
            </w:r>
            <w:r w:rsidR="005504C5" w:rsidRPr="005504C5">
              <w:rPr>
                <w:rFonts w:asciiTheme="minorHAnsi" w:hAnsiTheme="minorHAnsi"/>
                <w:sz w:val="24"/>
                <w:szCs w:val="24"/>
              </w:rPr>
              <w:t>arms</w:t>
            </w:r>
          </w:p>
        </w:tc>
        <w:tc>
          <w:tcPr>
            <w:tcW w:w="1620" w:type="dxa"/>
          </w:tcPr>
          <w:p w14:paraId="7B36566E" w14:textId="77777777" w:rsidR="000A7A29" w:rsidRPr="005504C5" w:rsidRDefault="000A7A29" w:rsidP="00330D88">
            <w:pPr>
              <w:pStyle w:val="TableParagraph"/>
              <w:ind w:left="0"/>
              <w:contextualSpacing/>
              <w:rPr>
                <w:rFonts w:asciiTheme="minorHAnsi" w:hAnsiTheme="minorHAnsi"/>
                <w:sz w:val="24"/>
                <w:szCs w:val="24"/>
              </w:rPr>
            </w:pPr>
          </w:p>
        </w:tc>
        <w:tc>
          <w:tcPr>
            <w:tcW w:w="1674" w:type="dxa"/>
          </w:tcPr>
          <w:p w14:paraId="6E9EC028" w14:textId="77777777" w:rsidR="000A7A29" w:rsidRPr="005504C5" w:rsidRDefault="000A7A29" w:rsidP="00330D88">
            <w:pPr>
              <w:pStyle w:val="TableParagraph"/>
              <w:ind w:left="0"/>
              <w:contextualSpacing/>
              <w:rPr>
                <w:rFonts w:asciiTheme="minorHAnsi" w:hAnsiTheme="minorHAnsi"/>
                <w:sz w:val="24"/>
                <w:szCs w:val="24"/>
              </w:rPr>
            </w:pPr>
          </w:p>
        </w:tc>
        <w:tc>
          <w:tcPr>
            <w:tcW w:w="2268" w:type="dxa"/>
          </w:tcPr>
          <w:p w14:paraId="5B3EA4A8" w14:textId="77777777" w:rsidR="000A7A29" w:rsidRPr="005504C5" w:rsidRDefault="000A7A29" w:rsidP="00330D88">
            <w:pPr>
              <w:pStyle w:val="TableParagraph"/>
              <w:ind w:left="0"/>
              <w:contextualSpacing/>
              <w:rPr>
                <w:rFonts w:asciiTheme="minorHAnsi" w:hAnsiTheme="minorHAnsi"/>
                <w:sz w:val="24"/>
                <w:szCs w:val="24"/>
              </w:rPr>
            </w:pPr>
          </w:p>
          <w:p w14:paraId="0D3FB10D" w14:textId="77777777" w:rsidR="000A7A29" w:rsidRPr="005504C5" w:rsidRDefault="000A7A29" w:rsidP="00330D88">
            <w:pPr>
              <w:pStyle w:val="TableParagraph"/>
              <w:ind w:left="12"/>
              <w:contextualSpacing/>
              <w:jc w:val="center"/>
              <w:rPr>
                <w:rFonts w:asciiTheme="minorHAnsi" w:hAnsiTheme="minorHAnsi"/>
                <w:b/>
                <w:sz w:val="24"/>
                <w:szCs w:val="24"/>
              </w:rPr>
            </w:pPr>
            <w:r w:rsidRPr="005504C5">
              <w:rPr>
                <w:rFonts w:asciiTheme="minorHAnsi" w:hAnsiTheme="minorHAnsi"/>
                <w:b/>
                <w:sz w:val="24"/>
                <w:szCs w:val="24"/>
              </w:rPr>
              <w:t>√</w:t>
            </w:r>
          </w:p>
        </w:tc>
      </w:tr>
      <w:bookmarkEnd w:id="209"/>
    </w:tbl>
    <w:p w14:paraId="0A52A81D" w14:textId="77777777" w:rsidR="00A574E0" w:rsidRDefault="00A574E0" w:rsidP="00D3592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Calibri"/>
          <w:b/>
          <w:color w:val="000000"/>
          <w:szCs w:val="24"/>
        </w:rPr>
      </w:pPr>
    </w:p>
    <w:p w14:paraId="32A4A0B8" w14:textId="1B574D18" w:rsidR="00EB7439" w:rsidRDefault="00A574E0" w:rsidP="00330D8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4"/>
        </w:rPr>
      </w:pPr>
      <w:r w:rsidRPr="007A06EE">
        <w:rPr>
          <w:rFonts w:cs="Arial"/>
          <w:szCs w:val="24"/>
        </w:rPr>
        <w:t xml:space="preserve">If you have a troublesome symptom or </w:t>
      </w:r>
      <w:r w:rsidRPr="007A06EE">
        <w:rPr>
          <w:rFonts w:cs="Arial"/>
          <w:szCs w:val="24"/>
        </w:rPr>
        <w:fldChar w:fldCharType="begin"/>
      </w:r>
      <w:r w:rsidRPr="007A06EE">
        <w:rPr>
          <w:rFonts w:cs="Arial"/>
          <w:szCs w:val="24"/>
        </w:rPr>
        <w:instrText xml:space="preserve"> SEQ CHAPTER \h \r 1</w:instrText>
      </w:r>
      <w:r w:rsidRPr="007A06EE">
        <w:rPr>
          <w:rFonts w:cs="Arial"/>
          <w:szCs w:val="24"/>
        </w:rPr>
        <w:fldChar w:fldCharType="end"/>
      </w:r>
      <w:r w:rsidRPr="007A06EE">
        <w:rPr>
          <w:rFonts w:cs="Arial"/>
          <w:szCs w:val="24"/>
        </w:rPr>
        <w:t>side effect that is not listed here or becomes bad enough to interfere with your daily activities, tell your healthcare professional.</w:t>
      </w:r>
    </w:p>
    <w:p w14:paraId="3B8A59CF" w14:textId="77777777" w:rsidR="00BD06A5" w:rsidRDefault="00BD06A5" w:rsidP="00330D8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4"/>
        </w:rPr>
      </w:pPr>
    </w:p>
    <w:p w14:paraId="373A1E72" w14:textId="77777777" w:rsidR="007A06EE" w:rsidRDefault="00D3592A" w:rsidP="00D3592A">
      <w:pPr>
        <w:jc w:val="both"/>
        <w:rPr>
          <w:rFonts w:cs="Calibri"/>
          <w:b/>
          <w:szCs w:val="24"/>
        </w:rPr>
      </w:pPr>
      <w:r>
        <w:rPr>
          <w:rFonts w:cs="Calibri"/>
          <w:b/>
          <w:noProof/>
          <w:szCs w:val="24"/>
        </w:rPr>
        <w:lastRenderedPageBreak/>
        <mc:AlternateContent>
          <mc:Choice Requires="wps">
            <w:drawing>
              <wp:inline distT="0" distB="0" distL="0" distR="0" wp14:anchorId="0EAA1BCA" wp14:editId="580DFF18">
                <wp:extent cx="5645426" cy="2659380"/>
                <wp:effectExtent l="0" t="0" r="12700" b="26670"/>
                <wp:docPr id="5" name="Text Box 5"/>
                <wp:cNvGraphicFramePr/>
                <a:graphic xmlns:a="http://schemas.openxmlformats.org/drawingml/2006/main">
                  <a:graphicData uri="http://schemas.microsoft.com/office/word/2010/wordprocessingShape">
                    <wps:wsp>
                      <wps:cNvSpPr txBox="1"/>
                      <wps:spPr>
                        <a:xfrm>
                          <a:off x="0" y="0"/>
                          <a:ext cx="5645426" cy="2659380"/>
                        </a:xfrm>
                        <a:prstGeom prst="rect">
                          <a:avLst/>
                        </a:prstGeom>
                        <a:solidFill>
                          <a:schemeClr val="lt1"/>
                        </a:solidFill>
                        <a:ln w="6350">
                          <a:solidFill>
                            <a:prstClr val="black"/>
                          </a:solidFill>
                        </a:ln>
                      </wps:spPr>
                      <wps:txbx>
                        <w:txbxContent>
                          <w:p w14:paraId="270E06A8" w14:textId="2405FA73" w:rsidR="00813248" w:rsidRPr="00534099" w:rsidRDefault="00813248" w:rsidP="007A06E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4"/>
                              </w:rPr>
                            </w:pPr>
                            <w:r w:rsidRPr="00534099">
                              <w:rPr>
                                <w:rFonts w:cs="Arial"/>
                                <w:b/>
                                <w:szCs w:val="24"/>
                              </w:rPr>
                              <w:t>Reporting Side Effects</w:t>
                            </w:r>
                          </w:p>
                          <w:p w14:paraId="60221C4B" w14:textId="77777777" w:rsidR="00813248" w:rsidRPr="00534099" w:rsidRDefault="00813248" w:rsidP="007A06EE">
                            <w:pPr>
                              <w:shd w:val="clear" w:color="auto" w:fill="FFFFFF"/>
                              <w:spacing w:before="100" w:beforeAutospacing="1" w:after="100" w:afterAutospacing="1"/>
                              <w:rPr>
                                <w:rFonts w:cs="Arial"/>
                                <w:color w:val="000000"/>
                                <w:szCs w:val="24"/>
                                <w:lang w:val="en"/>
                              </w:rPr>
                            </w:pPr>
                            <w:r w:rsidRPr="00534099">
                              <w:rPr>
                                <w:rFonts w:cs="Arial"/>
                                <w:color w:val="000000"/>
                                <w:szCs w:val="24"/>
                                <w:lang w:val="en"/>
                              </w:rPr>
                              <w:t>You can report any suspected side effects associated with the use of health products to Health Canada by:</w:t>
                            </w:r>
                          </w:p>
                          <w:p w14:paraId="17A44B1B" w14:textId="69D6288F" w:rsidR="00813248" w:rsidRPr="00534099" w:rsidRDefault="00813248" w:rsidP="00F75E61">
                            <w:pPr>
                              <w:numPr>
                                <w:ilvl w:val="0"/>
                                <w:numId w:val="5"/>
                              </w:numPr>
                              <w:shd w:val="clear" w:color="auto" w:fill="FFFFFF"/>
                              <w:spacing w:before="100" w:beforeAutospacing="1" w:after="100" w:afterAutospacing="1" w:line="276" w:lineRule="auto"/>
                              <w:rPr>
                                <w:rFonts w:cs="Arial"/>
                                <w:color w:val="000000"/>
                                <w:szCs w:val="24"/>
                                <w:lang w:val="en"/>
                              </w:rPr>
                            </w:pPr>
                            <w:r w:rsidRPr="00534099">
                              <w:rPr>
                                <w:rFonts w:cs="Arial"/>
                                <w:color w:val="000000"/>
                                <w:szCs w:val="24"/>
                                <w:lang w:val="en"/>
                              </w:rPr>
                              <w:t xml:space="preserve">Visiting the Web page on </w:t>
                            </w:r>
                            <w:r w:rsidRPr="00534099">
                              <w:rPr>
                                <w:rFonts w:cs="Arial"/>
                                <w:szCs w:val="24"/>
                                <w:lang w:val="en"/>
                              </w:rPr>
                              <w:t>Adverse Reaction Reporting</w:t>
                            </w:r>
                            <w:r w:rsidRPr="00534099">
                              <w:rPr>
                                <w:rFonts w:cs="Arial"/>
                                <w:color w:val="000000"/>
                                <w:szCs w:val="24"/>
                                <w:lang w:val="en"/>
                              </w:rPr>
                              <w:t xml:space="preserve"> (</w:t>
                            </w:r>
                            <w:hyperlink r:id="rId12" w:tgtFrame="_blank" w:tooltip="https://www.canada.ca/en/health-canada/services/drugs-health-products/medeffect-canada/adverse-reaction-reporting.html" w:history="1">
                              <w:r w:rsidR="00D5266F" w:rsidRPr="00D5266F">
                                <w:rPr>
                                  <w:rStyle w:val="Hyperlink"/>
                                  <w:szCs w:val="24"/>
                                </w:rPr>
                                <w:t>https://www.canada.ca/en/health-canada/services/drugs-health-products/medeffect-canada/adverse-reaction-reporting.html</w:t>
                              </w:r>
                            </w:hyperlink>
                            <w:r w:rsidRPr="00534099">
                              <w:rPr>
                                <w:rFonts w:cs="Arial"/>
                                <w:color w:val="000000"/>
                                <w:szCs w:val="24"/>
                                <w:lang w:val="en"/>
                              </w:rPr>
                              <w:t>) for information on how to report online, by mail or by fax; or</w:t>
                            </w:r>
                          </w:p>
                          <w:p w14:paraId="14E206D4" w14:textId="77777777" w:rsidR="00813248" w:rsidRPr="00534099" w:rsidRDefault="00813248" w:rsidP="00F75E61">
                            <w:pPr>
                              <w:numPr>
                                <w:ilvl w:val="0"/>
                                <w:numId w:val="5"/>
                              </w:numPr>
                              <w:shd w:val="clear" w:color="auto" w:fill="FFFFFF"/>
                              <w:spacing w:before="100" w:beforeAutospacing="1" w:after="100" w:afterAutospacing="1" w:line="276" w:lineRule="auto"/>
                              <w:rPr>
                                <w:rFonts w:cs="Arial"/>
                                <w:b/>
                                <w:szCs w:val="24"/>
                              </w:rPr>
                            </w:pPr>
                            <w:r w:rsidRPr="00534099">
                              <w:rPr>
                                <w:rFonts w:cs="Arial"/>
                                <w:color w:val="000000"/>
                                <w:szCs w:val="24"/>
                                <w:lang w:val="en"/>
                              </w:rPr>
                              <w:t>Calling toll-free at 1-866-234-2345.</w:t>
                            </w:r>
                          </w:p>
                          <w:p w14:paraId="1771879B" w14:textId="54D340BA" w:rsidR="00813248" w:rsidRPr="00534099" w:rsidRDefault="00813248" w:rsidP="007A06EE">
                            <w:pPr>
                              <w:rPr>
                                <w:szCs w:val="24"/>
                              </w:rPr>
                            </w:pPr>
                            <w:r w:rsidRPr="00534099">
                              <w:rPr>
                                <w:rFonts w:cs="Arial"/>
                                <w:i/>
                                <w:iCs/>
                                <w:szCs w:val="24"/>
                              </w:rPr>
                              <w:t xml:space="preserve">NOTE: </w:t>
                            </w:r>
                            <w:r w:rsidRPr="00534099">
                              <w:rPr>
                                <w:rFonts w:cs="Arial"/>
                                <w:bCs/>
                                <w:i/>
                                <w:iCs/>
                                <w:szCs w:val="24"/>
                              </w:rPr>
                              <w:t>C</w:t>
                            </w:r>
                            <w:r w:rsidRPr="00534099">
                              <w:rPr>
                                <w:rFonts w:cs="Arial"/>
                                <w:i/>
                                <w:iCs/>
                                <w:szCs w:val="24"/>
                              </w:rPr>
                              <w:t>ontact your health professional</w:t>
                            </w:r>
                            <w:r w:rsidRPr="00534099">
                              <w:rPr>
                                <w:rFonts w:cs="Arial"/>
                                <w:bCs/>
                                <w:i/>
                                <w:iCs/>
                                <w:szCs w:val="24"/>
                              </w:rPr>
                              <w:t xml:space="preserve"> if you need information about how to manage your side effects.</w:t>
                            </w:r>
                            <w:r w:rsidRPr="00534099">
                              <w:rPr>
                                <w:rFonts w:cs="Arial"/>
                                <w:i/>
                                <w:iCs/>
                                <w:szCs w:val="24"/>
                              </w:rPr>
                              <w:t xml:space="preserve"> The Canada Vigilance Program does not provide medical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AA1BCA" id="Text Box 5" o:spid="_x0000_s1027" type="#_x0000_t202" style="width:444.5pt;height:20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1oOgIAAIQEAAAOAAAAZHJzL2Uyb0RvYy54bWysVE1v2zAMvQ/YfxB0X5ykSdYacYosRYYB&#10;QVsgHXpWZCkWKouapMTOfv0o5bvbaehFJkXqkXwkPb5va022wnkFpqC9TpcSYTiUyqwL+vNl/uWW&#10;Eh+YKZkGIwq6E57eTz5/Gjc2F32oQJfCEQQxPm9sQasQbJ5lnleiZr4DVhg0SnA1C6i6dVY61iB6&#10;rbN+tzvKGnCldcCF93j7sDfSScKXUvDwJKUXgeiCYm4hnS6dq3hmkzHL147ZSvFDGuw/sqiZMhj0&#10;BPXAAiMbp/6CqhV34EGGDoc6AykVF6kGrKbXfVfNsmJWpFqQHG9PNPmPg+WP26V9diS036DFBkZC&#10;Gutzj5exnla6On4xU4J2pHB3ok20gXC8HI4Gw0F/RAlHW380vLu5TcRm5+fW+fBdQE2iUFCHfUl0&#10;se3CBwyJrkeXGM2DVuVcaZ2UOAtiph3ZMuyiDilJfHHlpQ1pCjq6GXYT8JUtQp/erzTjb7HMawTU&#10;tMHLc/FRCu2qJaq8IGYF5Q75crAfJW/5XCH8gvnwzBzODlKE+xCe8JAaMCc4SJRU4H7/6z76Y0vR&#10;SkmDs1hQ/2vDnKBE/zDY7LveYBCHNymD4dc+Ku7Ssrq0mE09AySqh5tneRKjf9BHUTqoX3FtpjEq&#10;mpjhGLug4SjOwn5DcO24mE6TE46rZWFhlpZH6NiYSOtL+8qcPbQ14EQ8wnFqWf6uu3vf+NLAdBNA&#10;qtT6yPOe1QP9OOqpO4e1jLt0qSev889j8gcAAP//AwBQSwMEFAAGAAgAAAAhADLufWTYAAAABQEA&#10;AA8AAABkcnMvZG93bnJldi54bWxMj8FOwzAQRO9I/IO1SNyo0wohN8SpALVcOFEQ5228dSzidWS7&#10;afh7DBe4jDSa1czbZjP7QUwUkwusYbmoQBB3wTi2Gt7fdjcKRMrIBofApOGLEmzay4sGaxPO/ErT&#10;PltRSjjVqKHPeaylTF1PHtMijMQlO4boMRcbrTQRz6XcD3JVVXfSo+Oy0ONITz11n/uT17B9tGvb&#10;KYz9Vhnnpvnj+GKftb6+mh/uQWSa898x/OAXdGgL0yGc2CQxaCiP5F8tmVLrYg8abpdKgWwb+Z++&#10;/QYAAP//AwBQSwECLQAUAAYACAAAACEAtoM4kv4AAADhAQAAEwAAAAAAAAAAAAAAAAAAAAAAW0Nv&#10;bnRlbnRfVHlwZXNdLnhtbFBLAQItABQABgAIAAAAIQA4/SH/1gAAAJQBAAALAAAAAAAAAAAAAAAA&#10;AC8BAABfcmVscy8ucmVsc1BLAQItABQABgAIAAAAIQBz2H1oOgIAAIQEAAAOAAAAAAAAAAAAAAAA&#10;AC4CAABkcnMvZTJvRG9jLnhtbFBLAQItABQABgAIAAAAIQAy7n1k2AAAAAUBAAAPAAAAAAAAAAAA&#10;AAAAAJQEAABkcnMvZG93bnJldi54bWxQSwUGAAAAAAQABADzAAAAmQUAAAAA&#10;" fillcolor="white [3201]" strokeweight=".5pt">
                <v:textbox>
                  <w:txbxContent>
                    <w:p w14:paraId="270E06A8" w14:textId="2405FA73" w:rsidR="00813248" w:rsidRPr="00534099" w:rsidRDefault="00813248" w:rsidP="007A06E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4"/>
                        </w:rPr>
                      </w:pPr>
                      <w:r w:rsidRPr="00534099">
                        <w:rPr>
                          <w:rFonts w:cs="Arial"/>
                          <w:b/>
                          <w:szCs w:val="24"/>
                        </w:rPr>
                        <w:t>Reporting Side Effects</w:t>
                      </w:r>
                    </w:p>
                    <w:p w14:paraId="60221C4B" w14:textId="77777777" w:rsidR="00813248" w:rsidRPr="00534099" w:rsidRDefault="00813248" w:rsidP="007A06EE">
                      <w:pPr>
                        <w:shd w:val="clear" w:color="auto" w:fill="FFFFFF"/>
                        <w:spacing w:before="100" w:beforeAutospacing="1" w:after="100" w:afterAutospacing="1"/>
                        <w:rPr>
                          <w:rFonts w:cs="Arial"/>
                          <w:color w:val="000000"/>
                          <w:szCs w:val="24"/>
                          <w:lang w:val="en"/>
                        </w:rPr>
                      </w:pPr>
                      <w:r w:rsidRPr="00534099">
                        <w:rPr>
                          <w:rFonts w:cs="Arial"/>
                          <w:color w:val="000000"/>
                          <w:szCs w:val="24"/>
                          <w:lang w:val="en"/>
                        </w:rPr>
                        <w:t>You can report any suspected side effects associated with the use of health products to Health Canada by:</w:t>
                      </w:r>
                    </w:p>
                    <w:p w14:paraId="17A44B1B" w14:textId="69D6288F" w:rsidR="00813248" w:rsidRPr="00534099" w:rsidRDefault="00813248" w:rsidP="00F75E61">
                      <w:pPr>
                        <w:numPr>
                          <w:ilvl w:val="0"/>
                          <w:numId w:val="5"/>
                        </w:numPr>
                        <w:shd w:val="clear" w:color="auto" w:fill="FFFFFF"/>
                        <w:spacing w:before="100" w:beforeAutospacing="1" w:after="100" w:afterAutospacing="1" w:line="276" w:lineRule="auto"/>
                        <w:rPr>
                          <w:rFonts w:cs="Arial"/>
                          <w:color w:val="000000"/>
                          <w:szCs w:val="24"/>
                          <w:lang w:val="en"/>
                        </w:rPr>
                      </w:pPr>
                      <w:r w:rsidRPr="00534099">
                        <w:rPr>
                          <w:rFonts w:cs="Arial"/>
                          <w:color w:val="000000"/>
                          <w:szCs w:val="24"/>
                          <w:lang w:val="en"/>
                        </w:rPr>
                        <w:t xml:space="preserve">Visiting the Web page on </w:t>
                      </w:r>
                      <w:r w:rsidRPr="00534099">
                        <w:rPr>
                          <w:rFonts w:cs="Arial"/>
                          <w:szCs w:val="24"/>
                          <w:lang w:val="en"/>
                        </w:rPr>
                        <w:t>Adverse Reaction Reporting</w:t>
                      </w:r>
                      <w:r w:rsidRPr="00534099">
                        <w:rPr>
                          <w:rFonts w:cs="Arial"/>
                          <w:color w:val="000000"/>
                          <w:szCs w:val="24"/>
                          <w:lang w:val="en"/>
                        </w:rPr>
                        <w:t xml:space="preserve"> (</w:t>
                      </w:r>
                      <w:hyperlink r:id="rId13" w:tgtFrame="_blank" w:tooltip="https://www.canada.ca/en/health-canada/services/drugs-health-products/medeffect-canada/adverse-reaction-reporting.html" w:history="1">
                        <w:r w:rsidR="00D5266F" w:rsidRPr="00D5266F">
                          <w:rPr>
                            <w:rStyle w:val="Hyperlink"/>
                            <w:szCs w:val="24"/>
                          </w:rPr>
                          <w:t>https://www.canada.ca/en/health-canada/services/drugs-health-products/medeffect-canada/adverse-reaction-reporting.html</w:t>
                        </w:r>
                      </w:hyperlink>
                      <w:r w:rsidRPr="00534099">
                        <w:rPr>
                          <w:rFonts w:cs="Arial"/>
                          <w:color w:val="000000"/>
                          <w:szCs w:val="24"/>
                          <w:lang w:val="en"/>
                        </w:rPr>
                        <w:t>) for information on how to report online, by mail or by fax; or</w:t>
                      </w:r>
                    </w:p>
                    <w:p w14:paraId="14E206D4" w14:textId="77777777" w:rsidR="00813248" w:rsidRPr="00534099" w:rsidRDefault="00813248" w:rsidP="00F75E61">
                      <w:pPr>
                        <w:numPr>
                          <w:ilvl w:val="0"/>
                          <w:numId w:val="5"/>
                        </w:numPr>
                        <w:shd w:val="clear" w:color="auto" w:fill="FFFFFF"/>
                        <w:spacing w:before="100" w:beforeAutospacing="1" w:after="100" w:afterAutospacing="1" w:line="276" w:lineRule="auto"/>
                        <w:rPr>
                          <w:rFonts w:cs="Arial"/>
                          <w:b/>
                          <w:szCs w:val="24"/>
                        </w:rPr>
                      </w:pPr>
                      <w:r w:rsidRPr="00534099">
                        <w:rPr>
                          <w:rFonts w:cs="Arial"/>
                          <w:color w:val="000000"/>
                          <w:szCs w:val="24"/>
                          <w:lang w:val="en"/>
                        </w:rPr>
                        <w:t>Calling toll-free at 1-866-234-2345.</w:t>
                      </w:r>
                    </w:p>
                    <w:p w14:paraId="1771879B" w14:textId="54D340BA" w:rsidR="00813248" w:rsidRPr="00534099" w:rsidRDefault="00813248" w:rsidP="007A06EE">
                      <w:pPr>
                        <w:rPr>
                          <w:szCs w:val="24"/>
                        </w:rPr>
                      </w:pPr>
                      <w:r w:rsidRPr="00534099">
                        <w:rPr>
                          <w:rFonts w:cs="Arial"/>
                          <w:i/>
                          <w:iCs/>
                          <w:szCs w:val="24"/>
                        </w:rPr>
                        <w:t xml:space="preserve">NOTE: </w:t>
                      </w:r>
                      <w:r w:rsidRPr="00534099">
                        <w:rPr>
                          <w:rFonts w:cs="Arial"/>
                          <w:bCs/>
                          <w:i/>
                          <w:iCs/>
                          <w:szCs w:val="24"/>
                        </w:rPr>
                        <w:t>C</w:t>
                      </w:r>
                      <w:r w:rsidRPr="00534099">
                        <w:rPr>
                          <w:rFonts w:cs="Arial"/>
                          <w:i/>
                          <w:iCs/>
                          <w:szCs w:val="24"/>
                        </w:rPr>
                        <w:t>ontact your health professional</w:t>
                      </w:r>
                      <w:r w:rsidRPr="00534099">
                        <w:rPr>
                          <w:rFonts w:cs="Arial"/>
                          <w:bCs/>
                          <w:i/>
                          <w:iCs/>
                          <w:szCs w:val="24"/>
                        </w:rPr>
                        <w:t xml:space="preserve"> if you need information about how to manage your side effects.</w:t>
                      </w:r>
                      <w:r w:rsidRPr="00534099">
                        <w:rPr>
                          <w:rFonts w:cs="Arial"/>
                          <w:i/>
                          <w:iCs/>
                          <w:szCs w:val="24"/>
                        </w:rPr>
                        <w:t xml:space="preserve"> The Canada Vigilance Program does not provide medical advice.</w:t>
                      </w:r>
                    </w:p>
                  </w:txbxContent>
                </v:textbox>
                <w10:anchorlock/>
              </v:shape>
            </w:pict>
          </mc:Fallback>
        </mc:AlternateContent>
      </w:r>
    </w:p>
    <w:p w14:paraId="29BB1616" w14:textId="78CB5D1D" w:rsidR="00AE3D87" w:rsidRDefault="00AE3D87" w:rsidP="00D3592A">
      <w:pPr>
        <w:jc w:val="both"/>
        <w:rPr>
          <w:rFonts w:cs="Calibri"/>
          <w:b/>
          <w:szCs w:val="24"/>
        </w:rPr>
      </w:pPr>
    </w:p>
    <w:p w14:paraId="44643029" w14:textId="77777777" w:rsidR="00DC7367" w:rsidRPr="00BD32A5" w:rsidRDefault="00224ACD" w:rsidP="00020E3D">
      <w:pPr>
        <w:spacing w:after="0"/>
        <w:jc w:val="both"/>
        <w:rPr>
          <w:rFonts w:cs="Calibri"/>
          <w:b/>
          <w:szCs w:val="24"/>
        </w:rPr>
      </w:pPr>
      <w:r w:rsidRPr="00BD32A5">
        <w:rPr>
          <w:rFonts w:cs="Calibri"/>
          <w:b/>
          <w:szCs w:val="24"/>
        </w:rPr>
        <w:t>Storage:</w:t>
      </w:r>
    </w:p>
    <w:p w14:paraId="329EEF48" w14:textId="50DD1DF6" w:rsidR="007A06EE" w:rsidRDefault="007A06EE" w:rsidP="00020E3D">
      <w:pPr>
        <w:pStyle w:val="BodyText"/>
        <w:spacing w:after="0"/>
        <w:rPr>
          <w:spacing w:val="-59"/>
        </w:rPr>
      </w:pPr>
      <w:r>
        <w:t>Store ELTROXIN at room temperature (15</w:t>
      </w:r>
      <w:r w:rsidR="00020E3D">
        <w:rPr>
          <w:rFonts w:cs="Calibri"/>
        </w:rPr>
        <w:t>°</w:t>
      </w:r>
      <w:r>
        <w:t>C to 25</w:t>
      </w:r>
      <w:r w:rsidR="00020E3D">
        <w:rPr>
          <w:rFonts w:cs="Calibri"/>
        </w:rPr>
        <w:t>°</w:t>
      </w:r>
      <w:r>
        <w:t>C) and protect from light.</w:t>
      </w:r>
      <w:r>
        <w:rPr>
          <w:spacing w:val="-59"/>
        </w:rPr>
        <w:t xml:space="preserve"> </w:t>
      </w:r>
    </w:p>
    <w:p w14:paraId="0244DE03" w14:textId="1AA704FB" w:rsidR="007A06EE" w:rsidRDefault="007A06EE" w:rsidP="00020E3D">
      <w:pPr>
        <w:pStyle w:val="BodyText"/>
        <w:spacing w:after="0"/>
      </w:pPr>
      <w:r>
        <w:t>Keep</w:t>
      </w:r>
      <w:r>
        <w:rPr>
          <w:spacing w:val="-3"/>
        </w:rPr>
        <w:t xml:space="preserve"> </w:t>
      </w:r>
      <w:r>
        <w:t>out</w:t>
      </w:r>
      <w:r>
        <w:rPr>
          <w:spacing w:val="2"/>
        </w:rPr>
        <w:t xml:space="preserve"> </w:t>
      </w:r>
      <w:r>
        <w:t>of</w:t>
      </w:r>
      <w:r>
        <w:rPr>
          <w:spacing w:val="2"/>
        </w:rPr>
        <w:t xml:space="preserve"> </w:t>
      </w:r>
      <w:r>
        <w:t>reach</w:t>
      </w:r>
      <w:r>
        <w:rPr>
          <w:spacing w:val="-3"/>
        </w:rPr>
        <w:t xml:space="preserve"> </w:t>
      </w:r>
      <w:r>
        <w:t>and</w:t>
      </w:r>
      <w:r>
        <w:rPr>
          <w:spacing w:val="3"/>
        </w:rPr>
        <w:t xml:space="preserve"> </w:t>
      </w:r>
      <w:r>
        <w:t>sight</w:t>
      </w:r>
      <w:r>
        <w:rPr>
          <w:spacing w:val="2"/>
        </w:rPr>
        <w:t xml:space="preserve"> </w:t>
      </w:r>
      <w:r>
        <w:t>of</w:t>
      </w:r>
      <w:r>
        <w:rPr>
          <w:spacing w:val="1"/>
        </w:rPr>
        <w:t xml:space="preserve"> </w:t>
      </w:r>
      <w:r>
        <w:t>children.</w:t>
      </w:r>
    </w:p>
    <w:p w14:paraId="1476DD17" w14:textId="77777777" w:rsidR="00020E3D" w:rsidRDefault="00020E3D" w:rsidP="00020E3D">
      <w:pPr>
        <w:pStyle w:val="BodyText"/>
        <w:spacing w:after="0"/>
      </w:pPr>
    </w:p>
    <w:p w14:paraId="1503A662" w14:textId="6754A78A" w:rsidR="00E67D6C" w:rsidRPr="00BD32A5" w:rsidRDefault="00E67D6C" w:rsidP="00020E3D">
      <w:pPr>
        <w:spacing w:after="0"/>
        <w:jc w:val="both"/>
        <w:rPr>
          <w:rFonts w:cs="Calibri"/>
          <w:b/>
          <w:szCs w:val="24"/>
        </w:rPr>
      </w:pPr>
      <w:r w:rsidRPr="00BD32A5">
        <w:rPr>
          <w:rFonts w:cs="Calibri"/>
          <w:b/>
          <w:szCs w:val="24"/>
        </w:rPr>
        <w:t xml:space="preserve">If you want more information about </w:t>
      </w:r>
      <w:r w:rsidR="007A06EE">
        <w:rPr>
          <w:rFonts w:cs="Calibri"/>
          <w:b/>
          <w:szCs w:val="24"/>
        </w:rPr>
        <w:t>ELTROXIN.</w:t>
      </w:r>
    </w:p>
    <w:p w14:paraId="4812AF6E" w14:textId="77777777" w:rsidR="00E67D6C" w:rsidRPr="00BD32A5" w:rsidRDefault="00E67D6C" w:rsidP="00F75E61">
      <w:pPr>
        <w:widowControl w:val="0"/>
        <w:numPr>
          <w:ilvl w:val="0"/>
          <w:numId w:val="3"/>
        </w:numPr>
        <w:tabs>
          <w:tab w:val="left" w:pos="0"/>
          <w:tab w:val="left" w:pos="360"/>
          <w:tab w:val="left" w:pos="7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cs="Calibri"/>
          <w:color w:val="000000"/>
          <w:szCs w:val="24"/>
        </w:rPr>
      </w:pPr>
      <w:r w:rsidRPr="00BD32A5">
        <w:rPr>
          <w:rFonts w:cs="Calibri"/>
          <w:color w:val="000000"/>
          <w:szCs w:val="24"/>
        </w:rPr>
        <w:t>Talk to your</w:t>
      </w:r>
      <w:r w:rsidRPr="00BD32A5">
        <w:rPr>
          <w:rFonts w:cs="Calibri"/>
          <w:szCs w:val="24"/>
        </w:rPr>
        <w:t xml:space="preserve"> healthcare professional</w:t>
      </w:r>
    </w:p>
    <w:p w14:paraId="03D6AFC8" w14:textId="43028502" w:rsidR="00FB45AF" w:rsidRPr="000A4BD9" w:rsidRDefault="00FB45AF" w:rsidP="00F75E61">
      <w:pPr>
        <w:pStyle w:val="ListParagraph"/>
        <w:numPr>
          <w:ilvl w:val="0"/>
          <w:numId w:val="3"/>
        </w:numPr>
        <w:spacing w:before="0" w:after="0"/>
      </w:pPr>
      <w:r w:rsidRPr="0005614C">
        <w:rPr>
          <w:rFonts w:cs="Calibri"/>
          <w:color w:val="000000"/>
        </w:rPr>
        <w:t xml:space="preserve">Find the full product monograph that is prepared for healthcare professionals </w:t>
      </w:r>
      <w:r w:rsidRPr="00D27B05">
        <w:rPr>
          <w:rFonts w:cs="Calibri"/>
        </w:rPr>
        <w:fldChar w:fldCharType="begin"/>
      </w:r>
      <w:r w:rsidRPr="00D27B05">
        <w:rPr>
          <w:rFonts w:cs="Calibri"/>
        </w:rPr>
        <w:instrText xml:space="preserve"> SEQ CHAPTER \h \r 1</w:instrText>
      </w:r>
      <w:r w:rsidRPr="00D27B05">
        <w:rPr>
          <w:rFonts w:cs="Calibri"/>
        </w:rPr>
        <w:fldChar w:fldCharType="end"/>
      </w:r>
      <w:r w:rsidRPr="00D27B05">
        <w:rPr>
          <w:rFonts w:cs="Calibri"/>
          <w:iCs/>
        </w:rPr>
        <w:t>and includes this Patient Medication Information</w:t>
      </w:r>
      <w:r w:rsidRPr="00D27B05">
        <w:rPr>
          <w:rFonts w:cs="Calibri"/>
          <w:color w:val="000000"/>
        </w:rPr>
        <w:t xml:space="preserve"> by visiting the </w:t>
      </w:r>
      <w:r w:rsidRPr="00D27B05">
        <w:rPr>
          <w:rFonts w:cs="Calibri"/>
          <w:noProof/>
        </w:rPr>
        <w:t>Health Canada website: (https://www.canada.ca/en/health-canada/services/drugs-health-products/drug-products/drug-product-database.html</w:t>
      </w:r>
      <w:r w:rsidRPr="00D27B05">
        <w:rPr>
          <w:rFonts w:cs="Calibri"/>
        </w:rPr>
        <w:t>; the manufacturer’s website</w:t>
      </w:r>
      <w:r w:rsidR="00AF73CF" w:rsidRPr="00D27B05">
        <w:rPr>
          <w:rFonts w:cs="Calibri"/>
        </w:rPr>
        <w:t>:</w:t>
      </w:r>
      <w:r w:rsidRPr="00D27B05">
        <w:rPr>
          <w:rFonts w:cs="Calibri"/>
        </w:rPr>
        <w:t xml:space="preserve"> https://aspenpharma.ca or by calling </w:t>
      </w:r>
      <w:r>
        <w:t xml:space="preserve">1 (844) 330-1213. </w:t>
      </w:r>
    </w:p>
    <w:p w14:paraId="2F96D9F3" w14:textId="5E22462C" w:rsidR="007A06EE" w:rsidRPr="00FB45AF" w:rsidRDefault="007A06EE" w:rsidP="00D3592A">
      <w:pPr>
        <w:pStyle w:val="ListParagraph"/>
        <w:spacing w:after="0"/>
        <w:ind w:left="360"/>
      </w:pPr>
    </w:p>
    <w:p w14:paraId="09AF2DA6" w14:textId="77777777" w:rsidR="00EE57BC" w:rsidRPr="00EE57BC" w:rsidRDefault="00EE57BC" w:rsidP="00D3592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color w:val="000000"/>
          <w:szCs w:val="24"/>
        </w:rPr>
      </w:pPr>
      <w:r w:rsidRPr="00EE57BC">
        <w:rPr>
          <w:color w:val="000000"/>
          <w:szCs w:val="24"/>
        </w:rPr>
        <w:t xml:space="preserve">This leaflet was prepared by </w:t>
      </w:r>
    </w:p>
    <w:p w14:paraId="2076E404" w14:textId="77777777" w:rsidR="00EE57BC" w:rsidRPr="00EE57BC" w:rsidRDefault="00EE57BC" w:rsidP="00D3592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color w:val="000000"/>
          <w:szCs w:val="24"/>
        </w:rPr>
      </w:pPr>
      <w:r w:rsidRPr="00EE57BC">
        <w:rPr>
          <w:color w:val="000000"/>
          <w:szCs w:val="24"/>
        </w:rPr>
        <w:t xml:space="preserve">Aspen Pharmacare Canada Inc. </w:t>
      </w:r>
    </w:p>
    <w:p w14:paraId="0C163576" w14:textId="77777777" w:rsidR="00EE57BC" w:rsidRPr="00EE57BC" w:rsidRDefault="00EE57BC" w:rsidP="00D3592A">
      <w:pPr>
        <w:spacing w:after="0"/>
        <w:contextualSpacing/>
        <w:rPr>
          <w:szCs w:val="24"/>
        </w:rPr>
      </w:pPr>
      <w:r w:rsidRPr="00EE57BC">
        <w:rPr>
          <w:szCs w:val="24"/>
        </w:rPr>
        <w:t>8 - 1155 North Service Road West</w:t>
      </w:r>
    </w:p>
    <w:p w14:paraId="4B0DB8B2" w14:textId="77777777" w:rsidR="00EE57BC" w:rsidRPr="00EE57BC" w:rsidRDefault="00EE57BC" w:rsidP="00D3592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Cs w:val="24"/>
        </w:rPr>
      </w:pPr>
      <w:r w:rsidRPr="00EE57BC">
        <w:rPr>
          <w:szCs w:val="24"/>
        </w:rPr>
        <w:t>Oakville, ON, L6M 3E3</w:t>
      </w:r>
    </w:p>
    <w:p w14:paraId="687373C8" w14:textId="77777777" w:rsidR="00EE57BC" w:rsidRPr="00EE57BC" w:rsidRDefault="00EE57BC" w:rsidP="00D3592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Cs w:val="24"/>
        </w:rPr>
      </w:pPr>
    </w:p>
    <w:p w14:paraId="302DA7CF" w14:textId="77777777" w:rsidR="00EE57BC" w:rsidRPr="00EE57BC" w:rsidRDefault="00EE57BC" w:rsidP="00D3592A">
      <w:pPr>
        <w:spacing w:after="0"/>
        <w:rPr>
          <w:iCs/>
          <w:szCs w:val="24"/>
        </w:rPr>
      </w:pPr>
      <w:r w:rsidRPr="00EE57BC">
        <w:rPr>
          <w:iCs/>
          <w:szCs w:val="24"/>
        </w:rPr>
        <w:t>Trademarks are owned by or licensed to the Aspen Group of companies.</w:t>
      </w:r>
    </w:p>
    <w:p w14:paraId="628B761B" w14:textId="77777777" w:rsidR="00EE57BC" w:rsidRPr="00EE57BC" w:rsidRDefault="00EE57BC" w:rsidP="00D3592A">
      <w:pPr>
        <w:spacing w:after="0"/>
        <w:rPr>
          <w:iCs/>
          <w:szCs w:val="24"/>
        </w:rPr>
      </w:pPr>
    </w:p>
    <w:p w14:paraId="69F19C67" w14:textId="0A1977D2" w:rsidR="007A06EE" w:rsidRPr="00EE57BC" w:rsidRDefault="00EE57BC" w:rsidP="00D3592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cs="Calibri"/>
          <w:color w:val="000000"/>
          <w:szCs w:val="24"/>
        </w:rPr>
      </w:pPr>
      <w:r w:rsidRPr="00F14B79">
        <w:rPr>
          <w:iCs/>
          <w:szCs w:val="24"/>
        </w:rPr>
        <w:t>©</w:t>
      </w:r>
      <w:r w:rsidRPr="00EE57BC">
        <w:rPr>
          <w:iCs/>
          <w:szCs w:val="24"/>
        </w:rPr>
        <w:t xml:space="preserve"> </w:t>
      </w:r>
      <w:r w:rsidR="00EB7439">
        <w:rPr>
          <w:iCs/>
          <w:szCs w:val="24"/>
        </w:rPr>
        <w:t>202</w:t>
      </w:r>
      <w:r w:rsidR="00A05B7D">
        <w:rPr>
          <w:iCs/>
          <w:szCs w:val="24"/>
        </w:rPr>
        <w:t>4</w:t>
      </w:r>
      <w:r w:rsidR="00EB7439" w:rsidRPr="00EE57BC">
        <w:rPr>
          <w:iCs/>
          <w:szCs w:val="24"/>
        </w:rPr>
        <w:t xml:space="preserve"> </w:t>
      </w:r>
      <w:r w:rsidRPr="00EE57BC">
        <w:rPr>
          <w:iCs/>
          <w:szCs w:val="24"/>
        </w:rPr>
        <w:t>Aspen Group of companies or its licensor. All rights reserved.</w:t>
      </w:r>
    </w:p>
    <w:p w14:paraId="412AB428" w14:textId="77777777" w:rsidR="00EE57BC" w:rsidRDefault="00EE57BC" w:rsidP="00D3592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cs="Calibri"/>
          <w:color w:val="000000"/>
          <w:szCs w:val="24"/>
        </w:rPr>
      </w:pPr>
    </w:p>
    <w:p w14:paraId="73CF6C87" w14:textId="39ABE1D1" w:rsidR="00DC7367" w:rsidRPr="00EE57BC" w:rsidRDefault="00E67D6C" w:rsidP="00D3592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cs="Calibri"/>
          <w:szCs w:val="24"/>
        </w:rPr>
      </w:pPr>
      <w:r w:rsidRPr="00EE57BC">
        <w:rPr>
          <w:rFonts w:cs="Calibri"/>
          <w:color w:val="000000"/>
          <w:szCs w:val="24"/>
        </w:rPr>
        <w:t>Last Revised</w:t>
      </w:r>
      <w:r w:rsidR="00823CD5">
        <w:rPr>
          <w:rFonts w:cs="Calibri"/>
          <w:color w:val="000000"/>
          <w:szCs w:val="24"/>
        </w:rPr>
        <w:t xml:space="preserve">: </w:t>
      </w:r>
      <w:r w:rsidR="00A05B7D">
        <w:rPr>
          <w:rFonts w:cs="Calibri"/>
          <w:color w:val="000000"/>
          <w:szCs w:val="24"/>
        </w:rPr>
        <w:t xml:space="preserve"> </w:t>
      </w:r>
      <w:r w:rsidR="005B09E0">
        <w:rPr>
          <w:rFonts w:cs="Calibri"/>
          <w:color w:val="000000"/>
          <w:szCs w:val="24"/>
        </w:rPr>
        <w:t xml:space="preserve"> </w:t>
      </w:r>
      <w:r w:rsidR="00727E46">
        <w:rPr>
          <w:rFonts w:cs="Calibri"/>
          <w:color w:val="000000"/>
          <w:szCs w:val="24"/>
        </w:rPr>
        <w:t>November 12</w:t>
      </w:r>
      <w:r w:rsidR="00E70E93">
        <w:rPr>
          <w:rFonts w:cs="Calibri"/>
          <w:color w:val="000000"/>
          <w:szCs w:val="24"/>
        </w:rPr>
        <w:t>, 2024</w:t>
      </w:r>
    </w:p>
    <w:p w14:paraId="46D66413" w14:textId="118678BA" w:rsidR="00375144" w:rsidRPr="00EE57BC" w:rsidRDefault="00375144" w:rsidP="00D3592A">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cs="Calibri"/>
          <w:szCs w:val="24"/>
        </w:rPr>
      </w:pPr>
    </w:p>
    <w:sectPr w:rsidR="00375144" w:rsidRPr="00EE57BC" w:rsidSect="00C07F18">
      <w:headerReference w:type="even" r:id="rId14"/>
      <w:footerReference w:type="even" r:id="rId15"/>
      <w:footerReference w:type="default" r:id="rId16"/>
      <w:footerReference w:type="first" r:id="rId17"/>
      <w:endnotePr>
        <w:numFmt w:val="lowerLetter"/>
      </w:endnotePr>
      <w:pgSz w:w="12240" w:h="15840" w:code="1"/>
      <w:pgMar w:top="1440" w:right="1530" w:bottom="141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DFAFA" w14:textId="77777777" w:rsidR="00D26BC5" w:rsidRDefault="00D26BC5">
      <w:r>
        <w:separator/>
      </w:r>
    </w:p>
  </w:endnote>
  <w:endnote w:type="continuationSeparator" w:id="0">
    <w:p w14:paraId="20057E3E" w14:textId="77777777" w:rsidR="00D26BC5" w:rsidRDefault="00D26BC5">
      <w:r>
        <w:continuationSeparator/>
      </w:r>
    </w:p>
  </w:endnote>
  <w:endnote w:type="continuationNotice" w:id="1">
    <w:p w14:paraId="69D7A863" w14:textId="77777777" w:rsidR="00D26BC5" w:rsidRDefault="00D26B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CE6EE" w14:textId="77777777" w:rsidR="00813248" w:rsidRPr="003D06BD" w:rsidRDefault="00813248" w:rsidP="003D06B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i/>
        <w:sz w:val="20"/>
      </w:rPr>
    </w:pPr>
  </w:p>
  <w:p w14:paraId="10243FA3" w14:textId="77777777" w:rsidR="00813248" w:rsidRPr="00943716" w:rsidRDefault="00813248" w:rsidP="00A96C78">
    <w:pPr>
      <w:widowControl w:val="0"/>
      <w:pBdr>
        <w:top w:val="single" w:sz="4" w:space="1" w:color="auto"/>
      </w:pBdr>
      <w:tabs>
        <w:tab w:val="right" w:pos="9360"/>
      </w:tabs>
      <w:spacing w:after="0"/>
      <w:rPr>
        <w:rFonts w:ascii="Arial" w:hAnsi="Arial" w:cs="Arial"/>
        <w:i/>
        <w:sz w:val="18"/>
        <w:szCs w:val="18"/>
      </w:rPr>
    </w:pPr>
    <w:r w:rsidRPr="00943716">
      <w:rPr>
        <w:rFonts w:ascii="Arial" w:hAnsi="Arial" w:cs="Arial"/>
        <w:i/>
        <w:sz w:val="18"/>
        <w:szCs w:val="18"/>
      </w:rPr>
      <w:t xml:space="preserve">Product Monograph Master Template </w:t>
    </w:r>
    <w:r w:rsidRPr="00943716">
      <w:rPr>
        <w:rFonts w:ascii="Arial" w:hAnsi="Arial" w:cs="Arial"/>
        <w:i/>
        <w:sz w:val="18"/>
        <w:szCs w:val="18"/>
      </w:rPr>
      <w:tab/>
    </w:r>
    <w:proofErr w:type="spellStart"/>
    <w:r w:rsidRPr="00943716">
      <w:rPr>
        <w:rFonts w:ascii="Arial" w:hAnsi="Arial" w:cs="Arial"/>
        <w:i/>
        <w:sz w:val="18"/>
        <w:szCs w:val="18"/>
      </w:rPr>
      <w:t>Template</w:t>
    </w:r>
    <w:proofErr w:type="spellEnd"/>
    <w:r w:rsidRPr="00943716">
      <w:rPr>
        <w:rFonts w:ascii="Arial" w:hAnsi="Arial" w:cs="Arial"/>
        <w:i/>
        <w:sz w:val="18"/>
        <w:szCs w:val="18"/>
      </w:rPr>
      <w:t xml:space="preserve"> Date: September 2020</w:t>
    </w:r>
  </w:p>
  <w:p w14:paraId="4F673181" w14:textId="77777777" w:rsidR="00813248" w:rsidRPr="00943716" w:rsidRDefault="00813248" w:rsidP="00943716">
    <w:pPr>
      <w:spacing w:before="22"/>
      <w:ind w:left="20"/>
      <w:rPr>
        <w:rFonts w:ascii="Arial" w:hAnsi="Arial" w:cs="Arial"/>
        <w:i/>
        <w:sz w:val="18"/>
      </w:rPr>
    </w:pPr>
    <w:r w:rsidRPr="00943716">
      <w:rPr>
        <w:rFonts w:ascii="Arial" w:hAnsi="Arial" w:cs="Arial"/>
        <w:i/>
        <w:sz w:val="18"/>
      </w:rPr>
      <w:t>ELTROXIN</w:t>
    </w:r>
    <w:r w:rsidRPr="00943716">
      <w:rPr>
        <w:rFonts w:ascii="Arial" w:hAnsi="Arial" w:cs="Arial"/>
        <w:i/>
        <w:sz w:val="18"/>
        <w:vertAlign w:val="superscript"/>
      </w:rPr>
      <w:t>®</w:t>
    </w:r>
    <w:r w:rsidRPr="00943716">
      <w:rPr>
        <w:rFonts w:ascii="Arial" w:hAnsi="Arial" w:cs="Arial"/>
        <w:i/>
        <w:spacing w:val="-4"/>
        <w:sz w:val="18"/>
      </w:rPr>
      <w:t xml:space="preserve"> </w:t>
    </w:r>
    <w:r w:rsidRPr="00943716">
      <w:rPr>
        <w:rFonts w:ascii="Arial" w:hAnsi="Arial" w:cs="Arial"/>
        <w:i/>
        <w:sz w:val="18"/>
      </w:rPr>
      <w:t>levothyroxine</w:t>
    </w:r>
    <w:r w:rsidRPr="00943716">
      <w:rPr>
        <w:rFonts w:ascii="Arial" w:hAnsi="Arial" w:cs="Arial"/>
        <w:i/>
        <w:spacing w:val="-5"/>
        <w:sz w:val="18"/>
      </w:rPr>
      <w:t xml:space="preserve"> </w:t>
    </w:r>
    <w:r w:rsidRPr="00943716">
      <w:rPr>
        <w:rFonts w:ascii="Arial" w:hAnsi="Arial" w:cs="Arial"/>
        <w:i/>
        <w:sz w:val="18"/>
      </w:rPr>
      <w:t>sodium</w:t>
    </w:r>
  </w:p>
  <w:p w14:paraId="59A9F767" w14:textId="6E084C62" w:rsidR="00813248" w:rsidRPr="000D5B8C" w:rsidRDefault="00813248" w:rsidP="003D06BD">
    <w:pPr>
      <w:widowControl w:val="0"/>
      <w:pBdr>
        <w:top w:val="single" w:sz="4" w:space="1" w:color="auto"/>
      </w:pBdr>
      <w:tabs>
        <w:tab w:val="right" w:pos="9360"/>
      </w:tabs>
      <w:rPr>
        <w:rFonts w:ascii="Arial" w:hAnsi="Arial" w:cs="Arial"/>
        <w:sz w:val="18"/>
        <w:szCs w:val="18"/>
      </w:rPr>
    </w:pPr>
    <w:r w:rsidRPr="000D5B8C">
      <w:rPr>
        <w:rFonts w:ascii="Arial" w:hAnsi="Arial" w:cs="Arial"/>
        <w:i/>
        <w:sz w:val="18"/>
        <w:szCs w:val="18"/>
      </w:rPr>
      <w:tab/>
      <w:t xml:space="preserve">Page </w:t>
    </w:r>
    <w:r w:rsidRPr="000D5B8C">
      <w:rPr>
        <w:rFonts w:ascii="Arial" w:hAnsi="Arial" w:cs="Arial"/>
        <w:i/>
        <w:sz w:val="18"/>
        <w:szCs w:val="18"/>
      </w:rPr>
      <w:fldChar w:fldCharType="begin"/>
    </w:r>
    <w:r w:rsidRPr="000D5B8C">
      <w:rPr>
        <w:rFonts w:ascii="Arial" w:hAnsi="Arial" w:cs="Arial"/>
        <w:i/>
        <w:sz w:val="18"/>
        <w:szCs w:val="18"/>
      </w:rPr>
      <w:instrText xml:space="preserve"> PAGE </w:instrText>
    </w:r>
    <w:r w:rsidRPr="000D5B8C">
      <w:rPr>
        <w:rFonts w:ascii="Arial" w:hAnsi="Arial" w:cs="Arial"/>
        <w:i/>
        <w:sz w:val="18"/>
        <w:szCs w:val="18"/>
      </w:rPr>
      <w:fldChar w:fldCharType="separate"/>
    </w:r>
    <w:r>
      <w:rPr>
        <w:rFonts w:ascii="Arial" w:hAnsi="Arial" w:cs="Arial"/>
        <w:i/>
        <w:noProof/>
        <w:sz w:val="18"/>
        <w:szCs w:val="18"/>
      </w:rPr>
      <w:t>16</w:t>
    </w:r>
    <w:r w:rsidRPr="000D5B8C">
      <w:rPr>
        <w:rFonts w:ascii="Arial" w:hAnsi="Arial" w:cs="Arial"/>
        <w:i/>
        <w:sz w:val="18"/>
        <w:szCs w:val="18"/>
      </w:rPr>
      <w:fldChar w:fldCharType="end"/>
    </w:r>
    <w:r w:rsidRPr="000D5B8C">
      <w:rPr>
        <w:rFonts w:ascii="Arial" w:hAnsi="Arial" w:cs="Arial"/>
        <w:i/>
        <w:sz w:val="18"/>
        <w:szCs w:val="18"/>
      </w:rPr>
      <w:t xml:space="preserve"> of </w:t>
    </w:r>
    <w:r w:rsidRPr="000D5B8C">
      <w:rPr>
        <w:rFonts w:ascii="Arial" w:hAnsi="Arial" w:cs="Arial"/>
        <w:i/>
        <w:sz w:val="18"/>
        <w:szCs w:val="18"/>
      </w:rPr>
      <w:fldChar w:fldCharType="begin"/>
    </w:r>
    <w:r w:rsidRPr="000D5B8C">
      <w:rPr>
        <w:rFonts w:ascii="Arial" w:hAnsi="Arial" w:cs="Arial"/>
        <w:i/>
        <w:sz w:val="18"/>
        <w:szCs w:val="18"/>
      </w:rPr>
      <w:instrText xml:space="preserve"> NUMPAGES </w:instrText>
    </w:r>
    <w:r w:rsidRPr="000D5B8C">
      <w:rPr>
        <w:rFonts w:ascii="Arial" w:hAnsi="Arial" w:cs="Arial"/>
        <w:i/>
        <w:sz w:val="18"/>
        <w:szCs w:val="18"/>
      </w:rPr>
      <w:fldChar w:fldCharType="separate"/>
    </w:r>
    <w:r>
      <w:rPr>
        <w:rFonts w:ascii="Arial" w:hAnsi="Arial" w:cs="Arial"/>
        <w:i/>
        <w:noProof/>
        <w:sz w:val="18"/>
        <w:szCs w:val="18"/>
      </w:rPr>
      <w:t>33</w:t>
    </w:r>
    <w:r w:rsidRPr="000D5B8C">
      <w:rPr>
        <w:rFonts w:ascii="Arial" w:hAnsi="Arial" w:cs="Ari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90AF" w14:textId="0EFA7322" w:rsidR="00813248" w:rsidRPr="000D5B8C" w:rsidRDefault="00813248" w:rsidP="002A0860">
    <w:pPr>
      <w:widowControl w:val="0"/>
      <w:pBdr>
        <w:top w:val="single" w:sz="4" w:space="1" w:color="auto"/>
      </w:pBdr>
      <w:tabs>
        <w:tab w:val="right" w:pos="9360"/>
      </w:tabs>
      <w:spacing w:after="0"/>
      <w:rPr>
        <w:rFonts w:ascii="Arial" w:hAnsi="Arial" w:cs="Arial"/>
        <w:sz w:val="18"/>
        <w:szCs w:val="18"/>
      </w:rPr>
    </w:pPr>
    <w:r w:rsidRPr="00943716">
      <w:rPr>
        <w:rFonts w:ascii="Arial" w:hAnsi="Arial" w:cs="Arial"/>
        <w:i/>
        <w:sz w:val="18"/>
        <w:szCs w:val="18"/>
      </w:rPr>
      <w:t>ELTROXIN</w:t>
    </w:r>
    <w:r w:rsidRPr="007E7F97">
      <w:rPr>
        <w:rFonts w:ascii="Arial" w:hAnsi="Arial" w:cs="Arial"/>
        <w:i/>
        <w:sz w:val="18"/>
        <w:szCs w:val="18"/>
        <w:vertAlign w:val="superscript"/>
      </w:rPr>
      <w:t>®</w:t>
    </w:r>
    <w:r w:rsidRPr="00943716">
      <w:rPr>
        <w:rFonts w:ascii="Arial" w:hAnsi="Arial" w:cs="Arial"/>
        <w:i/>
        <w:sz w:val="18"/>
        <w:szCs w:val="18"/>
      </w:rPr>
      <w:t xml:space="preserve"> levothyroxine sodium</w:t>
    </w:r>
    <w:r w:rsidRPr="000D5B8C">
      <w:rPr>
        <w:rFonts w:ascii="Arial" w:hAnsi="Arial" w:cs="Arial"/>
        <w:i/>
        <w:sz w:val="18"/>
        <w:szCs w:val="18"/>
      </w:rPr>
      <w:tab/>
      <w:t xml:space="preserve">Page </w:t>
    </w:r>
    <w:r w:rsidRPr="000D5B8C">
      <w:rPr>
        <w:rFonts w:ascii="Arial" w:hAnsi="Arial" w:cs="Arial"/>
        <w:i/>
        <w:sz w:val="18"/>
        <w:szCs w:val="18"/>
      </w:rPr>
      <w:fldChar w:fldCharType="begin"/>
    </w:r>
    <w:r w:rsidRPr="000D5B8C">
      <w:rPr>
        <w:rFonts w:ascii="Arial" w:hAnsi="Arial" w:cs="Arial"/>
        <w:i/>
        <w:sz w:val="18"/>
        <w:szCs w:val="18"/>
      </w:rPr>
      <w:instrText xml:space="preserve"> PAGE </w:instrText>
    </w:r>
    <w:r w:rsidRPr="000D5B8C">
      <w:rPr>
        <w:rFonts w:ascii="Arial" w:hAnsi="Arial" w:cs="Arial"/>
        <w:i/>
        <w:sz w:val="18"/>
        <w:szCs w:val="18"/>
      </w:rPr>
      <w:fldChar w:fldCharType="separate"/>
    </w:r>
    <w:r>
      <w:rPr>
        <w:rFonts w:ascii="Arial" w:hAnsi="Arial" w:cs="Arial"/>
        <w:i/>
        <w:noProof/>
        <w:sz w:val="18"/>
        <w:szCs w:val="18"/>
      </w:rPr>
      <w:t>33</w:t>
    </w:r>
    <w:r w:rsidRPr="000D5B8C">
      <w:rPr>
        <w:rFonts w:ascii="Arial" w:hAnsi="Arial" w:cs="Arial"/>
        <w:i/>
        <w:sz w:val="18"/>
        <w:szCs w:val="18"/>
      </w:rPr>
      <w:fldChar w:fldCharType="end"/>
    </w:r>
    <w:r w:rsidRPr="000D5B8C">
      <w:rPr>
        <w:rFonts w:ascii="Arial" w:hAnsi="Arial" w:cs="Arial"/>
        <w:i/>
        <w:sz w:val="18"/>
        <w:szCs w:val="18"/>
      </w:rPr>
      <w:t xml:space="preserve"> of </w:t>
    </w:r>
    <w:r w:rsidRPr="000D5B8C">
      <w:rPr>
        <w:rFonts w:ascii="Arial" w:hAnsi="Arial" w:cs="Arial"/>
        <w:i/>
        <w:sz w:val="18"/>
        <w:szCs w:val="18"/>
      </w:rPr>
      <w:fldChar w:fldCharType="begin"/>
    </w:r>
    <w:r w:rsidRPr="000D5B8C">
      <w:rPr>
        <w:rFonts w:ascii="Arial" w:hAnsi="Arial" w:cs="Arial"/>
        <w:i/>
        <w:sz w:val="18"/>
        <w:szCs w:val="18"/>
      </w:rPr>
      <w:instrText xml:space="preserve"> NUMPAGES </w:instrText>
    </w:r>
    <w:r w:rsidRPr="000D5B8C">
      <w:rPr>
        <w:rFonts w:ascii="Arial" w:hAnsi="Arial" w:cs="Arial"/>
        <w:i/>
        <w:sz w:val="18"/>
        <w:szCs w:val="18"/>
      </w:rPr>
      <w:fldChar w:fldCharType="separate"/>
    </w:r>
    <w:r>
      <w:rPr>
        <w:rFonts w:ascii="Arial" w:hAnsi="Arial" w:cs="Arial"/>
        <w:i/>
        <w:noProof/>
        <w:sz w:val="18"/>
        <w:szCs w:val="18"/>
      </w:rPr>
      <w:t>35</w:t>
    </w:r>
    <w:r w:rsidRPr="000D5B8C">
      <w:rPr>
        <w:rFonts w:ascii="Arial" w:hAnsi="Arial" w:cs="Arial"/>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1B34" w14:textId="77777777" w:rsidR="00813248" w:rsidRPr="00943716" w:rsidRDefault="00813248" w:rsidP="002F5A1B">
    <w:pPr>
      <w:widowControl w:val="0"/>
      <w:pBdr>
        <w:top w:val="single" w:sz="4" w:space="0" w:color="auto"/>
      </w:pBdr>
      <w:tabs>
        <w:tab w:val="right" w:pos="9360"/>
      </w:tabs>
      <w:spacing w:after="0"/>
      <w:rPr>
        <w:rFonts w:ascii="Arial" w:hAnsi="Arial" w:cs="Arial"/>
        <w:i/>
        <w:sz w:val="18"/>
        <w:szCs w:val="18"/>
      </w:rPr>
    </w:pPr>
    <w:r w:rsidRPr="00943716">
      <w:rPr>
        <w:rFonts w:ascii="Arial" w:hAnsi="Arial" w:cs="Arial"/>
        <w:i/>
        <w:sz w:val="18"/>
        <w:szCs w:val="18"/>
      </w:rPr>
      <w:t xml:space="preserve">Product Monograph Master Template </w:t>
    </w:r>
    <w:r w:rsidRPr="00943716">
      <w:rPr>
        <w:rFonts w:ascii="Arial" w:hAnsi="Arial" w:cs="Arial"/>
        <w:i/>
        <w:sz w:val="18"/>
        <w:szCs w:val="18"/>
      </w:rPr>
      <w:tab/>
    </w:r>
    <w:proofErr w:type="spellStart"/>
    <w:r w:rsidRPr="00943716">
      <w:rPr>
        <w:rFonts w:ascii="Arial" w:hAnsi="Arial" w:cs="Arial"/>
        <w:i/>
        <w:sz w:val="18"/>
        <w:szCs w:val="18"/>
      </w:rPr>
      <w:t>Template</w:t>
    </w:r>
    <w:proofErr w:type="spellEnd"/>
    <w:r w:rsidRPr="00943716">
      <w:rPr>
        <w:rFonts w:ascii="Arial" w:hAnsi="Arial" w:cs="Arial"/>
        <w:i/>
        <w:sz w:val="18"/>
        <w:szCs w:val="18"/>
      </w:rPr>
      <w:t xml:space="preserve"> Date: September 2020</w:t>
    </w:r>
  </w:p>
  <w:p w14:paraId="34C6996F" w14:textId="77777777" w:rsidR="00813248" w:rsidRPr="00943716" w:rsidRDefault="00813248" w:rsidP="00943716">
    <w:pPr>
      <w:spacing w:before="22"/>
      <w:ind w:left="20"/>
      <w:rPr>
        <w:rFonts w:ascii="Arial" w:hAnsi="Arial" w:cs="Arial"/>
        <w:i/>
        <w:sz w:val="18"/>
        <w:szCs w:val="18"/>
      </w:rPr>
    </w:pPr>
    <w:r w:rsidRPr="00943716">
      <w:rPr>
        <w:rFonts w:ascii="Arial" w:hAnsi="Arial" w:cs="Arial"/>
        <w:i/>
        <w:sz w:val="18"/>
        <w:szCs w:val="18"/>
      </w:rPr>
      <w:t>ELTROXIN</w:t>
    </w:r>
    <w:r w:rsidRPr="00943716">
      <w:rPr>
        <w:rFonts w:ascii="Arial" w:hAnsi="Arial" w:cs="Arial"/>
        <w:i/>
        <w:sz w:val="18"/>
        <w:szCs w:val="18"/>
        <w:vertAlign w:val="superscript"/>
      </w:rPr>
      <w:t>®</w:t>
    </w:r>
    <w:r w:rsidRPr="00943716">
      <w:rPr>
        <w:rFonts w:ascii="Arial" w:hAnsi="Arial" w:cs="Arial"/>
        <w:i/>
        <w:spacing w:val="-4"/>
        <w:sz w:val="18"/>
        <w:szCs w:val="18"/>
      </w:rPr>
      <w:t xml:space="preserve"> </w:t>
    </w:r>
    <w:r w:rsidRPr="00943716">
      <w:rPr>
        <w:rFonts w:ascii="Arial" w:hAnsi="Arial" w:cs="Arial"/>
        <w:i/>
        <w:sz w:val="18"/>
        <w:szCs w:val="18"/>
      </w:rPr>
      <w:t>levothyroxine</w:t>
    </w:r>
    <w:r w:rsidRPr="00943716">
      <w:rPr>
        <w:rFonts w:ascii="Arial" w:hAnsi="Arial" w:cs="Arial"/>
        <w:i/>
        <w:spacing w:val="-5"/>
        <w:sz w:val="18"/>
        <w:szCs w:val="18"/>
      </w:rPr>
      <w:t xml:space="preserve"> </w:t>
    </w:r>
    <w:r w:rsidRPr="00943716">
      <w:rPr>
        <w:rFonts w:ascii="Arial" w:hAnsi="Arial" w:cs="Arial"/>
        <w:i/>
        <w:sz w:val="18"/>
        <w:szCs w:val="18"/>
      </w:rPr>
      <w:t>sodium</w:t>
    </w:r>
  </w:p>
  <w:p w14:paraId="477B5289" w14:textId="71F73C06" w:rsidR="00813248" w:rsidRPr="00BC19A4" w:rsidRDefault="00813248" w:rsidP="002F5A1B">
    <w:pPr>
      <w:widowControl w:val="0"/>
      <w:pBdr>
        <w:top w:val="single" w:sz="4" w:space="0" w:color="auto"/>
      </w:pBdr>
      <w:tabs>
        <w:tab w:val="right" w:pos="9360"/>
      </w:tabs>
      <w:spacing w:after="0"/>
      <w:rPr>
        <w:rFonts w:ascii="Arial" w:hAnsi="Arial" w:cs="Arial"/>
        <w:sz w:val="18"/>
        <w:szCs w:val="18"/>
      </w:rPr>
    </w:pPr>
    <w:r w:rsidRPr="00BC19A4">
      <w:rPr>
        <w:rFonts w:ascii="Arial" w:hAnsi="Arial" w:cs="Arial"/>
        <w:i/>
        <w:sz w:val="18"/>
        <w:szCs w:val="18"/>
      </w:rPr>
      <w:tab/>
      <w:t xml:space="preserve">Page </w:t>
    </w:r>
    <w:r w:rsidRPr="00BC19A4">
      <w:rPr>
        <w:rFonts w:ascii="Arial" w:hAnsi="Arial" w:cs="Arial"/>
        <w:i/>
        <w:sz w:val="18"/>
        <w:szCs w:val="18"/>
      </w:rPr>
      <w:fldChar w:fldCharType="begin"/>
    </w:r>
    <w:r w:rsidRPr="00BC19A4">
      <w:rPr>
        <w:rFonts w:ascii="Arial" w:hAnsi="Arial" w:cs="Arial"/>
        <w:i/>
        <w:sz w:val="18"/>
        <w:szCs w:val="18"/>
      </w:rPr>
      <w:instrText xml:space="preserve"> PAGE </w:instrText>
    </w:r>
    <w:r w:rsidRPr="00BC19A4">
      <w:rPr>
        <w:rFonts w:ascii="Arial" w:hAnsi="Arial" w:cs="Arial"/>
        <w:i/>
        <w:sz w:val="18"/>
        <w:szCs w:val="18"/>
      </w:rPr>
      <w:fldChar w:fldCharType="separate"/>
    </w:r>
    <w:r>
      <w:rPr>
        <w:rFonts w:ascii="Arial" w:hAnsi="Arial" w:cs="Arial"/>
        <w:i/>
        <w:noProof/>
        <w:sz w:val="18"/>
        <w:szCs w:val="18"/>
      </w:rPr>
      <w:t>1</w:t>
    </w:r>
    <w:r w:rsidRPr="00BC19A4">
      <w:rPr>
        <w:rFonts w:ascii="Arial" w:hAnsi="Arial" w:cs="Arial"/>
        <w:i/>
        <w:sz w:val="18"/>
        <w:szCs w:val="18"/>
      </w:rPr>
      <w:fldChar w:fldCharType="end"/>
    </w:r>
    <w:r w:rsidRPr="00BC19A4">
      <w:rPr>
        <w:rFonts w:ascii="Arial" w:hAnsi="Arial" w:cs="Arial"/>
        <w:i/>
        <w:sz w:val="18"/>
        <w:szCs w:val="18"/>
      </w:rPr>
      <w:t xml:space="preserve"> of </w:t>
    </w:r>
    <w:r w:rsidRPr="00BC19A4">
      <w:rPr>
        <w:rFonts w:ascii="Arial" w:hAnsi="Arial" w:cs="Arial"/>
        <w:i/>
        <w:sz w:val="18"/>
        <w:szCs w:val="18"/>
      </w:rPr>
      <w:fldChar w:fldCharType="begin"/>
    </w:r>
    <w:r w:rsidRPr="00BC19A4">
      <w:rPr>
        <w:rFonts w:ascii="Arial" w:hAnsi="Arial" w:cs="Arial"/>
        <w:i/>
        <w:sz w:val="18"/>
        <w:szCs w:val="18"/>
      </w:rPr>
      <w:instrText xml:space="preserve"> NUMPAGES </w:instrText>
    </w:r>
    <w:r w:rsidRPr="00BC19A4">
      <w:rPr>
        <w:rFonts w:ascii="Arial" w:hAnsi="Arial" w:cs="Arial"/>
        <w:i/>
        <w:sz w:val="18"/>
        <w:szCs w:val="18"/>
      </w:rPr>
      <w:fldChar w:fldCharType="separate"/>
    </w:r>
    <w:r>
      <w:rPr>
        <w:rFonts w:ascii="Arial" w:hAnsi="Arial" w:cs="Arial"/>
        <w:i/>
        <w:noProof/>
        <w:sz w:val="18"/>
        <w:szCs w:val="18"/>
      </w:rPr>
      <w:t>33</w:t>
    </w:r>
    <w:r w:rsidRPr="00BC19A4">
      <w:rPr>
        <w:rFonts w:ascii="Arial" w:hAnsi="Arial"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DFEB0" w14:textId="77777777" w:rsidR="00D26BC5" w:rsidRDefault="00D26BC5">
      <w:r>
        <w:separator/>
      </w:r>
    </w:p>
  </w:footnote>
  <w:footnote w:type="continuationSeparator" w:id="0">
    <w:p w14:paraId="5FA2297A" w14:textId="77777777" w:rsidR="00D26BC5" w:rsidRDefault="00D26BC5">
      <w:r>
        <w:continuationSeparator/>
      </w:r>
    </w:p>
  </w:footnote>
  <w:footnote w:type="continuationNotice" w:id="1">
    <w:p w14:paraId="7CDFA0B7" w14:textId="77777777" w:rsidR="00D26BC5" w:rsidRDefault="00D26B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9901B" w14:textId="77777777" w:rsidR="00813248" w:rsidRPr="00DC7367" w:rsidRDefault="00813248" w:rsidP="00DC7367">
    <w:pPr>
      <w:pStyle w:val="Header"/>
      <w:jc w:val="center"/>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80"/>
    <w:multiLevelType w:val="singleLevel"/>
    <w:tmpl w:val="9D4AA8A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3"/>
    <w:multiLevelType w:val="singleLevel"/>
    <w:tmpl w:val="CD583D4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10090001"/>
    <w:lvl w:ilvl="0">
      <w:start w:val="1"/>
      <w:numFmt w:val="bullet"/>
      <w:lvlText w:val=""/>
      <w:lvlJc w:val="left"/>
      <w:pPr>
        <w:ind w:left="720" w:hanging="360"/>
      </w:pPr>
      <w:rPr>
        <w:rFonts w:ascii="Symbol" w:hAnsi="Symbol" w:hint="default"/>
      </w:rPr>
    </w:lvl>
  </w:abstractNum>
  <w:abstractNum w:abstractNumId="3" w15:restartNumberingAfterBreak="0">
    <w:nsid w:val="041D710E"/>
    <w:multiLevelType w:val="hybridMultilevel"/>
    <w:tmpl w:val="F0FC9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2C1C06"/>
    <w:multiLevelType w:val="hybridMultilevel"/>
    <w:tmpl w:val="7BD4EF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71E7B"/>
    <w:multiLevelType w:val="hybridMultilevel"/>
    <w:tmpl w:val="3BB4FC76"/>
    <w:lvl w:ilvl="0" w:tplc="EF680820">
      <w:numFmt w:val="bullet"/>
      <w:lvlText w:val=""/>
      <w:lvlJc w:val="left"/>
      <w:pPr>
        <w:ind w:left="568" w:hanging="269"/>
      </w:pPr>
      <w:rPr>
        <w:rFonts w:ascii="Symbol" w:eastAsia="Symbol" w:hAnsi="Symbol" w:cs="Symbol" w:hint="default"/>
        <w:w w:val="100"/>
        <w:sz w:val="22"/>
        <w:szCs w:val="22"/>
        <w:lang w:val="en-CA" w:eastAsia="en-US" w:bidi="ar-SA"/>
      </w:rPr>
    </w:lvl>
    <w:lvl w:ilvl="1" w:tplc="224C3D2C">
      <w:numFmt w:val="bullet"/>
      <w:lvlText w:val=""/>
      <w:lvlJc w:val="left"/>
      <w:pPr>
        <w:ind w:left="1149" w:hanging="490"/>
      </w:pPr>
      <w:rPr>
        <w:rFonts w:ascii="Symbol" w:eastAsia="Symbol" w:hAnsi="Symbol" w:cs="Symbol" w:hint="default"/>
        <w:w w:val="100"/>
        <w:sz w:val="22"/>
        <w:szCs w:val="22"/>
        <w:lang w:val="en-CA" w:eastAsia="en-US" w:bidi="ar-SA"/>
      </w:rPr>
    </w:lvl>
    <w:lvl w:ilvl="2" w:tplc="45F66BC6">
      <w:numFmt w:val="bullet"/>
      <w:lvlText w:val="•"/>
      <w:lvlJc w:val="left"/>
      <w:pPr>
        <w:ind w:left="1440" w:hanging="490"/>
      </w:pPr>
      <w:rPr>
        <w:rFonts w:hint="default"/>
        <w:lang w:val="en-CA" w:eastAsia="en-US" w:bidi="ar-SA"/>
      </w:rPr>
    </w:lvl>
    <w:lvl w:ilvl="3" w:tplc="1630AB92">
      <w:numFmt w:val="bullet"/>
      <w:lvlText w:val="•"/>
      <w:lvlJc w:val="left"/>
      <w:pPr>
        <w:ind w:left="2495" w:hanging="490"/>
      </w:pPr>
      <w:rPr>
        <w:rFonts w:hint="default"/>
        <w:lang w:val="en-CA" w:eastAsia="en-US" w:bidi="ar-SA"/>
      </w:rPr>
    </w:lvl>
    <w:lvl w:ilvl="4" w:tplc="91502282">
      <w:numFmt w:val="bullet"/>
      <w:lvlText w:val="•"/>
      <w:lvlJc w:val="left"/>
      <w:pPr>
        <w:ind w:left="3550" w:hanging="490"/>
      </w:pPr>
      <w:rPr>
        <w:rFonts w:hint="default"/>
        <w:lang w:val="en-CA" w:eastAsia="en-US" w:bidi="ar-SA"/>
      </w:rPr>
    </w:lvl>
    <w:lvl w:ilvl="5" w:tplc="586ED82C">
      <w:numFmt w:val="bullet"/>
      <w:lvlText w:val="•"/>
      <w:lvlJc w:val="left"/>
      <w:pPr>
        <w:ind w:left="4605" w:hanging="490"/>
      </w:pPr>
      <w:rPr>
        <w:rFonts w:hint="default"/>
        <w:lang w:val="en-CA" w:eastAsia="en-US" w:bidi="ar-SA"/>
      </w:rPr>
    </w:lvl>
    <w:lvl w:ilvl="6" w:tplc="CAA00014">
      <w:numFmt w:val="bullet"/>
      <w:lvlText w:val="•"/>
      <w:lvlJc w:val="left"/>
      <w:pPr>
        <w:ind w:left="5660" w:hanging="490"/>
      </w:pPr>
      <w:rPr>
        <w:rFonts w:hint="default"/>
        <w:lang w:val="en-CA" w:eastAsia="en-US" w:bidi="ar-SA"/>
      </w:rPr>
    </w:lvl>
    <w:lvl w:ilvl="7" w:tplc="52A045C0">
      <w:numFmt w:val="bullet"/>
      <w:lvlText w:val="•"/>
      <w:lvlJc w:val="left"/>
      <w:pPr>
        <w:ind w:left="6715" w:hanging="490"/>
      </w:pPr>
      <w:rPr>
        <w:rFonts w:hint="default"/>
        <w:lang w:val="en-CA" w:eastAsia="en-US" w:bidi="ar-SA"/>
      </w:rPr>
    </w:lvl>
    <w:lvl w:ilvl="8" w:tplc="54B05B82">
      <w:numFmt w:val="bullet"/>
      <w:lvlText w:val="•"/>
      <w:lvlJc w:val="left"/>
      <w:pPr>
        <w:ind w:left="7770" w:hanging="490"/>
      </w:pPr>
      <w:rPr>
        <w:rFonts w:hint="default"/>
        <w:lang w:val="en-CA" w:eastAsia="en-US" w:bidi="ar-SA"/>
      </w:rPr>
    </w:lvl>
  </w:abstractNum>
  <w:abstractNum w:abstractNumId="6" w15:restartNumberingAfterBreak="0">
    <w:nsid w:val="13EC067D"/>
    <w:multiLevelType w:val="hybridMultilevel"/>
    <w:tmpl w:val="5FFE13AC"/>
    <w:lvl w:ilvl="0" w:tplc="982AEC7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782B61"/>
    <w:multiLevelType w:val="multilevel"/>
    <w:tmpl w:val="7F3828BE"/>
    <w:lvl w:ilvl="0">
      <w:start w:val="1"/>
      <w:numFmt w:val="none"/>
      <w:pStyle w:val="BodyText3"/>
      <w:suff w:val="nothing"/>
      <w:lvlText w:val=""/>
      <w:lvlJc w:val="left"/>
      <w:pPr>
        <w:ind w:left="0" w:firstLine="1440"/>
      </w:pPr>
      <w:rPr>
        <w:rFonts w:hint="default"/>
      </w:rPr>
    </w:lvl>
    <w:lvl w:ilvl="1">
      <w:start w:val="1"/>
      <w:numFmt w:val="decimal"/>
      <w:pStyle w:val="ListNumber5"/>
      <w:lvlText w:val="%2."/>
      <w:lvlJc w:val="left"/>
      <w:pPr>
        <w:tabs>
          <w:tab w:val="num" w:pos="1800"/>
        </w:tabs>
        <w:ind w:left="1800" w:hanging="360"/>
      </w:pPr>
      <w:rPr>
        <w:rFonts w:hint="default"/>
      </w:rPr>
    </w:lvl>
    <w:lvl w:ilvl="2">
      <w:start w:val="1"/>
      <w:numFmt w:val="lowerLetter"/>
      <w:pStyle w:val="ListAlpha3"/>
      <w:lvlText w:val="(%3)"/>
      <w:lvlJc w:val="left"/>
      <w:pPr>
        <w:tabs>
          <w:tab w:val="num" w:pos="1800"/>
        </w:tabs>
        <w:ind w:left="1800" w:hanging="360"/>
      </w:pPr>
      <w:rPr>
        <w:rFonts w:hint="default"/>
        <w:lang w:val="en-GB"/>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8" w15:restartNumberingAfterBreak="0">
    <w:nsid w:val="18D43DCE"/>
    <w:multiLevelType w:val="hybridMultilevel"/>
    <w:tmpl w:val="83724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EB3893"/>
    <w:multiLevelType w:val="multilevel"/>
    <w:tmpl w:val="5DA0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3581B"/>
    <w:multiLevelType w:val="hybridMultilevel"/>
    <w:tmpl w:val="A32A0632"/>
    <w:lvl w:ilvl="0" w:tplc="03D8D328">
      <w:start w:val="1"/>
      <w:numFmt w:val="decimal"/>
      <w:lvlText w:val="%1."/>
      <w:lvlJc w:val="left"/>
      <w:pPr>
        <w:ind w:left="1020" w:hanging="360"/>
      </w:pPr>
    </w:lvl>
    <w:lvl w:ilvl="1" w:tplc="6360B8B2">
      <w:start w:val="1"/>
      <w:numFmt w:val="decimal"/>
      <w:lvlText w:val="%2."/>
      <w:lvlJc w:val="left"/>
      <w:pPr>
        <w:ind w:left="1020" w:hanging="360"/>
      </w:pPr>
    </w:lvl>
    <w:lvl w:ilvl="2" w:tplc="0F08253E">
      <w:start w:val="1"/>
      <w:numFmt w:val="decimal"/>
      <w:lvlText w:val="%3."/>
      <w:lvlJc w:val="left"/>
      <w:pPr>
        <w:ind w:left="1020" w:hanging="360"/>
      </w:pPr>
    </w:lvl>
    <w:lvl w:ilvl="3" w:tplc="21F2BDA6">
      <w:start w:val="1"/>
      <w:numFmt w:val="decimal"/>
      <w:lvlText w:val="%4."/>
      <w:lvlJc w:val="left"/>
      <w:pPr>
        <w:ind w:left="1020" w:hanging="360"/>
      </w:pPr>
    </w:lvl>
    <w:lvl w:ilvl="4" w:tplc="F864A8F6">
      <w:start w:val="1"/>
      <w:numFmt w:val="decimal"/>
      <w:lvlText w:val="%5."/>
      <w:lvlJc w:val="left"/>
      <w:pPr>
        <w:ind w:left="1020" w:hanging="360"/>
      </w:pPr>
    </w:lvl>
    <w:lvl w:ilvl="5" w:tplc="5ADE7ADE">
      <w:start w:val="1"/>
      <w:numFmt w:val="decimal"/>
      <w:lvlText w:val="%6."/>
      <w:lvlJc w:val="left"/>
      <w:pPr>
        <w:ind w:left="1020" w:hanging="360"/>
      </w:pPr>
    </w:lvl>
    <w:lvl w:ilvl="6" w:tplc="12106EE6">
      <w:start w:val="1"/>
      <w:numFmt w:val="decimal"/>
      <w:lvlText w:val="%7."/>
      <w:lvlJc w:val="left"/>
      <w:pPr>
        <w:ind w:left="1020" w:hanging="360"/>
      </w:pPr>
    </w:lvl>
    <w:lvl w:ilvl="7" w:tplc="FEFC9A90">
      <w:start w:val="1"/>
      <w:numFmt w:val="decimal"/>
      <w:lvlText w:val="%8."/>
      <w:lvlJc w:val="left"/>
      <w:pPr>
        <w:ind w:left="1020" w:hanging="360"/>
      </w:pPr>
    </w:lvl>
    <w:lvl w:ilvl="8" w:tplc="F0C2F76A">
      <w:start w:val="1"/>
      <w:numFmt w:val="decimal"/>
      <w:lvlText w:val="%9."/>
      <w:lvlJc w:val="left"/>
      <w:pPr>
        <w:ind w:left="1020" w:hanging="360"/>
      </w:pPr>
    </w:lvl>
  </w:abstractNum>
  <w:abstractNum w:abstractNumId="11" w15:restartNumberingAfterBreak="0">
    <w:nsid w:val="278D77FE"/>
    <w:multiLevelType w:val="hybridMultilevel"/>
    <w:tmpl w:val="54EA111C"/>
    <w:lvl w:ilvl="0" w:tplc="E04EA6DC">
      <w:numFmt w:val="bullet"/>
      <w:lvlText w:val="-"/>
      <w:lvlJc w:val="left"/>
      <w:pPr>
        <w:ind w:left="109" w:hanging="144"/>
      </w:pPr>
      <w:rPr>
        <w:rFonts w:ascii="Arial" w:eastAsia="Arial" w:hAnsi="Arial" w:cs="Arial" w:hint="default"/>
        <w:w w:val="100"/>
        <w:sz w:val="22"/>
        <w:szCs w:val="22"/>
        <w:lang w:val="en-CA" w:eastAsia="en-US" w:bidi="ar-SA"/>
      </w:rPr>
    </w:lvl>
    <w:lvl w:ilvl="1" w:tplc="BDFA9A9A">
      <w:numFmt w:val="bullet"/>
      <w:lvlText w:val="•"/>
      <w:lvlJc w:val="left"/>
      <w:pPr>
        <w:ind w:left="529" w:hanging="144"/>
      </w:pPr>
      <w:rPr>
        <w:rFonts w:hint="default"/>
        <w:lang w:val="en-CA" w:eastAsia="en-US" w:bidi="ar-SA"/>
      </w:rPr>
    </w:lvl>
    <w:lvl w:ilvl="2" w:tplc="72EC5FEA">
      <w:numFmt w:val="bullet"/>
      <w:lvlText w:val="•"/>
      <w:lvlJc w:val="left"/>
      <w:pPr>
        <w:ind w:left="958" w:hanging="144"/>
      </w:pPr>
      <w:rPr>
        <w:rFonts w:hint="default"/>
        <w:lang w:val="en-CA" w:eastAsia="en-US" w:bidi="ar-SA"/>
      </w:rPr>
    </w:lvl>
    <w:lvl w:ilvl="3" w:tplc="2B2E12BA">
      <w:numFmt w:val="bullet"/>
      <w:lvlText w:val="•"/>
      <w:lvlJc w:val="left"/>
      <w:pPr>
        <w:ind w:left="1387" w:hanging="144"/>
      </w:pPr>
      <w:rPr>
        <w:rFonts w:hint="default"/>
        <w:lang w:val="en-CA" w:eastAsia="en-US" w:bidi="ar-SA"/>
      </w:rPr>
    </w:lvl>
    <w:lvl w:ilvl="4" w:tplc="A8F0A692">
      <w:numFmt w:val="bullet"/>
      <w:lvlText w:val="•"/>
      <w:lvlJc w:val="left"/>
      <w:pPr>
        <w:ind w:left="1816" w:hanging="144"/>
      </w:pPr>
      <w:rPr>
        <w:rFonts w:hint="default"/>
        <w:lang w:val="en-CA" w:eastAsia="en-US" w:bidi="ar-SA"/>
      </w:rPr>
    </w:lvl>
    <w:lvl w:ilvl="5" w:tplc="A14AFFE2">
      <w:numFmt w:val="bullet"/>
      <w:lvlText w:val="•"/>
      <w:lvlJc w:val="left"/>
      <w:pPr>
        <w:ind w:left="2246" w:hanging="144"/>
      </w:pPr>
      <w:rPr>
        <w:rFonts w:hint="default"/>
        <w:lang w:val="en-CA" w:eastAsia="en-US" w:bidi="ar-SA"/>
      </w:rPr>
    </w:lvl>
    <w:lvl w:ilvl="6" w:tplc="27648958">
      <w:numFmt w:val="bullet"/>
      <w:lvlText w:val="•"/>
      <w:lvlJc w:val="left"/>
      <w:pPr>
        <w:ind w:left="2675" w:hanging="144"/>
      </w:pPr>
      <w:rPr>
        <w:rFonts w:hint="default"/>
        <w:lang w:val="en-CA" w:eastAsia="en-US" w:bidi="ar-SA"/>
      </w:rPr>
    </w:lvl>
    <w:lvl w:ilvl="7" w:tplc="57C20CD8">
      <w:numFmt w:val="bullet"/>
      <w:lvlText w:val="•"/>
      <w:lvlJc w:val="left"/>
      <w:pPr>
        <w:ind w:left="3104" w:hanging="144"/>
      </w:pPr>
      <w:rPr>
        <w:rFonts w:hint="default"/>
        <w:lang w:val="en-CA" w:eastAsia="en-US" w:bidi="ar-SA"/>
      </w:rPr>
    </w:lvl>
    <w:lvl w:ilvl="8" w:tplc="0CAC93EA">
      <w:numFmt w:val="bullet"/>
      <w:lvlText w:val="•"/>
      <w:lvlJc w:val="left"/>
      <w:pPr>
        <w:ind w:left="3533" w:hanging="144"/>
      </w:pPr>
      <w:rPr>
        <w:rFonts w:hint="default"/>
        <w:lang w:val="en-CA" w:eastAsia="en-US" w:bidi="ar-SA"/>
      </w:rPr>
    </w:lvl>
  </w:abstractNum>
  <w:abstractNum w:abstractNumId="12" w15:restartNumberingAfterBreak="0">
    <w:nsid w:val="2DA01B47"/>
    <w:multiLevelType w:val="hybridMultilevel"/>
    <w:tmpl w:val="D31A23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ECE52AE"/>
    <w:multiLevelType w:val="hybridMultilevel"/>
    <w:tmpl w:val="4A60C01E"/>
    <w:lvl w:ilvl="0" w:tplc="AF54988C">
      <w:numFmt w:val="bullet"/>
      <w:lvlText w:val="-"/>
      <w:lvlJc w:val="left"/>
      <w:pPr>
        <w:ind w:left="110" w:hanging="144"/>
      </w:pPr>
      <w:rPr>
        <w:rFonts w:ascii="Arial" w:eastAsia="Arial" w:hAnsi="Arial" w:cs="Arial" w:hint="default"/>
        <w:w w:val="100"/>
        <w:sz w:val="22"/>
        <w:szCs w:val="22"/>
        <w:lang w:val="en-CA" w:eastAsia="en-US" w:bidi="ar-SA"/>
      </w:rPr>
    </w:lvl>
    <w:lvl w:ilvl="1" w:tplc="C32E654C">
      <w:numFmt w:val="bullet"/>
      <w:lvlText w:val="•"/>
      <w:lvlJc w:val="left"/>
      <w:pPr>
        <w:ind w:left="547" w:hanging="144"/>
      </w:pPr>
      <w:rPr>
        <w:rFonts w:hint="default"/>
        <w:lang w:val="en-CA" w:eastAsia="en-US" w:bidi="ar-SA"/>
      </w:rPr>
    </w:lvl>
    <w:lvl w:ilvl="2" w:tplc="9ECA32B4">
      <w:numFmt w:val="bullet"/>
      <w:lvlText w:val="•"/>
      <w:lvlJc w:val="left"/>
      <w:pPr>
        <w:ind w:left="974" w:hanging="144"/>
      </w:pPr>
      <w:rPr>
        <w:rFonts w:hint="default"/>
        <w:lang w:val="en-CA" w:eastAsia="en-US" w:bidi="ar-SA"/>
      </w:rPr>
    </w:lvl>
    <w:lvl w:ilvl="3" w:tplc="6C9CF802">
      <w:numFmt w:val="bullet"/>
      <w:lvlText w:val="•"/>
      <w:lvlJc w:val="left"/>
      <w:pPr>
        <w:ind w:left="1401" w:hanging="144"/>
      </w:pPr>
      <w:rPr>
        <w:rFonts w:hint="default"/>
        <w:lang w:val="en-CA" w:eastAsia="en-US" w:bidi="ar-SA"/>
      </w:rPr>
    </w:lvl>
    <w:lvl w:ilvl="4" w:tplc="189EAA08">
      <w:numFmt w:val="bullet"/>
      <w:lvlText w:val="•"/>
      <w:lvlJc w:val="left"/>
      <w:pPr>
        <w:ind w:left="1828" w:hanging="144"/>
      </w:pPr>
      <w:rPr>
        <w:rFonts w:hint="default"/>
        <w:lang w:val="en-CA" w:eastAsia="en-US" w:bidi="ar-SA"/>
      </w:rPr>
    </w:lvl>
    <w:lvl w:ilvl="5" w:tplc="8410F06E">
      <w:numFmt w:val="bullet"/>
      <w:lvlText w:val="•"/>
      <w:lvlJc w:val="left"/>
      <w:pPr>
        <w:ind w:left="2256" w:hanging="144"/>
      </w:pPr>
      <w:rPr>
        <w:rFonts w:hint="default"/>
        <w:lang w:val="en-CA" w:eastAsia="en-US" w:bidi="ar-SA"/>
      </w:rPr>
    </w:lvl>
    <w:lvl w:ilvl="6" w:tplc="50FE9D0C">
      <w:numFmt w:val="bullet"/>
      <w:lvlText w:val="•"/>
      <w:lvlJc w:val="left"/>
      <w:pPr>
        <w:ind w:left="2683" w:hanging="144"/>
      </w:pPr>
      <w:rPr>
        <w:rFonts w:hint="default"/>
        <w:lang w:val="en-CA" w:eastAsia="en-US" w:bidi="ar-SA"/>
      </w:rPr>
    </w:lvl>
    <w:lvl w:ilvl="7" w:tplc="5772370E">
      <w:numFmt w:val="bullet"/>
      <w:lvlText w:val="•"/>
      <w:lvlJc w:val="left"/>
      <w:pPr>
        <w:ind w:left="3110" w:hanging="144"/>
      </w:pPr>
      <w:rPr>
        <w:rFonts w:hint="default"/>
        <w:lang w:val="en-CA" w:eastAsia="en-US" w:bidi="ar-SA"/>
      </w:rPr>
    </w:lvl>
    <w:lvl w:ilvl="8" w:tplc="8EE44612">
      <w:numFmt w:val="bullet"/>
      <w:lvlText w:val="•"/>
      <w:lvlJc w:val="left"/>
      <w:pPr>
        <w:ind w:left="3537" w:hanging="144"/>
      </w:pPr>
      <w:rPr>
        <w:rFonts w:hint="default"/>
        <w:lang w:val="en-CA" w:eastAsia="en-US" w:bidi="ar-SA"/>
      </w:rPr>
    </w:lvl>
  </w:abstractNum>
  <w:abstractNum w:abstractNumId="14" w15:restartNumberingAfterBreak="0">
    <w:nsid w:val="30B55880"/>
    <w:multiLevelType w:val="hybridMultilevel"/>
    <w:tmpl w:val="E236F044"/>
    <w:lvl w:ilvl="0" w:tplc="287EF74C">
      <w:numFmt w:val="bullet"/>
      <w:lvlText w:val="-"/>
      <w:lvlJc w:val="left"/>
      <w:pPr>
        <w:ind w:left="537" w:hanging="144"/>
      </w:pPr>
      <w:rPr>
        <w:rFonts w:ascii="Arial" w:eastAsia="Arial" w:hAnsi="Arial" w:cs="Arial" w:hint="default"/>
        <w:w w:val="100"/>
        <w:sz w:val="22"/>
        <w:szCs w:val="22"/>
        <w:lang w:val="en-CA" w:eastAsia="en-US" w:bidi="ar-SA"/>
      </w:rPr>
    </w:lvl>
    <w:lvl w:ilvl="1" w:tplc="CA8838C8">
      <w:numFmt w:val="bullet"/>
      <w:lvlText w:val="•"/>
      <w:lvlJc w:val="left"/>
      <w:pPr>
        <w:ind w:left="925" w:hanging="144"/>
      </w:pPr>
      <w:rPr>
        <w:rFonts w:hint="default"/>
        <w:lang w:val="en-CA" w:eastAsia="en-US" w:bidi="ar-SA"/>
      </w:rPr>
    </w:lvl>
    <w:lvl w:ilvl="2" w:tplc="C65C2E6C">
      <w:numFmt w:val="bullet"/>
      <w:lvlText w:val="•"/>
      <w:lvlJc w:val="left"/>
      <w:pPr>
        <w:ind w:left="1310" w:hanging="144"/>
      </w:pPr>
      <w:rPr>
        <w:rFonts w:hint="default"/>
        <w:lang w:val="en-CA" w:eastAsia="en-US" w:bidi="ar-SA"/>
      </w:rPr>
    </w:lvl>
    <w:lvl w:ilvl="3" w:tplc="64360B9C">
      <w:numFmt w:val="bullet"/>
      <w:lvlText w:val="•"/>
      <w:lvlJc w:val="left"/>
      <w:pPr>
        <w:ind w:left="1695" w:hanging="144"/>
      </w:pPr>
      <w:rPr>
        <w:rFonts w:hint="default"/>
        <w:lang w:val="en-CA" w:eastAsia="en-US" w:bidi="ar-SA"/>
      </w:rPr>
    </w:lvl>
    <w:lvl w:ilvl="4" w:tplc="E42058E2">
      <w:numFmt w:val="bullet"/>
      <w:lvlText w:val="•"/>
      <w:lvlJc w:val="left"/>
      <w:pPr>
        <w:ind w:left="2080" w:hanging="144"/>
      </w:pPr>
      <w:rPr>
        <w:rFonts w:hint="default"/>
        <w:lang w:val="en-CA" w:eastAsia="en-US" w:bidi="ar-SA"/>
      </w:rPr>
    </w:lvl>
    <w:lvl w:ilvl="5" w:tplc="6E6CB31C">
      <w:numFmt w:val="bullet"/>
      <w:lvlText w:val="•"/>
      <w:lvlJc w:val="left"/>
      <w:pPr>
        <w:ind w:left="2466" w:hanging="144"/>
      </w:pPr>
      <w:rPr>
        <w:rFonts w:hint="default"/>
        <w:lang w:val="en-CA" w:eastAsia="en-US" w:bidi="ar-SA"/>
      </w:rPr>
    </w:lvl>
    <w:lvl w:ilvl="6" w:tplc="EFC85182">
      <w:numFmt w:val="bullet"/>
      <w:lvlText w:val="•"/>
      <w:lvlJc w:val="left"/>
      <w:pPr>
        <w:ind w:left="2851" w:hanging="144"/>
      </w:pPr>
      <w:rPr>
        <w:rFonts w:hint="default"/>
        <w:lang w:val="en-CA" w:eastAsia="en-US" w:bidi="ar-SA"/>
      </w:rPr>
    </w:lvl>
    <w:lvl w:ilvl="7" w:tplc="650CE830">
      <w:numFmt w:val="bullet"/>
      <w:lvlText w:val="•"/>
      <w:lvlJc w:val="left"/>
      <w:pPr>
        <w:ind w:left="3236" w:hanging="144"/>
      </w:pPr>
      <w:rPr>
        <w:rFonts w:hint="default"/>
        <w:lang w:val="en-CA" w:eastAsia="en-US" w:bidi="ar-SA"/>
      </w:rPr>
    </w:lvl>
    <w:lvl w:ilvl="8" w:tplc="0CE89B0C">
      <w:numFmt w:val="bullet"/>
      <w:lvlText w:val="•"/>
      <w:lvlJc w:val="left"/>
      <w:pPr>
        <w:ind w:left="3621" w:hanging="144"/>
      </w:pPr>
      <w:rPr>
        <w:rFonts w:hint="default"/>
        <w:lang w:val="en-CA" w:eastAsia="en-US" w:bidi="ar-SA"/>
      </w:rPr>
    </w:lvl>
  </w:abstractNum>
  <w:abstractNum w:abstractNumId="15" w15:restartNumberingAfterBreak="0">
    <w:nsid w:val="36370E6D"/>
    <w:multiLevelType w:val="multilevel"/>
    <w:tmpl w:val="329CF378"/>
    <w:lvl w:ilvl="0">
      <w:numFmt w:val="decimal"/>
      <w:lvlText w:val="%1"/>
      <w:lvlJc w:val="left"/>
      <w:pPr>
        <w:ind w:left="300" w:hanging="370"/>
      </w:pPr>
      <w:rPr>
        <w:rFonts w:hint="default"/>
        <w:lang w:val="en-CA" w:eastAsia="en-US" w:bidi="ar-SA"/>
      </w:rPr>
    </w:lvl>
    <w:lvl w:ilvl="1">
      <w:start w:val="1"/>
      <w:numFmt w:val="decimal"/>
      <w:lvlText w:val="%1.%2"/>
      <w:lvlJc w:val="left"/>
      <w:pPr>
        <w:ind w:left="300" w:hanging="370"/>
      </w:pPr>
      <w:rPr>
        <w:rFonts w:ascii="Arial" w:eastAsia="Arial" w:hAnsi="Arial" w:cs="Arial" w:hint="default"/>
        <w:spacing w:val="0"/>
        <w:w w:val="100"/>
        <w:sz w:val="22"/>
        <w:szCs w:val="22"/>
        <w:lang w:val="en-CA" w:eastAsia="en-US" w:bidi="ar-SA"/>
      </w:rPr>
    </w:lvl>
    <w:lvl w:ilvl="2">
      <w:numFmt w:val="bullet"/>
      <w:lvlText w:val=""/>
      <w:lvlJc w:val="left"/>
      <w:pPr>
        <w:ind w:left="1020" w:hanging="361"/>
      </w:pPr>
      <w:rPr>
        <w:rFonts w:ascii="Symbol" w:eastAsia="Symbol" w:hAnsi="Symbol" w:cs="Symbol" w:hint="default"/>
        <w:w w:val="100"/>
        <w:sz w:val="22"/>
        <w:szCs w:val="22"/>
        <w:lang w:val="en-CA" w:eastAsia="en-US" w:bidi="ar-SA"/>
      </w:rPr>
    </w:lvl>
    <w:lvl w:ilvl="3">
      <w:numFmt w:val="bullet"/>
      <w:lvlText w:val="•"/>
      <w:lvlJc w:val="left"/>
      <w:pPr>
        <w:ind w:left="2988" w:hanging="361"/>
      </w:pPr>
      <w:rPr>
        <w:rFonts w:hint="default"/>
        <w:lang w:val="en-CA" w:eastAsia="en-US" w:bidi="ar-SA"/>
      </w:rPr>
    </w:lvl>
    <w:lvl w:ilvl="4">
      <w:numFmt w:val="bullet"/>
      <w:lvlText w:val="•"/>
      <w:lvlJc w:val="left"/>
      <w:pPr>
        <w:ind w:left="3973" w:hanging="361"/>
      </w:pPr>
      <w:rPr>
        <w:rFonts w:hint="default"/>
        <w:lang w:val="en-CA" w:eastAsia="en-US" w:bidi="ar-SA"/>
      </w:rPr>
    </w:lvl>
    <w:lvl w:ilvl="5">
      <w:numFmt w:val="bullet"/>
      <w:lvlText w:val="•"/>
      <w:lvlJc w:val="left"/>
      <w:pPr>
        <w:ind w:left="4957" w:hanging="361"/>
      </w:pPr>
      <w:rPr>
        <w:rFonts w:hint="default"/>
        <w:lang w:val="en-CA" w:eastAsia="en-US" w:bidi="ar-SA"/>
      </w:rPr>
    </w:lvl>
    <w:lvl w:ilvl="6">
      <w:numFmt w:val="bullet"/>
      <w:lvlText w:val="•"/>
      <w:lvlJc w:val="left"/>
      <w:pPr>
        <w:ind w:left="5942" w:hanging="361"/>
      </w:pPr>
      <w:rPr>
        <w:rFonts w:hint="default"/>
        <w:lang w:val="en-CA" w:eastAsia="en-US" w:bidi="ar-SA"/>
      </w:rPr>
    </w:lvl>
    <w:lvl w:ilvl="7">
      <w:numFmt w:val="bullet"/>
      <w:lvlText w:val="•"/>
      <w:lvlJc w:val="left"/>
      <w:pPr>
        <w:ind w:left="6926" w:hanging="361"/>
      </w:pPr>
      <w:rPr>
        <w:rFonts w:hint="default"/>
        <w:lang w:val="en-CA" w:eastAsia="en-US" w:bidi="ar-SA"/>
      </w:rPr>
    </w:lvl>
    <w:lvl w:ilvl="8">
      <w:numFmt w:val="bullet"/>
      <w:lvlText w:val="•"/>
      <w:lvlJc w:val="left"/>
      <w:pPr>
        <w:ind w:left="7911" w:hanging="361"/>
      </w:pPr>
      <w:rPr>
        <w:rFonts w:hint="default"/>
        <w:lang w:val="en-CA" w:eastAsia="en-US" w:bidi="ar-SA"/>
      </w:rPr>
    </w:lvl>
  </w:abstractNum>
  <w:abstractNum w:abstractNumId="16" w15:restartNumberingAfterBreak="0">
    <w:nsid w:val="37027FB6"/>
    <w:multiLevelType w:val="hybridMultilevel"/>
    <w:tmpl w:val="8F3437A0"/>
    <w:lvl w:ilvl="0" w:tplc="59F6BE64">
      <w:numFmt w:val="bullet"/>
      <w:lvlText w:val="-"/>
      <w:lvlJc w:val="left"/>
      <w:pPr>
        <w:ind w:left="286" w:hanging="144"/>
      </w:pPr>
      <w:rPr>
        <w:rFonts w:ascii="Arial" w:eastAsia="Arial" w:hAnsi="Arial" w:cs="Arial" w:hint="default"/>
        <w:w w:val="100"/>
        <w:sz w:val="22"/>
        <w:szCs w:val="22"/>
        <w:lang w:val="en-CA" w:eastAsia="en-US" w:bidi="ar-SA"/>
      </w:rPr>
    </w:lvl>
    <w:lvl w:ilvl="1" w:tplc="7D8CD836">
      <w:numFmt w:val="bullet"/>
      <w:lvlText w:val="•"/>
      <w:lvlJc w:val="left"/>
      <w:pPr>
        <w:ind w:left="547" w:hanging="144"/>
      </w:pPr>
      <w:rPr>
        <w:rFonts w:hint="default"/>
        <w:lang w:val="en-CA" w:eastAsia="en-US" w:bidi="ar-SA"/>
      </w:rPr>
    </w:lvl>
    <w:lvl w:ilvl="2" w:tplc="224E7DC2">
      <w:numFmt w:val="bullet"/>
      <w:lvlText w:val="•"/>
      <w:lvlJc w:val="left"/>
      <w:pPr>
        <w:ind w:left="974" w:hanging="144"/>
      </w:pPr>
      <w:rPr>
        <w:rFonts w:hint="default"/>
        <w:lang w:val="en-CA" w:eastAsia="en-US" w:bidi="ar-SA"/>
      </w:rPr>
    </w:lvl>
    <w:lvl w:ilvl="3" w:tplc="05144B32">
      <w:numFmt w:val="bullet"/>
      <w:lvlText w:val="•"/>
      <w:lvlJc w:val="left"/>
      <w:pPr>
        <w:ind w:left="1401" w:hanging="144"/>
      </w:pPr>
      <w:rPr>
        <w:rFonts w:hint="default"/>
        <w:lang w:val="en-CA" w:eastAsia="en-US" w:bidi="ar-SA"/>
      </w:rPr>
    </w:lvl>
    <w:lvl w:ilvl="4" w:tplc="2CECB9CE">
      <w:numFmt w:val="bullet"/>
      <w:lvlText w:val="•"/>
      <w:lvlJc w:val="left"/>
      <w:pPr>
        <w:ind w:left="1828" w:hanging="144"/>
      </w:pPr>
      <w:rPr>
        <w:rFonts w:hint="default"/>
        <w:lang w:val="en-CA" w:eastAsia="en-US" w:bidi="ar-SA"/>
      </w:rPr>
    </w:lvl>
    <w:lvl w:ilvl="5" w:tplc="86666CE6">
      <w:numFmt w:val="bullet"/>
      <w:lvlText w:val="•"/>
      <w:lvlJc w:val="left"/>
      <w:pPr>
        <w:ind w:left="2256" w:hanging="144"/>
      </w:pPr>
      <w:rPr>
        <w:rFonts w:hint="default"/>
        <w:lang w:val="en-CA" w:eastAsia="en-US" w:bidi="ar-SA"/>
      </w:rPr>
    </w:lvl>
    <w:lvl w:ilvl="6" w:tplc="0C440136">
      <w:numFmt w:val="bullet"/>
      <w:lvlText w:val="•"/>
      <w:lvlJc w:val="left"/>
      <w:pPr>
        <w:ind w:left="2683" w:hanging="144"/>
      </w:pPr>
      <w:rPr>
        <w:rFonts w:hint="default"/>
        <w:lang w:val="en-CA" w:eastAsia="en-US" w:bidi="ar-SA"/>
      </w:rPr>
    </w:lvl>
    <w:lvl w:ilvl="7" w:tplc="D4E28E3E">
      <w:numFmt w:val="bullet"/>
      <w:lvlText w:val="•"/>
      <w:lvlJc w:val="left"/>
      <w:pPr>
        <w:ind w:left="3110" w:hanging="144"/>
      </w:pPr>
      <w:rPr>
        <w:rFonts w:hint="default"/>
        <w:lang w:val="en-CA" w:eastAsia="en-US" w:bidi="ar-SA"/>
      </w:rPr>
    </w:lvl>
    <w:lvl w:ilvl="8" w:tplc="642A0CFC">
      <w:numFmt w:val="bullet"/>
      <w:lvlText w:val="•"/>
      <w:lvlJc w:val="left"/>
      <w:pPr>
        <w:ind w:left="3537" w:hanging="144"/>
      </w:pPr>
      <w:rPr>
        <w:rFonts w:hint="default"/>
        <w:lang w:val="en-CA" w:eastAsia="en-US" w:bidi="ar-SA"/>
      </w:rPr>
    </w:lvl>
  </w:abstractNum>
  <w:abstractNum w:abstractNumId="17" w15:restartNumberingAfterBreak="0">
    <w:nsid w:val="3CF96D29"/>
    <w:multiLevelType w:val="multilevel"/>
    <w:tmpl w:val="D5F8403C"/>
    <w:lvl w:ilvl="0">
      <w:start w:val="4"/>
      <w:numFmt w:val="decimal"/>
      <w:lvlText w:val="%1"/>
      <w:lvlJc w:val="left"/>
      <w:pPr>
        <w:ind w:left="300" w:hanging="721"/>
      </w:pPr>
      <w:rPr>
        <w:rFonts w:hint="default"/>
        <w:lang w:val="en-CA" w:eastAsia="en-US" w:bidi="ar-SA"/>
      </w:rPr>
    </w:lvl>
    <w:lvl w:ilvl="1">
      <w:start w:val="3"/>
      <w:numFmt w:val="decimal"/>
      <w:lvlText w:val="%1.%2"/>
      <w:lvlJc w:val="left"/>
      <w:pPr>
        <w:ind w:left="300" w:hanging="721"/>
      </w:pPr>
      <w:rPr>
        <w:rFonts w:ascii="Arial" w:eastAsia="Arial" w:hAnsi="Arial" w:cs="Arial" w:hint="default"/>
        <w:b/>
        <w:bCs/>
        <w:spacing w:val="0"/>
        <w:w w:val="100"/>
        <w:sz w:val="22"/>
        <w:szCs w:val="22"/>
        <w:lang w:val="en-CA" w:eastAsia="en-US" w:bidi="ar-SA"/>
      </w:rPr>
    </w:lvl>
    <w:lvl w:ilvl="2">
      <w:numFmt w:val="bullet"/>
      <w:lvlText w:val="•"/>
      <w:lvlJc w:val="left"/>
      <w:pPr>
        <w:ind w:left="2216" w:hanging="721"/>
      </w:pPr>
      <w:rPr>
        <w:rFonts w:hint="default"/>
        <w:lang w:val="en-CA" w:eastAsia="en-US" w:bidi="ar-SA"/>
      </w:rPr>
    </w:lvl>
    <w:lvl w:ilvl="3">
      <w:numFmt w:val="bullet"/>
      <w:lvlText w:val="•"/>
      <w:lvlJc w:val="left"/>
      <w:pPr>
        <w:ind w:left="3174" w:hanging="721"/>
      </w:pPr>
      <w:rPr>
        <w:rFonts w:hint="default"/>
        <w:lang w:val="en-CA" w:eastAsia="en-US" w:bidi="ar-SA"/>
      </w:rPr>
    </w:lvl>
    <w:lvl w:ilvl="4">
      <w:numFmt w:val="bullet"/>
      <w:lvlText w:val="•"/>
      <w:lvlJc w:val="left"/>
      <w:pPr>
        <w:ind w:left="4132" w:hanging="721"/>
      </w:pPr>
      <w:rPr>
        <w:rFonts w:hint="default"/>
        <w:lang w:val="en-CA" w:eastAsia="en-US" w:bidi="ar-SA"/>
      </w:rPr>
    </w:lvl>
    <w:lvl w:ilvl="5">
      <w:numFmt w:val="bullet"/>
      <w:lvlText w:val="•"/>
      <w:lvlJc w:val="left"/>
      <w:pPr>
        <w:ind w:left="5090" w:hanging="721"/>
      </w:pPr>
      <w:rPr>
        <w:rFonts w:hint="default"/>
        <w:lang w:val="en-CA" w:eastAsia="en-US" w:bidi="ar-SA"/>
      </w:rPr>
    </w:lvl>
    <w:lvl w:ilvl="6">
      <w:numFmt w:val="bullet"/>
      <w:lvlText w:val="•"/>
      <w:lvlJc w:val="left"/>
      <w:pPr>
        <w:ind w:left="6048" w:hanging="721"/>
      </w:pPr>
      <w:rPr>
        <w:rFonts w:hint="default"/>
        <w:lang w:val="en-CA" w:eastAsia="en-US" w:bidi="ar-SA"/>
      </w:rPr>
    </w:lvl>
    <w:lvl w:ilvl="7">
      <w:numFmt w:val="bullet"/>
      <w:lvlText w:val="•"/>
      <w:lvlJc w:val="left"/>
      <w:pPr>
        <w:ind w:left="7006" w:hanging="721"/>
      </w:pPr>
      <w:rPr>
        <w:rFonts w:hint="default"/>
        <w:lang w:val="en-CA" w:eastAsia="en-US" w:bidi="ar-SA"/>
      </w:rPr>
    </w:lvl>
    <w:lvl w:ilvl="8">
      <w:numFmt w:val="bullet"/>
      <w:lvlText w:val="•"/>
      <w:lvlJc w:val="left"/>
      <w:pPr>
        <w:ind w:left="7964" w:hanging="721"/>
      </w:pPr>
      <w:rPr>
        <w:rFonts w:hint="default"/>
        <w:lang w:val="en-CA" w:eastAsia="en-US" w:bidi="ar-SA"/>
      </w:rPr>
    </w:lvl>
  </w:abstractNum>
  <w:abstractNum w:abstractNumId="18" w15:restartNumberingAfterBreak="0">
    <w:nsid w:val="43945076"/>
    <w:multiLevelType w:val="hybridMultilevel"/>
    <w:tmpl w:val="15A0D862"/>
    <w:lvl w:ilvl="0" w:tplc="C0ECD00A">
      <w:numFmt w:val="bullet"/>
      <w:lvlText w:val="-"/>
      <w:lvlJc w:val="left"/>
      <w:pPr>
        <w:ind w:left="537" w:hanging="144"/>
      </w:pPr>
      <w:rPr>
        <w:rFonts w:ascii="Arial" w:eastAsia="Arial" w:hAnsi="Arial" w:cs="Arial" w:hint="default"/>
        <w:w w:val="100"/>
        <w:sz w:val="22"/>
        <w:szCs w:val="22"/>
        <w:lang w:val="en-CA" w:eastAsia="en-US" w:bidi="ar-SA"/>
      </w:rPr>
    </w:lvl>
    <w:lvl w:ilvl="1" w:tplc="BCE4FE26">
      <w:numFmt w:val="bullet"/>
      <w:lvlText w:val="•"/>
      <w:lvlJc w:val="left"/>
      <w:pPr>
        <w:ind w:left="925" w:hanging="144"/>
      </w:pPr>
      <w:rPr>
        <w:rFonts w:hint="default"/>
        <w:lang w:val="en-CA" w:eastAsia="en-US" w:bidi="ar-SA"/>
      </w:rPr>
    </w:lvl>
    <w:lvl w:ilvl="2" w:tplc="A34AE5C8">
      <w:numFmt w:val="bullet"/>
      <w:lvlText w:val="•"/>
      <w:lvlJc w:val="left"/>
      <w:pPr>
        <w:ind w:left="1310" w:hanging="144"/>
      </w:pPr>
      <w:rPr>
        <w:rFonts w:hint="default"/>
        <w:lang w:val="en-CA" w:eastAsia="en-US" w:bidi="ar-SA"/>
      </w:rPr>
    </w:lvl>
    <w:lvl w:ilvl="3" w:tplc="E2CC3ADE">
      <w:numFmt w:val="bullet"/>
      <w:lvlText w:val="•"/>
      <w:lvlJc w:val="left"/>
      <w:pPr>
        <w:ind w:left="1695" w:hanging="144"/>
      </w:pPr>
      <w:rPr>
        <w:rFonts w:hint="default"/>
        <w:lang w:val="en-CA" w:eastAsia="en-US" w:bidi="ar-SA"/>
      </w:rPr>
    </w:lvl>
    <w:lvl w:ilvl="4" w:tplc="BCAA4400">
      <w:numFmt w:val="bullet"/>
      <w:lvlText w:val="•"/>
      <w:lvlJc w:val="left"/>
      <w:pPr>
        <w:ind w:left="2080" w:hanging="144"/>
      </w:pPr>
      <w:rPr>
        <w:rFonts w:hint="default"/>
        <w:lang w:val="en-CA" w:eastAsia="en-US" w:bidi="ar-SA"/>
      </w:rPr>
    </w:lvl>
    <w:lvl w:ilvl="5" w:tplc="33CEAE46">
      <w:numFmt w:val="bullet"/>
      <w:lvlText w:val="•"/>
      <w:lvlJc w:val="left"/>
      <w:pPr>
        <w:ind w:left="2466" w:hanging="144"/>
      </w:pPr>
      <w:rPr>
        <w:rFonts w:hint="default"/>
        <w:lang w:val="en-CA" w:eastAsia="en-US" w:bidi="ar-SA"/>
      </w:rPr>
    </w:lvl>
    <w:lvl w:ilvl="6" w:tplc="55BC9B0E">
      <w:numFmt w:val="bullet"/>
      <w:lvlText w:val="•"/>
      <w:lvlJc w:val="left"/>
      <w:pPr>
        <w:ind w:left="2851" w:hanging="144"/>
      </w:pPr>
      <w:rPr>
        <w:rFonts w:hint="default"/>
        <w:lang w:val="en-CA" w:eastAsia="en-US" w:bidi="ar-SA"/>
      </w:rPr>
    </w:lvl>
    <w:lvl w:ilvl="7" w:tplc="1960EB48">
      <w:numFmt w:val="bullet"/>
      <w:lvlText w:val="•"/>
      <w:lvlJc w:val="left"/>
      <w:pPr>
        <w:ind w:left="3236" w:hanging="144"/>
      </w:pPr>
      <w:rPr>
        <w:rFonts w:hint="default"/>
        <w:lang w:val="en-CA" w:eastAsia="en-US" w:bidi="ar-SA"/>
      </w:rPr>
    </w:lvl>
    <w:lvl w:ilvl="8" w:tplc="D186AD50">
      <w:numFmt w:val="bullet"/>
      <w:lvlText w:val="•"/>
      <w:lvlJc w:val="left"/>
      <w:pPr>
        <w:ind w:left="3621" w:hanging="144"/>
      </w:pPr>
      <w:rPr>
        <w:rFonts w:hint="default"/>
        <w:lang w:val="en-CA" w:eastAsia="en-US" w:bidi="ar-SA"/>
      </w:rPr>
    </w:lvl>
  </w:abstractNum>
  <w:abstractNum w:abstractNumId="19" w15:restartNumberingAfterBreak="0">
    <w:nsid w:val="44105BE9"/>
    <w:multiLevelType w:val="hybridMultilevel"/>
    <w:tmpl w:val="62E4193E"/>
    <w:lvl w:ilvl="0" w:tplc="D73EF3D6">
      <w:numFmt w:val="bullet"/>
      <w:lvlText w:val=""/>
      <w:lvlJc w:val="left"/>
      <w:pPr>
        <w:ind w:left="816" w:hanging="360"/>
      </w:pPr>
      <w:rPr>
        <w:rFonts w:ascii="Symbol" w:eastAsia="Symbol" w:hAnsi="Symbol" w:cs="Symbol" w:hint="default"/>
        <w:w w:val="100"/>
        <w:sz w:val="20"/>
        <w:szCs w:val="20"/>
        <w:lang w:val="en-CA" w:eastAsia="en-US" w:bidi="ar-SA"/>
      </w:rPr>
    </w:lvl>
    <w:lvl w:ilvl="1" w:tplc="DB1428E4">
      <w:numFmt w:val="bullet"/>
      <w:lvlText w:val="•"/>
      <w:lvlJc w:val="left"/>
      <w:pPr>
        <w:ind w:left="1671" w:hanging="360"/>
      </w:pPr>
      <w:rPr>
        <w:rFonts w:hint="default"/>
        <w:lang w:val="en-CA" w:eastAsia="en-US" w:bidi="ar-SA"/>
      </w:rPr>
    </w:lvl>
    <w:lvl w:ilvl="2" w:tplc="1628430C">
      <w:numFmt w:val="bullet"/>
      <w:lvlText w:val="•"/>
      <w:lvlJc w:val="left"/>
      <w:pPr>
        <w:ind w:left="2522" w:hanging="360"/>
      </w:pPr>
      <w:rPr>
        <w:rFonts w:hint="default"/>
        <w:lang w:val="en-CA" w:eastAsia="en-US" w:bidi="ar-SA"/>
      </w:rPr>
    </w:lvl>
    <w:lvl w:ilvl="3" w:tplc="A2DAF66A">
      <w:numFmt w:val="bullet"/>
      <w:lvlText w:val="•"/>
      <w:lvlJc w:val="left"/>
      <w:pPr>
        <w:ind w:left="3373" w:hanging="360"/>
      </w:pPr>
      <w:rPr>
        <w:rFonts w:hint="default"/>
        <w:lang w:val="en-CA" w:eastAsia="en-US" w:bidi="ar-SA"/>
      </w:rPr>
    </w:lvl>
    <w:lvl w:ilvl="4" w:tplc="EC341BCE">
      <w:numFmt w:val="bullet"/>
      <w:lvlText w:val="•"/>
      <w:lvlJc w:val="left"/>
      <w:pPr>
        <w:ind w:left="4224" w:hanging="360"/>
      </w:pPr>
      <w:rPr>
        <w:rFonts w:hint="default"/>
        <w:lang w:val="en-CA" w:eastAsia="en-US" w:bidi="ar-SA"/>
      </w:rPr>
    </w:lvl>
    <w:lvl w:ilvl="5" w:tplc="21369BB2">
      <w:numFmt w:val="bullet"/>
      <w:lvlText w:val="•"/>
      <w:lvlJc w:val="left"/>
      <w:pPr>
        <w:ind w:left="5075" w:hanging="360"/>
      </w:pPr>
      <w:rPr>
        <w:rFonts w:hint="default"/>
        <w:lang w:val="en-CA" w:eastAsia="en-US" w:bidi="ar-SA"/>
      </w:rPr>
    </w:lvl>
    <w:lvl w:ilvl="6" w:tplc="6FE64598">
      <w:numFmt w:val="bullet"/>
      <w:lvlText w:val="•"/>
      <w:lvlJc w:val="left"/>
      <w:pPr>
        <w:ind w:left="5926" w:hanging="360"/>
      </w:pPr>
      <w:rPr>
        <w:rFonts w:hint="default"/>
        <w:lang w:val="en-CA" w:eastAsia="en-US" w:bidi="ar-SA"/>
      </w:rPr>
    </w:lvl>
    <w:lvl w:ilvl="7" w:tplc="58D449BC">
      <w:numFmt w:val="bullet"/>
      <w:lvlText w:val="•"/>
      <w:lvlJc w:val="left"/>
      <w:pPr>
        <w:ind w:left="6777" w:hanging="360"/>
      </w:pPr>
      <w:rPr>
        <w:rFonts w:hint="default"/>
        <w:lang w:val="en-CA" w:eastAsia="en-US" w:bidi="ar-SA"/>
      </w:rPr>
    </w:lvl>
    <w:lvl w:ilvl="8" w:tplc="0206D87C">
      <w:numFmt w:val="bullet"/>
      <w:lvlText w:val="•"/>
      <w:lvlJc w:val="left"/>
      <w:pPr>
        <w:ind w:left="7628" w:hanging="360"/>
      </w:pPr>
      <w:rPr>
        <w:rFonts w:hint="default"/>
        <w:lang w:val="en-CA" w:eastAsia="en-US" w:bidi="ar-SA"/>
      </w:rPr>
    </w:lvl>
  </w:abstractNum>
  <w:abstractNum w:abstractNumId="20" w15:restartNumberingAfterBreak="0">
    <w:nsid w:val="46DB7DCC"/>
    <w:multiLevelType w:val="multilevel"/>
    <w:tmpl w:val="C13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F0309E"/>
    <w:multiLevelType w:val="hybridMultilevel"/>
    <w:tmpl w:val="C3342942"/>
    <w:lvl w:ilvl="0" w:tplc="3C60AC5E">
      <w:numFmt w:val="bullet"/>
      <w:lvlText w:val=""/>
      <w:lvlJc w:val="left"/>
      <w:pPr>
        <w:ind w:left="825" w:hanging="361"/>
      </w:pPr>
      <w:rPr>
        <w:rFonts w:ascii="Symbol" w:eastAsia="Symbol" w:hAnsi="Symbol" w:cs="Symbol" w:hint="default"/>
        <w:w w:val="100"/>
        <w:sz w:val="22"/>
        <w:szCs w:val="22"/>
        <w:lang w:val="en-CA" w:eastAsia="en-US" w:bidi="ar-SA"/>
      </w:rPr>
    </w:lvl>
    <w:lvl w:ilvl="1" w:tplc="12DC07C0">
      <w:numFmt w:val="bullet"/>
      <w:lvlText w:val="•"/>
      <w:lvlJc w:val="left"/>
      <w:pPr>
        <w:ind w:left="1255" w:hanging="361"/>
      </w:pPr>
      <w:rPr>
        <w:rFonts w:hint="default"/>
        <w:lang w:val="en-CA" w:eastAsia="en-US" w:bidi="ar-SA"/>
      </w:rPr>
    </w:lvl>
    <w:lvl w:ilvl="2" w:tplc="A888F1D0">
      <w:numFmt w:val="bullet"/>
      <w:lvlText w:val="•"/>
      <w:lvlJc w:val="left"/>
      <w:pPr>
        <w:ind w:left="1690" w:hanging="361"/>
      </w:pPr>
      <w:rPr>
        <w:rFonts w:hint="default"/>
        <w:lang w:val="en-CA" w:eastAsia="en-US" w:bidi="ar-SA"/>
      </w:rPr>
    </w:lvl>
    <w:lvl w:ilvl="3" w:tplc="6AFA8B6A">
      <w:numFmt w:val="bullet"/>
      <w:lvlText w:val="•"/>
      <w:lvlJc w:val="left"/>
      <w:pPr>
        <w:ind w:left="2125" w:hanging="361"/>
      </w:pPr>
      <w:rPr>
        <w:rFonts w:hint="default"/>
        <w:lang w:val="en-CA" w:eastAsia="en-US" w:bidi="ar-SA"/>
      </w:rPr>
    </w:lvl>
    <w:lvl w:ilvl="4" w:tplc="DA522912">
      <w:numFmt w:val="bullet"/>
      <w:lvlText w:val="•"/>
      <w:lvlJc w:val="left"/>
      <w:pPr>
        <w:ind w:left="2560" w:hanging="361"/>
      </w:pPr>
      <w:rPr>
        <w:rFonts w:hint="default"/>
        <w:lang w:val="en-CA" w:eastAsia="en-US" w:bidi="ar-SA"/>
      </w:rPr>
    </w:lvl>
    <w:lvl w:ilvl="5" w:tplc="09B24A90">
      <w:numFmt w:val="bullet"/>
      <w:lvlText w:val="•"/>
      <w:lvlJc w:val="left"/>
      <w:pPr>
        <w:ind w:left="2995" w:hanging="361"/>
      </w:pPr>
      <w:rPr>
        <w:rFonts w:hint="default"/>
        <w:lang w:val="en-CA" w:eastAsia="en-US" w:bidi="ar-SA"/>
      </w:rPr>
    </w:lvl>
    <w:lvl w:ilvl="6" w:tplc="EDEE40FA">
      <w:numFmt w:val="bullet"/>
      <w:lvlText w:val="•"/>
      <w:lvlJc w:val="left"/>
      <w:pPr>
        <w:ind w:left="3430" w:hanging="361"/>
      </w:pPr>
      <w:rPr>
        <w:rFonts w:hint="default"/>
        <w:lang w:val="en-CA" w:eastAsia="en-US" w:bidi="ar-SA"/>
      </w:rPr>
    </w:lvl>
    <w:lvl w:ilvl="7" w:tplc="04ACB42A">
      <w:numFmt w:val="bullet"/>
      <w:lvlText w:val="•"/>
      <w:lvlJc w:val="left"/>
      <w:pPr>
        <w:ind w:left="3865" w:hanging="361"/>
      </w:pPr>
      <w:rPr>
        <w:rFonts w:hint="default"/>
        <w:lang w:val="en-CA" w:eastAsia="en-US" w:bidi="ar-SA"/>
      </w:rPr>
    </w:lvl>
    <w:lvl w:ilvl="8" w:tplc="37342534">
      <w:numFmt w:val="bullet"/>
      <w:lvlText w:val="•"/>
      <w:lvlJc w:val="left"/>
      <w:pPr>
        <w:ind w:left="4300" w:hanging="361"/>
      </w:pPr>
      <w:rPr>
        <w:rFonts w:hint="default"/>
        <w:lang w:val="en-CA" w:eastAsia="en-US" w:bidi="ar-SA"/>
      </w:rPr>
    </w:lvl>
  </w:abstractNum>
  <w:abstractNum w:abstractNumId="22" w15:restartNumberingAfterBreak="0">
    <w:nsid w:val="4C104962"/>
    <w:multiLevelType w:val="hybridMultilevel"/>
    <w:tmpl w:val="D1A8A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1C6AC9"/>
    <w:multiLevelType w:val="hybridMultilevel"/>
    <w:tmpl w:val="D03E4F20"/>
    <w:lvl w:ilvl="0" w:tplc="172C4A82">
      <w:numFmt w:val="bullet"/>
      <w:lvlText w:val="-"/>
      <w:lvlJc w:val="left"/>
      <w:pPr>
        <w:ind w:left="537" w:hanging="144"/>
      </w:pPr>
      <w:rPr>
        <w:rFonts w:ascii="Arial" w:eastAsia="Arial" w:hAnsi="Arial" w:cs="Arial" w:hint="default"/>
        <w:w w:val="100"/>
        <w:sz w:val="22"/>
        <w:szCs w:val="22"/>
        <w:lang w:val="en-CA" w:eastAsia="en-US" w:bidi="ar-SA"/>
      </w:rPr>
    </w:lvl>
    <w:lvl w:ilvl="1" w:tplc="F0D6E72E">
      <w:numFmt w:val="bullet"/>
      <w:lvlText w:val="•"/>
      <w:lvlJc w:val="left"/>
      <w:pPr>
        <w:ind w:left="925" w:hanging="144"/>
      </w:pPr>
      <w:rPr>
        <w:rFonts w:hint="default"/>
        <w:lang w:val="en-CA" w:eastAsia="en-US" w:bidi="ar-SA"/>
      </w:rPr>
    </w:lvl>
    <w:lvl w:ilvl="2" w:tplc="5600CC52">
      <w:numFmt w:val="bullet"/>
      <w:lvlText w:val="•"/>
      <w:lvlJc w:val="left"/>
      <w:pPr>
        <w:ind w:left="1310" w:hanging="144"/>
      </w:pPr>
      <w:rPr>
        <w:rFonts w:hint="default"/>
        <w:lang w:val="en-CA" w:eastAsia="en-US" w:bidi="ar-SA"/>
      </w:rPr>
    </w:lvl>
    <w:lvl w:ilvl="3" w:tplc="E992298E">
      <w:numFmt w:val="bullet"/>
      <w:lvlText w:val="•"/>
      <w:lvlJc w:val="left"/>
      <w:pPr>
        <w:ind w:left="1695" w:hanging="144"/>
      </w:pPr>
      <w:rPr>
        <w:rFonts w:hint="default"/>
        <w:lang w:val="en-CA" w:eastAsia="en-US" w:bidi="ar-SA"/>
      </w:rPr>
    </w:lvl>
    <w:lvl w:ilvl="4" w:tplc="98C66D0A">
      <w:numFmt w:val="bullet"/>
      <w:lvlText w:val="•"/>
      <w:lvlJc w:val="left"/>
      <w:pPr>
        <w:ind w:left="2080" w:hanging="144"/>
      </w:pPr>
      <w:rPr>
        <w:rFonts w:hint="default"/>
        <w:lang w:val="en-CA" w:eastAsia="en-US" w:bidi="ar-SA"/>
      </w:rPr>
    </w:lvl>
    <w:lvl w:ilvl="5" w:tplc="6FB845CC">
      <w:numFmt w:val="bullet"/>
      <w:lvlText w:val="•"/>
      <w:lvlJc w:val="left"/>
      <w:pPr>
        <w:ind w:left="2466" w:hanging="144"/>
      </w:pPr>
      <w:rPr>
        <w:rFonts w:hint="default"/>
        <w:lang w:val="en-CA" w:eastAsia="en-US" w:bidi="ar-SA"/>
      </w:rPr>
    </w:lvl>
    <w:lvl w:ilvl="6" w:tplc="27649C80">
      <w:numFmt w:val="bullet"/>
      <w:lvlText w:val="•"/>
      <w:lvlJc w:val="left"/>
      <w:pPr>
        <w:ind w:left="2851" w:hanging="144"/>
      </w:pPr>
      <w:rPr>
        <w:rFonts w:hint="default"/>
        <w:lang w:val="en-CA" w:eastAsia="en-US" w:bidi="ar-SA"/>
      </w:rPr>
    </w:lvl>
    <w:lvl w:ilvl="7" w:tplc="7CAEA96A">
      <w:numFmt w:val="bullet"/>
      <w:lvlText w:val="•"/>
      <w:lvlJc w:val="left"/>
      <w:pPr>
        <w:ind w:left="3236" w:hanging="144"/>
      </w:pPr>
      <w:rPr>
        <w:rFonts w:hint="default"/>
        <w:lang w:val="en-CA" w:eastAsia="en-US" w:bidi="ar-SA"/>
      </w:rPr>
    </w:lvl>
    <w:lvl w:ilvl="8" w:tplc="E17620B4">
      <w:numFmt w:val="bullet"/>
      <w:lvlText w:val="•"/>
      <w:lvlJc w:val="left"/>
      <w:pPr>
        <w:ind w:left="3621" w:hanging="144"/>
      </w:pPr>
      <w:rPr>
        <w:rFonts w:hint="default"/>
        <w:lang w:val="en-CA" w:eastAsia="en-US" w:bidi="ar-SA"/>
      </w:rPr>
    </w:lvl>
  </w:abstractNum>
  <w:abstractNum w:abstractNumId="24" w15:restartNumberingAfterBreak="0">
    <w:nsid w:val="506D2FF5"/>
    <w:multiLevelType w:val="multilevel"/>
    <w:tmpl w:val="8E889564"/>
    <w:lvl w:ilvl="0">
      <w:start w:val="4"/>
      <w:numFmt w:val="decimal"/>
      <w:lvlText w:val="%1"/>
      <w:lvlJc w:val="left"/>
      <w:pPr>
        <w:ind w:left="1019" w:hanging="721"/>
      </w:pPr>
      <w:rPr>
        <w:rFonts w:hint="default"/>
        <w:lang w:val="en-CA" w:eastAsia="en-US" w:bidi="ar-SA"/>
      </w:rPr>
    </w:lvl>
    <w:lvl w:ilvl="1">
      <w:start w:val="1"/>
      <w:numFmt w:val="decimal"/>
      <w:lvlText w:val="%1.%2"/>
      <w:lvlJc w:val="left"/>
      <w:pPr>
        <w:ind w:left="1019" w:hanging="721"/>
      </w:pPr>
      <w:rPr>
        <w:rFonts w:ascii="Arial" w:eastAsia="Arial" w:hAnsi="Arial" w:cs="Arial" w:hint="default"/>
        <w:b/>
        <w:bCs/>
        <w:spacing w:val="0"/>
        <w:w w:val="100"/>
        <w:sz w:val="22"/>
        <w:szCs w:val="22"/>
        <w:lang w:val="en-CA" w:eastAsia="en-US" w:bidi="ar-SA"/>
      </w:rPr>
    </w:lvl>
    <w:lvl w:ilvl="2">
      <w:numFmt w:val="bullet"/>
      <w:lvlText w:val=""/>
      <w:lvlJc w:val="left"/>
      <w:pPr>
        <w:ind w:left="1020" w:hanging="361"/>
      </w:pPr>
      <w:rPr>
        <w:rFonts w:ascii="Symbol" w:eastAsia="Symbol" w:hAnsi="Symbol" w:cs="Symbol" w:hint="default"/>
        <w:w w:val="100"/>
        <w:sz w:val="22"/>
        <w:szCs w:val="22"/>
        <w:lang w:val="en-CA" w:eastAsia="en-US" w:bidi="ar-SA"/>
      </w:rPr>
    </w:lvl>
    <w:lvl w:ilvl="3">
      <w:numFmt w:val="bullet"/>
      <w:lvlText w:val="•"/>
      <w:lvlJc w:val="left"/>
      <w:pPr>
        <w:ind w:left="3678" w:hanging="361"/>
      </w:pPr>
      <w:rPr>
        <w:rFonts w:hint="default"/>
        <w:lang w:val="en-CA" w:eastAsia="en-US" w:bidi="ar-SA"/>
      </w:rPr>
    </w:lvl>
    <w:lvl w:ilvl="4">
      <w:numFmt w:val="bullet"/>
      <w:lvlText w:val="•"/>
      <w:lvlJc w:val="left"/>
      <w:pPr>
        <w:ind w:left="4564" w:hanging="361"/>
      </w:pPr>
      <w:rPr>
        <w:rFonts w:hint="default"/>
        <w:lang w:val="en-CA" w:eastAsia="en-US" w:bidi="ar-SA"/>
      </w:rPr>
    </w:lvl>
    <w:lvl w:ilvl="5">
      <w:numFmt w:val="bullet"/>
      <w:lvlText w:val="•"/>
      <w:lvlJc w:val="left"/>
      <w:pPr>
        <w:ind w:left="5450" w:hanging="361"/>
      </w:pPr>
      <w:rPr>
        <w:rFonts w:hint="default"/>
        <w:lang w:val="en-CA" w:eastAsia="en-US" w:bidi="ar-SA"/>
      </w:rPr>
    </w:lvl>
    <w:lvl w:ilvl="6">
      <w:numFmt w:val="bullet"/>
      <w:lvlText w:val="•"/>
      <w:lvlJc w:val="left"/>
      <w:pPr>
        <w:ind w:left="6336" w:hanging="361"/>
      </w:pPr>
      <w:rPr>
        <w:rFonts w:hint="default"/>
        <w:lang w:val="en-CA" w:eastAsia="en-US" w:bidi="ar-SA"/>
      </w:rPr>
    </w:lvl>
    <w:lvl w:ilvl="7">
      <w:numFmt w:val="bullet"/>
      <w:lvlText w:val="•"/>
      <w:lvlJc w:val="left"/>
      <w:pPr>
        <w:ind w:left="7222" w:hanging="361"/>
      </w:pPr>
      <w:rPr>
        <w:rFonts w:hint="default"/>
        <w:lang w:val="en-CA" w:eastAsia="en-US" w:bidi="ar-SA"/>
      </w:rPr>
    </w:lvl>
    <w:lvl w:ilvl="8">
      <w:numFmt w:val="bullet"/>
      <w:lvlText w:val="•"/>
      <w:lvlJc w:val="left"/>
      <w:pPr>
        <w:ind w:left="8108" w:hanging="361"/>
      </w:pPr>
      <w:rPr>
        <w:rFonts w:hint="default"/>
        <w:lang w:val="en-CA" w:eastAsia="en-US" w:bidi="ar-SA"/>
      </w:rPr>
    </w:lvl>
  </w:abstractNum>
  <w:abstractNum w:abstractNumId="25" w15:restartNumberingAfterBreak="0">
    <w:nsid w:val="536464D0"/>
    <w:multiLevelType w:val="multilevel"/>
    <w:tmpl w:val="8210195A"/>
    <w:lvl w:ilvl="0">
      <w:start w:val="5"/>
      <w:numFmt w:val="decimal"/>
      <w:lvlText w:val="%1"/>
      <w:lvlJc w:val="left"/>
      <w:pPr>
        <w:ind w:left="731" w:hanging="432"/>
      </w:pPr>
      <w:rPr>
        <w:rFonts w:ascii="Arial" w:eastAsia="Arial" w:hAnsi="Arial" w:cs="Arial" w:hint="default"/>
        <w:b/>
        <w:bCs/>
        <w:w w:val="100"/>
        <w:sz w:val="22"/>
        <w:szCs w:val="22"/>
        <w:lang w:val="en-CA" w:eastAsia="en-US" w:bidi="ar-SA"/>
      </w:rPr>
    </w:lvl>
    <w:lvl w:ilvl="1">
      <w:start w:val="1"/>
      <w:numFmt w:val="decimal"/>
      <w:lvlText w:val="%1.%2"/>
      <w:lvlJc w:val="left"/>
      <w:pPr>
        <w:ind w:left="1019" w:hanging="721"/>
      </w:pPr>
      <w:rPr>
        <w:rFonts w:ascii="Arial" w:eastAsia="Arial" w:hAnsi="Arial" w:cs="Arial" w:hint="default"/>
        <w:b/>
        <w:bCs/>
        <w:spacing w:val="0"/>
        <w:w w:val="100"/>
        <w:sz w:val="22"/>
        <w:szCs w:val="22"/>
        <w:lang w:val="en-CA" w:eastAsia="en-US" w:bidi="ar-SA"/>
      </w:rPr>
    </w:lvl>
    <w:lvl w:ilvl="2">
      <w:start w:val="1"/>
      <w:numFmt w:val="decimal"/>
      <w:lvlText w:val="%1.%2.%3"/>
      <w:lvlJc w:val="left"/>
      <w:pPr>
        <w:ind w:left="1019" w:hanging="720"/>
      </w:pPr>
      <w:rPr>
        <w:rFonts w:ascii="Arial" w:eastAsia="Arial" w:hAnsi="Arial" w:cs="Arial" w:hint="default"/>
        <w:b/>
        <w:bCs/>
        <w:spacing w:val="-3"/>
        <w:w w:val="100"/>
        <w:sz w:val="22"/>
        <w:szCs w:val="22"/>
        <w:lang w:val="en-CA" w:eastAsia="en-US" w:bidi="ar-SA"/>
      </w:rPr>
    </w:lvl>
    <w:lvl w:ilvl="3">
      <w:numFmt w:val="bullet"/>
      <w:lvlText w:val="•"/>
      <w:lvlJc w:val="left"/>
      <w:pPr>
        <w:ind w:left="2988" w:hanging="720"/>
      </w:pPr>
      <w:rPr>
        <w:rFonts w:hint="default"/>
        <w:lang w:val="en-CA" w:eastAsia="en-US" w:bidi="ar-SA"/>
      </w:rPr>
    </w:lvl>
    <w:lvl w:ilvl="4">
      <w:numFmt w:val="bullet"/>
      <w:lvlText w:val="•"/>
      <w:lvlJc w:val="left"/>
      <w:pPr>
        <w:ind w:left="3973" w:hanging="720"/>
      </w:pPr>
      <w:rPr>
        <w:rFonts w:hint="default"/>
        <w:lang w:val="en-CA" w:eastAsia="en-US" w:bidi="ar-SA"/>
      </w:rPr>
    </w:lvl>
    <w:lvl w:ilvl="5">
      <w:numFmt w:val="bullet"/>
      <w:lvlText w:val="•"/>
      <w:lvlJc w:val="left"/>
      <w:pPr>
        <w:ind w:left="4957" w:hanging="720"/>
      </w:pPr>
      <w:rPr>
        <w:rFonts w:hint="default"/>
        <w:lang w:val="en-CA" w:eastAsia="en-US" w:bidi="ar-SA"/>
      </w:rPr>
    </w:lvl>
    <w:lvl w:ilvl="6">
      <w:numFmt w:val="bullet"/>
      <w:lvlText w:val="•"/>
      <w:lvlJc w:val="left"/>
      <w:pPr>
        <w:ind w:left="5942" w:hanging="720"/>
      </w:pPr>
      <w:rPr>
        <w:rFonts w:hint="default"/>
        <w:lang w:val="en-CA" w:eastAsia="en-US" w:bidi="ar-SA"/>
      </w:rPr>
    </w:lvl>
    <w:lvl w:ilvl="7">
      <w:numFmt w:val="bullet"/>
      <w:lvlText w:val="•"/>
      <w:lvlJc w:val="left"/>
      <w:pPr>
        <w:ind w:left="6926" w:hanging="720"/>
      </w:pPr>
      <w:rPr>
        <w:rFonts w:hint="default"/>
        <w:lang w:val="en-CA" w:eastAsia="en-US" w:bidi="ar-SA"/>
      </w:rPr>
    </w:lvl>
    <w:lvl w:ilvl="8">
      <w:numFmt w:val="bullet"/>
      <w:lvlText w:val="•"/>
      <w:lvlJc w:val="left"/>
      <w:pPr>
        <w:ind w:left="7911" w:hanging="720"/>
      </w:pPr>
      <w:rPr>
        <w:rFonts w:hint="default"/>
        <w:lang w:val="en-CA" w:eastAsia="en-US" w:bidi="ar-SA"/>
      </w:rPr>
    </w:lvl>
  </w:abstractNum>
  <w:abstractNum w:abstractNumId="26" w15:restartNumberingAfterBreak="0">
    <w:nsid w:val="555B5E5F"/>
    <w:multiLevelType w:val="hybridMultilevel"/>
    <w:tmpl w:val="7110F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678716A"/>
    <w:multiLevelType w:val="hybridMultilevel"/>
    <w:tmpl w:val="9990B02E"/>
    <w:lvl w:ilvl="0" w:tplc="7DB4CD52">
      <w:numFmt w:val="bullet"/>
      <w:lvlText w:val="-"/>
      <w:lvlJc w:val="left"/>
      <w:pPr>
        <w:ind w:left="537" w:hanging="144"/>
      </w:pPr>
      <w:rPr>
        <w:rFonts w:ascii="Arial" w:eastAsia="Arial" w:hAnsi="Arial" w:cs="Arial" w:hint="default"/>
        <w:w w:val="100"/>
        <w:sz w:val="22"/>
        <w:szCs w:val="22"/>
        <w:lang w:val="en-CA" w:eastAsia="en-US" w:bidi="ar-SA"/>
      </w:rPr>
    </w:lvl>
    <w:lvl w:ilvl="1" w:tplc="70BE8470">
      <w:numFmt w:val="bullet"/>
      <w:lvlText w:val="•"/>
      <w:lvlJc w:val="left"/>
      <w:pPr>
        <w:ind w:left="925" w:hanging="144"/>
      </w:pPr>
      <w:rPr>
        <w:rFonts w:hint="default"/>
        <w:lang w:val="en-CA" w:eastAsia="en-US" w:bidi="ar-SA"/>
      </w:rPr>
    </w:lvl>
    <w:lvl w:ilvl="2" w:tplc="24FC3DFA">
      <w:numFmt w:val="bullet"/>
      <w:lvlText w:val="•"/>
      <w:lvlJc w:val="left"/>
      <w:pPr>
        <w:ind w:left="1310" w:hanging="144"/>
      </w:pPr>
      <w:rPr>
        <w:rFonts w:hint="default"/>
        <w:lang w:val="en-CA" w:eastAsia="en-US" w:bidi="ar-SA"/>
      </w:rPr>
    </w:lvl>
    <w:lvl w:ilvl="3" w:tplc="2CAAF13E">
      <w:numFmt w:val="bullet"/>
      <w:lvlText w:val="•"/>
      <w:lvlJc w:val="left"/>
      <w:pPr>
        <w:ind w:left="1695" w:hanging="144"/>
      </w:pPr>
      <w:rPr>
        <w:rFonts w:hint="default"/>
        <w:lang w:val="en-CA" w:eastAsia="en-US" w:bidi="ar-SA"/>
      </w:rPr>
    </w:lvl>
    <w:lvl w:ilvl="4" w:tplc="69C2B870">
      <w:numFmt w:val="bullet"/>
      <w:lvlText w:val="•"/>
      <w:lvlJc w:val="left"/>
      <w:pPr>
        <w:ind w:left="2080" w:hanging="144"/>
      </w:pPr>
      <w:rPr>
        <w:rFonts w:hint="default"/>
        <w:lang w:val="en-CA" w:eastAsia="en-US" w:bidi="ar-SA"/>
      </w:rPr>
    </w:lvl>
    <w:lvl w:ilvl="5" w:tplc="1B3089EE">
      <w:numFmt w:val="bullet"/>
      <w:lvlText w:val="•"/>
      <w:lvlJc w:val="left"/>
      <w:pPr>
        <w:ind w:left="2466" w:hanging="144"/>
      </w:pPr>
      <w:rPr>
        <w:rFonts w:hint="default"/>
        <w:lang w:val="en-CA" w:eastAsia="en-US" w:bidi="ar-SA"/>
      </w:rPr>
    </w:lvl>
    <w:lvl w:ilvl="6" w:tplc="E0DAA194">
      <w:numFmt w:val="bullet"/>
      <w:lvlText w:val="•"/>
      <w:lvlJc w:val="left"/>
      <w:pPr>
        <w:ind w:left="2851" w:hanging="144"/>
      </w:pPr>
      <w:rPr>
        <w:rFonts w:hint="default"/>
        <w:lang w:val="en-CA" w:eastAsia="en-US" w:bidi="ar-SA"/>
      </w:rPr>
    </w:lvl>
    <w:lvl w:ilvl="7" w:tplc="19E81BF2">
      <w:numFmt w:val="bullet"/>
      <w:lvlText w:val="•"/>
      <w:lvlJc w:val="left"/>
      <w:pPr>
        <w:ind w:left="3236" w:hanging="144"/>
      </w:pPr>
      <w:rPr>
        <w:rFonts w:hint="default"/>
        <w:lang w:val="en-CA" w:eastAsia="en-US" w:bidi="ar-SA"/>
      </w:rPr>
    </w:lvl>
    <w:lvl w:ilvl="8" w:tplc="62FA80B6">
      <w:numFmt w:val="bullet"/>
      <w:lvlText w:val="•"/>
      <w:lvlJc w:val="left"/>
      <w:pPr>
        <w:ind w:left="3621" w:hanging="144"/>
      </w:pPr>
      <w:rPr>
        <w:rFonts w:hint="default"/>
        <w:lang w:val="en-CA" w:eastAsia="en-US" w:bidi="ar-SA"/>
      </w:rPr>
    </w:lvl>
  </w:abstractNum>
  <w:abstractNum w:abstractNumId="28" w15:restartNumberingAfterBreak="0">
    <w:nsid w:val="58B01A93"/>
    <w:multiLevelType w:val="multilevel"/>
    <w:tmpl w:val="7FD8F6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9DD2CB0"/>
    <w:multiLevelType w:val="hybridMultilevel"/>
    <w:tmpl w:val="CD9A16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BB5035B"/>
    <w:multiLevelType w:val="hybridMultilevel"/>
    <w:tmpl w:val="0D108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F4D5883"/>
    <w:multiLevelType w:val="hybridMultilevel"/>
    <w:tmpl w:val="B1DE10A4"/>
    <w:lvl w:ilvl="0" w:tplc="A350D27A">
      <w:numFmt w:val="bullet"/>
      <w:lvlText w:val=""/>
      <w:lvlJc w:val="left"/>
      <w:pPr>
        <w:ind w:left="929" w:hanging="361"/>
      </w:pPr>
      <w:rPr>
        <w:rFonts w:ascii="Symbol" w:eastAsia="Symbol" w:hAnsi="Symbol" w:cs="Symbol" w:hint="default"/>
        <w:w w:val="100"/>
        <w:sz w:val="22"/>
        <w:szCs w:val="22"/>
        <w:lang w:val="en-CA" w:eastAsia="en-US" w:bidi="ar-SA"/>
      </w:rPr>
    </w:lvl>
    <w:lvl w:ilvl="1" w:tplc="277ABB74">
      <w:numFmt w:val="bullet"/>
      <w:lvlText w:val="•"/>
      <w:lvlJc w:val="left"/>
      <w:pPr>
        <w:ind w:left="1815" w:hanging="361"/>
      </w:pPr>
      <w:rPr>
        <w:rFonts w:hint="default"/>
        <w:lang w:val="en-CA" w:eastAsia="en-US" w:bidi="ar-SA"/>
      </w:rPr>
    </w:lvl>
    <w:lvl w:ilvl="2" w:tplc="CC10287E">
      <w:numFmt w:val="bullet"/>
      <w:lvlText w:val="•"/>
      <w:lvlJc w:val="left"/>
      <w:pPr>
        <w:ind w:left="2701" w:hanging="361"/>
      </w:pPr>
      <w:rPr>
        <w:rFonts w:hint="default"/>
        <w:lang w:val="en-CA" w:eastAsia="en-US" w:bidi="ar-SA"/>
      </w:rPr>
    </w:lvl>
    <w:lvl w:ilvl="3" w:tplc="BF86FEF8">
      <w:numFmt w:val="bullet"/>
      <w:lvlText w:val="•"/>
      <w:lvlJc w:val="left"/>
      <w:pPr>
        <w:ind w:left="3587" w:hanging="361"/>
      </w:pPr>
      <w:rPr>
        <w:rFonts w:hint="default"/>
        <w:lang w:val="en-CA" w:eastAsia="en-US" w:bidi="ar-SA"/>
      </w:rPr>
    </w:lvl>
    <w:lvl w:ilvl="4" w:tplc="FEC0BADC">
      <w:numFmt w:val="bullet"/>
      <w:lvlText w:val="•"/>
      <w:lvlJc w:val="left"/>
      <w:pPr>
        <w:ind w:left="4473" w:hanging="361"/>
      </w:pPr>
      <w:rPr>
        <w:rFonts w:hint="default"/>
        <w:lang w:val="en-CA" w:eastAsia="en-US" w:bidi="ar-SA"/>
      </w:rPr>
    </w:lvl>
    <w:lvl w:ilvl="5" w:tplc="01F43234">
      <w:numFmt w:val="bullet"/>
      <w:lvlText w:val="•"/>
      <w:lvlJc w:val="left"/>
      <w:pPr>
        <w:ind w:left="5359" w:hanging="361"/>
      </w:pPr>
      <w:rPr>
        <w:rFonts w:hint="default"/>
        <w:lang w:val="en-CA" w:eastAsia="en-US" w:bidi="ar-SA"/>
      </w:rPr>
    </w:lvl>
    <w:lvl w:ilvl="6" w:tplc="806065AC">
      <w:numFmt w:val="bullet"/>
      <w:lvlText w:val="•"/>
      <w:lvlJc w:val="left"/>
      <w:pPr>
        <w:ind w:left="6245" w:hanging="361"/>
      </w:pPr>
      <w:rPr>
        <w:rFonts w:hint="default"/>
        <w:lang w:val="en-CA" w:eastAsia="en-US" w:bidi="ar-SA"/>
      </w:rPr>
    </w:lvl>
    <w:lvl w:ilvl="7" w:tplc="E9643FAC">
      <w:numFmt w:val="bullet"/>
      <w:lvlText w:val="•"/>
      <w:lvlJc w:val="left"/>
      <w:pPr>
        <w:ind w:left="7131" w:hanging="361"/>
      </w:pPr>
      <w:rPr>
        <w:rFonts w:hint="default"/>
        <w:lang w:val="en-CA" w:eastAsia="en-US" w:bidi="ar-SA"/>
      </w:rPr>
    </w:lvl>
    <w:lvl w:ilvl="8" w:tplc="FE2A4B4A">
      <w:numFmt w:val="bullet"/>
      <w:lvlText w:val="•"/>
      <w:lvlJc w:val="left"/>
      <w:pPr>
        <w:ind w:left="8017" w:hanging="361"/>
      </w:pPr>
      <w:rPr>
        <w:rFonts w:hint="default"/>
        <w:lang w:val="en-CA" w:eastAsia="en-US" w:bidi="ar-SA"/>
      </w:rPr>
    </w:lvl>
  </w:abstractNum>
  <w:abstractNum w:abstractNumId="32" w15:restartNumberingAfterBreak="0">
    <w:nsid w:val="5FC25554"/>
    <w:multiLevelType w:val="hybridMultilevel"/>
    <w:tmpl w:val="68E0C804"/>
    <w:lvl w:ilvl="0" w:tplc="CCBE4B1C">
      <w:numFmt w:val="bullet"/>
      <w:lvlText w:val="-"/>
      <w:lvlJc w:val="left"/>
      <w:pPr>
        <w:ind w:left="1019" w:hanging="360"/>
      </w:pPr>
      <w:rPr>
        <w:rFonts w:ascii="Arial" w:eastAsia="Arial" w:hAnsi="Arial" w:cs="Arial" w:hint="default"/>
        <w:w w:val="100"/>
        <w:sz w:val="22"/>
        <w:szCs w:val="22"/>
        <w:lang w:val="en-CA" w:eastAsia="en-US" w:bidi="ar-SA"/>
      </w:rPr>
    </w:lvl>
    <w:lvl w:ilvl="1" w:tplc="FC1A038E">
      <w:numFmt w:val="bullet"/>
      <w:lvlText w:val="•"/>
      <w:lvlJc w:val="left"/>
      <w:pPr>
        <w:ind w:left="1906" w:hanging="360"/>
      </w:pPr>
      <w:rPr>
        <w:rFonts w:hint="default"/>
        <w:lang w:val="en-CA" w:eastAsia="en-US" w:bidi="ar-SA"/>
      </w:rPr>
    </w:lvl>
    <w:lvl w:ilvl="2" w:tplc="995CDE40">
      <w:numFmt w:val="bullet"/>
      <w:lvlText w:val="•"/>
      <w:lvlJc w:val="left"/>
      <w:pPr>
        <w:ind w:left="2792" w:hanging="360"/>
      </w:pPr>
      <w:rPr>
        <w:rFonts w:hint="default"/>
        <w:lang w:val="en-CA" w:eastAsia="en-US" w:bidi="ar-SA"/>
      </w:rPr>
    </w:lvl>
    <w:lvl w:ilvl="3" w:tplc="FE20E03C">
      <w:numFmt w:val="bullet"/>
      <w:lvlText w:val="•"/>
      <w:lvlJc w:val="left"/>
      <w:pPr>
        <w:ind w:left="3678" w:hanging="360"/>
      </w:pPr>
      <w:rPr>
        <w:rFonts w:hint="default"/>
        <w:lang w:val="en-CA" w:eastAsia="en-US" w:bidi="ar-SA"/>
      </w:rPr>
    </w:lvl>
    <w:lvl w:ilvl="4" w:tplc="167C1778">
      <w:numFmt w:val="bullet"/>
      <w:lvlText w:val="•"/>
      <w:lvlJc w:val="left"/>
      <w:pPr>
        <w:ind w:left="4564" w:hanging="360"/>
      </w:pPr>
      <w:rPr>
        <w:rFonts w:hint="default"/>
        <w:lang w:val="en-CA" w:eastAsia="en-US" w:bidi="ar-SA"/>
      </w:rPr>
    </w:lvl>
    <w:lvl w:ilvl="5" w:tplc="CD18BF92">
      <w:numFmt w:val="bullet"/>
      <w:lvlText w:val="•"/>
      <w:lvlJc w:val="left"/>
      <w:pPr>
        <w:ind w:left="5450" w:hanging="360"/>
      </w:pPr>
      <w:rPr>
        <w:rFonts w:hint="default"/>
        <w:lang w:val="en-CA" w:eastAsia="en-US" w:bidi="ar-SA"/>
      </w:rPr>
    </w:lvl>
    <w:lvl w:ilvl="6" w:tplc="F9D40480">
      <w:numFmt w:val="bullet"/>
      <w:lvlText w:val="•"/>
      <w:lvlJc w:val="left"/>
      <w:pPr>
        <w:ind w:left="6336" w:hanging="360"/>
      </w:pPr>
      <w:rPr>
        <w:rFonts w:hint="default"/>
        <w:lang w:val="en-CA" w:eastAsia="en-US" w:bidi="ar-SA"/>
      </w:rPr>
    </w:lvl>
    <w:lvl w:ilvl="7" w:tplc="FD9AC8C4">
      <w:numFmt w:val="bullet"/>
      <w:lvlText w:val="•"/>
      <w:lvlJc w:val="left"/>
      <w:pPr>
        <w:ind w:left="7222" w:hanging="360"/>
      </w:pPr>
      <w:rPr>
        <w:rFonts w:hint="default"/>
        <w:lang w:val="en-CA" w:eastAsia="en-US" w:bidi="ar-SA"/>
      </w:rPr>
    </w:lvl>
    <w:lvl w:ilvl="8" w:tplc="AB14BE90">
      <w:numFmt w:val="bullet"/>
      <w:lvlText w:val="•"/>
      <w:lvlJc w:val="left"/>
      <w:pPr>
        <w:ind w:left="8108" w:hanging="360"/>
      </w:pPr>
      <w:rPr>
        <w:rFonts w:hint="default"/>
        <w:lang w:val="en-CA" w:eastAsia="en-US" w:bidi="ar-SA"/>
      </w:rPr>
    </w:lvl>
  </w:abstractNum>
  <w:abstractNum w:abstractNumId="33" w15:restartNumberingAfterBreak="0">
    <w:nsid w:val="60195DBF"/>
    <w:multiLevelType w:val="hybridMultilevel"/>
    <w:tmpl w:val="51B4CE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D5D5E29"/>
    <w:multiLevelType w:val="multilevel"/>
    <w:tmpl w:val="3F50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C0475"/>
    <w:multiLevelType w:val="hybridMultilevel"/>
    <w:tmpl w:val="D75204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0971227"/>
    <w:multiLevelType w:val="hybridMultilevel"/>
    <w:tmpl w:val="4814ABB2"/>
    <w:lvl w:ilvl="0" w:tplc="6DE2D1C4">
      <w:numFmt w:val="bullet"/>
      <w:lvlText w:val="-"/>
      <w:lvlJc w:val="left"/>
      <w:pPr>
        <w:ind w:left="537" w:hanging="144"/>
      </w:pPr>
      <w:rPr>
        <w:rFonts w:ascii="Arial" w:eastAsia="Arial" w:hAnsi="Arial" w:cs="Arial" w:hint="default"/>
        <w:w w:val="100"/>
        <w:sz w:val="22"/>
        <w:szCs w:val="22"/>
        <w:lang w:val="en-CA" w:eastAsia="en-US" w:bidi="ar-SA"/>
      </w:rPr>
    </w:lvl>
    <w:lvl w:ilvl="1" w:tplc="CE564538">
      <w:numFmt w:val="bullet"/>
      <w:lvlText w:val="•"/>
      <w:lvlJc w:val="left"/>
      <w:pPr>
        <w:ind w:left="925" w:hanging="144"/>
      </w:pPr>
      <w:rPr>
        <w:rFonts w:hint="default"/>
        <w:lang w:val="en-CA" w:eastAsia="en-US" w:bidi="ar-SA"/>
      </w:rPr>
    </w:lvl>
    <w:lvl w:ilvl="2" w:tplc="C20AA9A2">
      <w:numFmt w:val="bullet"/>
      <w:lvlText w:val="•"/>
      <w:lvlJc w:val="left"/>
      <w:pPr>
        <w:ind w:left="1310" w:hanging="144"/>
      </w:pPr>
      <w:rPr>
        <w:rFonts w:hint="default"/>
        <w:lang w:val="en-CA" w:eastAsia="en-US" w:bidi="ar-SA"/>
      </w:rPr>
    </w:lvl>
    <w:lvl w:ilvl="3" w:tplc="31E8EC88">
      <w:numFmt w:val="bullet"/>
      <w:lvlText w:val="•"/>
      <w:lvlJc w:val="left"/>
      <w:pPr>
        <w:ind w:left="1695" w:hanging="144"/>
      </w:pPr>
      <w:rPr>
        <w:rFonts w:hint="default"/>
        <w:lang w:val="en-CA" w:eastAsia="en-US" w:bidi="ar-SA"/>
      </w:rPr>
    </w:lvl>
    <w:lvl w:ilvl="4" w:tplc="C20E20E4">
      <w:numFmt w:val="bullet"/>
      <w:lvlText w:val="•"/>
      <w:lvlJc w:val="left"/>
      <w:pPr>
        <w:ind w:left="2080" w:hanging="144"/>
      </w:pPr>
      <w:rPr>
        <w:rFonts w:hint="default"/>
        <w:lang w:val="en-CA" w:eastAsia="en-US" w:bidi="ar-SA"/>
      </w:rPr>
    </w:lvl>
    <w:lvl w:ilvl="5" w:tplc="51FA4186">
      <w:numFmt w:val="bullet"/>
      <w:lvlText w:val="•"/>
      <w:lvlJc w:val="left"/>
      <w:pPr>
        <w:ind w:left="2466" w:hanging="144"/>
      </w:pPr>
      <w:rPr>
        <w:rFonts w:hint="default"/>
        <w:lang w:val="en-CA" w:eastAsia="en-US" w:bidi="ar-SA"/>
      </w:rPr>
    </w:lvl>
    <w:lvl w:ilvl="6" w:tplc="17768A60">
      <w:numFmt w:val="bullet"/>
      <w:lvlText w:val="•"/>
      <w:lvlJc w:val="left"/>
      <w:pPr>
        <w:ind w:left="2851" w:hanging="144"/>
      </w:pPr>
      <w:rPr>
        <w:rFonts w:hint="default"/>
        <w:lang w:val="en-CA" w:eastAsia="en-US" w:bidi="ar-SA"/>
      </w:rPr>
    </w:lvl>
    <w:lvl w:ilvl="7" w:tplc="1FD44E96">
      <w:numFmt w:val="bullet"/>
      <w:lvlText w:val="•"/>
      <w:lvlJc w:val="left"/>
      <w:pPr>
        <w:ind w:left="3236" w:hanging="144"/>
      </w:pPr>
      <w:rPr>
        <w:rFonts w:hint="default"/>
        <w:lang w:val="en-CA" w:eastAsia="en-US" w:bidi="ar-SA"/>
      </w:rPr>
    </w:lvl>
    <w:lvl w:ilvl="8" w:tplc="6602E2C6">
      <w:numFmt w:val="bullet"/>
      <w:lvlText w:val="•"/>
      <w:lvlJc w:val="left"/>
      <w:pPr>
        <w:ind w:left="3621" w:hanging="144"/>
      </w:pPr>
      <w:rPr>
        <w:rFonts w:hint="default"/>
        <w:lang w:val="en-CA" w:eastAsia="en-US" w:bidi="ar-SA"/>
      </w:rPr>
    </w:lvl>
  </w:abstractNum>
  <w:abstractNum w:abstractNumId="37" w15:restartNumberingAfterBreak="0">
    <w:nsid w:val="72E32D2D"/>
    <w:multiLevelType w:val="hybridMultilevel"/>
    <w:tmpl w:val="ACBE8212"/>
    <w:lvl w:ilvl="0" w:tplc="7FEE3FF6">
      <w:numFmt w:val="bullet"/>
      <w:lvlText w:val="-"/>
      <w:lvlJc w:val="left"/>
      <w:pPr>
        <w:ind w:left="537" w:hanging="144"/>
      </w:pPr>
      <w:rPr>
        <w:rFonts w:ascii="Arial" w:eastAsia="Arial" w:hAnsi="Arial" w:cs="Arial" w:hint="default"/>
        <w:w w:val="100"/>
        <w:sz w:val="22"/>
        <w:szCs w:val="22"/>
        <w:lang w:val="en-CA" w:eastAsia="en-US" w:bidi="ar-SA"/>
      </w:rPr>
    </w:lvl>
    <w:lvl w:ilvl="1" w:tplc="4E3CB770">
      <w:numFmt w:val="bullet"/>
      <w:lvlText w:val="•"/>
      <w:lvlJc w:val="left"/>
      <w:pPr>
        <w:ind w:left="925" w:hanging="144"/>
      </w:pPr>
      <w:rPr>
        <w:rFonts w:hint="default"/>
        <w:lang w:val="en-CA" w:eastAsia="en-US" w:bidi="ar-SA"/>
      </w:rPr>
    </w:lvl>
    <w:lvl w:ilvl="2" w:tplc="ED64C326">
      <w:numFmt w:val="bullet"/>
      <w:lvlText w:val="•"/>
      <w:lvlJc w:val="left"/>
      <w:pPr>
        <w:ind w:left="1310" w:hanging="144"/>
      </w:pPr>
      <w:rPr>
        <w:rFonts w:hint="default"/>
        <w:lang w:val="en-CA" w:eastAsia="en-US" w:bidi="ar-SA"/>
      </w:rPr>
    </w:lvl>
    <w:lvl w:ilvl="3" w:tplc="016CC93A">
      <w:numFmt w:val="bullet"/>
      <w:lvlText w:val="•"/>
      <w:lvlJc w:val="left"/>
      <w:pPr>
        <w:ind w:left="1695" w:hanging="144"/>
      </w:pPr>
      <w:rPr>
        <w:rFonts w:hint="default"/>
        <w:lang w:val="en-CA" w:eastAsia="en-US" w:bidi="ar-SA"/>
      </w:rPr>
    </w:lvl>
    <w:lvl w:ilvl="4" w:tplc="527CC3D0">
      <w:numFmt w:val="bullet"/>
      <w:lvlText w:val="•"/>
      <w:lvlJc w:val="left"/>
      <w:pPr>
        <w:ind w:left="2080" w:hanging="144"/>
      </w:pPr>
      <w:rPr>
        <w:rFonts w:hint="default"/>
        <w:lang w:val="en-CA" w:eastAsia="en-US" w:bidi="ar-SA"/>
      </w:rPr>
    </w:lvl>
    <w:lvl w:ilvl="5" w:tplc="BCDAA1D6">
      <w:numFmt w:val="bullet"/>
      <w:lvlText w:val="•"/>
      <w:lvlJc w:val="left"/>
      <w:pPr>
        <w:ind w:left="2466" w:hanging="144"/>
      </w:pPr>
      <w:rPr>
        <w:rFonts w:hint="default"/>
        <w:lang w:val="en-CA" w:eastAsia="en-US" w:bidi="ar-SA"/>
      </w:rPr>
    </w:lvl>
    <w:lvl w:ilvl="6" w:tplc="1384F22A">
      <w:numFmt w:val="bullet"/>
      <w:lvlText w:val="•"/>
      <w:lvlJc w:val="left"/>
      <w:pPr>
        <w:ind w:left="2851" w:hanging="144"/>
      </w:pPr>
      <w:rPr>
        <w:rFonts w:hint="default"/>
        <w:lang w:val="en-CA" w:eastAsia="en-US" w:bidi="ar-SA"/>
      </w:rPr>
    </w:lvl>
    <w:lvl w:ilvl="7" w:tplc="C51E9C30">
      <w:numFmt w:val="bullet"/>
      <w:lvlText w:val="•"/>
      <w:lvlJc w:val="left"/>
      <w:pPr>
        <w:ind w:left="3236" w:hanging="144"/>
      </w:pPr>
      <w:rPr>
        <w:rFonts w:hint="default"/>
        <w:lang w:val="en-CA" w:eastAsia="en-US" w:bidi="ar-SA"/>
      </w:rPr>
    </w:lvl>
    <w:lvl w:ilvl="8" w:tplc="671057BC">
      <w:numFmt w:val="bullet"/>
      <w:lvlText w:val="•"/>
      <w:lvlJc w:val="left"/>
      <w:pPr>
        <w:ind w:left="3621" w:hanging="144"/>
      </w:pPr>
      <w:rPr>
        <w:rFonts w:hint="default"/>
        <w:lang w:val="en-CA" w:eastAsia="en-US" w:bidi="ar-SA"/>
      </w:rPr>
    </w:lvl>
  </w:abstractNum>
  <w:abstractNum w:abstractNumId="38" w15:restartNumberingAfterBreak="0">
    <w:nsid w:val="73236062"/>
    <w:multiLevelType w:val="hybridMultilevel"/>
    <w:tmpl w:val="9B6AD2B4"/>
    <w:lvl w:ilvl="0" w:tplc="BC5CC1A4">
      <w:numFmt w:val="bullet"/>
      <w:lvlText w:val=""/>
      <w:lvlJc w:val="left"/>
      <w:pPr>
        <w:ind w:left="1020" w:hanging="361"/>
      </w:pPr>
      <w:rPr>
        <w:rFonts w:ascii="Symbol" w:eastAsia="Symbol" w:hAnsi="Symbol" w:cs="Symbol" w:hint="default"/>
        <w:w w:val="100"/>
        <w:sz w:val="22"/>
        <w:szCs w:val="22"/>
        <w:lang w:val="en-CA" w:eastAsia="en-US" w:bidi="ar-SA"/>
      </w:rPr>
    </w:lvl>
    <w:lvl w:ilvl="1" w:tplc="662AB94E">
      <w:numFmt w:val="bullet"/>
      <w:lvlText w:val="•"/>
      <w:lvlJc w:val="left"/>
      <w:pPr>
        <w:ind w:left="1906" w:hanging="361"/>
      </w:pPr>
      <w:rPr>
        <w:rFonts w:hint="default"/>
        <w:lang w:val="en-CA" w:eastAsia="en-US" w:bidi="ar-SA"/>
      </w:rPr>
    </w:lvl>
    <w:lvl w:ilvl="2" w:tplc="71F2BAA2">
      <w:numFmt w:val="bullet"/>
      <w:lvlText w:val="•"/>
      <w:lvlJc w:val="left"/>
      <w:pPr>
        <w:ind w:left="2792" w:hanging="361"/>
      </w:pPr>
      <w:rPr>
        <w:rFonts w:hint="default"/>
        <w:lang w:val="en-CA" w:eastAsia="en-US" w:bidi="ar-SA"/>
      </w:rPr>
    </w:lvl>
    <w:lvl w:ilvl="3" w:tplc="8272D15C">
      <w:numFmt w:val="bullet"/>
      <w:lvlText w:val="•"/>
      <w:lvlJc w:val="left"/>
      <w:pPr>
        <w:ind w:left="3678" w:hanging="361"/>
      </w:pPr>
      <w:rPr>
        <w:rFonts w:hint="default"/>
        <w:lang w:val="en-CA" w:eastAsia="en-US" w:bidi="ar-SA"/>
      </w:rPr>
    </w:lvl>
    <w:lvl w:ilvl="4" w:tplc="4DCAB4B6">
      <w:numFmt w:val="bullet"/>
      <w:lvlText w:val="•"/>
      <w:lvlJc w:val="left"/>
      <w:pPr>
        <w:ind w:left="4564" w:hanging="361"/>
      </w:pPr>
      <w:rPr>
        <w:rFonts w:hint="default"/>
        <w:lang w:val="en-CA" w:eastAsia="en-US" w:bidi="ar-SA"/>
      </w:rPr>
    </w:lvl>
    <w:lvl w:ilvl="5" w:tplc="2EF4A7A2">
      <w:numFmt w:val="bullet"/>
      <w:lvlText w:val="•"/>
      <w:lvlJc w:val="left"/>
      <w:pPr>
        <w:ind w:left="5450" w:hanging="361"/>
      </w:pPr>
      <w:rPr>
        <w:rFonts w:hint="default"/>
        <w:lang w:val="en-CA" w:eastAsia="en-US" w:bidi="ar-SA"/>
      </w:rPr>
    </w:lvl>
    <w:lvl w:ilvl="6" w:tplc="8CFE957E">
      <w:numFmt w:val="bullet"/>
      <w:lvlText w:val="•"/>
      <w:lvlJc w:val="left"/>
      <w:pPr>
        <w:ind w:left="6336" w:hanging="361"/>
      </w:pPr>
      <w:rPr>
        <w:rFonts w:hint="default"/>
        <w:lang w:val="en-CA" w:eastAsia="en-US" w:bidi="ar-SA"/>
      </w:rPr>
    </w:lvl>
    <w:lvl w:ilvl="7" w:tplc="708E4FC6">
      <w:numFmt w:val="bullet"/>
      <w:lvlText w:val="•"/>
      <w:lvlJc w:val="left"/>
      <w:pPr>
        <w:ind w:left="7222" w:hanging="361"/>
      </w:pPr>
      <w:rPr>
        <w:rFonts w:hint="default"/>
        <w:lang w:val="en-CA" w:eastAsia="en-US" w:bidi="ar-SA"/>
      </w:rPr>
    </w:lvl>
    <w:lvl w:ilvl="8" w:tplc="B5D2A798">
      <w:numFmt w:val="bullet"/>
      <w:lvlText w:val="•"/>
      <w:lvlJc w:val="left"/>
      <w:pPr>
        <w:ind w:left="8108" w:hanging="361"/>
      </w:pPr>
      <w:rPr>
        <w:rFonts w:hint="default"/>
        <w:lang w:val="en-CA" w:eastAsia="en-US" w:bidi="ar-SA"/>
      </w:rPr>
    </w:lvl>
  </w:abstractNum>
  <w:abstractNum w:abstractNumId="39" w15:restartNumberingAfterBreak="0">
    <w:nsid w:val="768A639A"/>
    <w:multiLevelType w:val="multilevel"/>
    <w:tmpl w:val="40E868D2"/>
    <w:lvl w:ilvl="0">
      <w:start w:val="1"/>
      <w:numFmt w:val="decimal"/>
      <w:pStyle w:val="Heading1"/>
      <w:lvlText w:val="%1"/>
      <w:lvlJc w:val="left"/>
      <w:pPr>
        <w:ind w:left="1425"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7B402AA5"/>
    <w:multiLevelType w:val="hybridMultilevel"/>
    <w:tmpl w:val="4C664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B5965A7"/>
    <w:multiLevelType w:val="hybridMultilevel"/>
    <w:tmpl w:val="ECBEE2C0"/>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42" w15:restartNumberingAfterBreak="0">
    <w:nsid w:val="7D550B0C"/>
    <w:multiLevelType w:val="hybridMultilevel"/>
    <w:tmpl w:val="D66A3F1A"/>
    <w:lvl w:ilvl="0" w:tplc="5DACE520">
      <w:numFmt w:val="bullet"/>
      <w:lvlText w:val="-"/>
      <w:lvlJc w:val="left"/>
      <w:pPr>
        <w:ind w:left="537" w:hanging="144"/>
      </w:pPr>
      <w:rPr>
        <w:rFonts w:ascii="Arial" w:eastAsia="Arial" w:hAnsi="Arial" w:cs="Arial" w:hint="default"/>
        <w:w w:val="100"/>
        <w:sz w:val="22"/>
        <w:szCs w:val="22"/>
        <w:lang w:val="en-CA" w:eastAsia="en-US" w:bidi="ar-SA"/>
      </w:rPr>
    </w:lvl>
    <w:lvl w:ilvl="1" w:tplc="8D940482">
      <w:numFmt w:val="bullet"/>
      <w:lvlText w:val="•"/>
      <w:lvlJc w:val="left"/>
      <w:pPr>
        <w:ind w:left="925" w:hanging="144"/>
      </w:pPr>
      <w:rPr>
        <w:rFonts w:hint="default"/>
        <w:lang w:val="en-CA" w:eastAsia="en-US" w:bidi="ar-SA"/>
      </w:rPr>
    </w:lvl>
    <w:lvl w:ilvl="2" w:tplc="467A3DFE">
      <w:numFmt w:val="bullet"/>
      <w:lvlText w:val="•"/>
      <w:lvlJc w:val="left"/>
      <w:pPr>
        <w:ind w:left="1310" w:hanging="144"/>
      </w:pPr>
      <w:rPr>
        <w:rFonts w:hint="default"/>
        <w:lang w:val="en-CA" w:eastAsia="en-US" w:bidi="ar-SA"/>
      </w:rPr>
    </w:lvl>
    <w:lvl w:ilvl="3" w:tplc="82EAD906">
      <w:numFmt w:val="bullet"/>
      <w:lvlText w:val="•"/>
      <w:lvlJc w:val="left"/>
      <w:pPr>
        <w:ind w:left="1695" w:hanging="144"/>
      </w:pPr>
      <w:rPr>
        <w:rFonts w:hint="default"/>
        <w:lang w:val="en-CA" w:eastAsia="en-US" w:bidi="ar-SA"/>
      </w:rPr>
    </w:lvl>
    <w:lvl w:ilvl="4" w:tplc="4B1A9B22">
      <w:numFmt w:val="bullet"/>
      <w:lvlText w:val="•"/>
      <w:lvlJc w:val="left"/>
      <w:pPr>
        <w:ind w:left="2080" w:hanging="144"/>
      </w:pPr>
      <w:rPr>
        <w:rFonts w:hint="default"/>
        <w:lang w:val="en-CA" w:eastAsia="en-US" w:bidi="ar-SA"/>
      </w:rPr>
    </w:lvl>
    <w:lvl w:ilvl="5" w:tplc="083EAE38">
      <w:numFmt w:val="bullet"/>
      <w:lvlText w:val="•"/>
      <w:lvlJc w:val="left"/>
      <w:pPr>
        <w:ind w:left="2466" w:hanging="144"/>
      </w:pPr>
      <w:rPr>
        <w:rFonts w:hint="default"/>
        <w:lang w:val="en-CA" w:eastAsia="en-US" w:bidi="ar-SA"/>
      </w:rPr>
    </w:lvl>
    <w:lvl w:ilvl="6" w:tplc="46C205FC">
      <w:numFmt w:val="bullet"/>
      <w:lvlText w:val="•"/>
      <w:lvlJc w:val="left"/>
      <w:pPr>
        <w:ind w:left="2851" w:hanging="144"/>
      </w:pPr>
      <w:rPr>
        <w:rFonts w:hint="default"/>
        <w:lang w:val="en-CA" w:eastAsia="en-US" w:bidi="ar-SA"/>
      </w:rPr>
    </w:lvl>
    <w:lvl w:ilvl="7" w:tplc="DC2C1650">
      <w:numFmt w:val="bullet"/>
      <w:lvlText w:val="•"/>
      <w:lvlJc w:val="left"/>
      <w:pPr>
        <w:ind w:left="3236" w:hanging="144"/>
      </w:pPr>
      <w:rPr>
        <w:rFonts w:hint="default"/>
        <w:lang w:val="en-CA" w:eastAsia="en-US" w:bidi="ar-SA"/>
      </w:rPr>
    </w:lvl>
    <w:lvl w:ilvl="8" w:tplc="6B2268D2">
      <w:numFmt w:val="bullet"/>
      <w:lvlText w:val="•"/>
      <w:lvlJc w:val="left"/>
      <w:pPr>
        <w:ind w:left="3621" w:hanging="144"/>
      </w:pPr>
      <w:rPr>
        <w:rFonts w:hint="default"/>
        <w:lang w:val="en-CA" w:eastAsia="en-US" w:bidi="ar-SA"/>
      </w:rPr>
    </w:lvl>
  </w:abstractNum>
  <w:abstractNum w:abstractNumId="43" w15:restartNumberingAfterBreak="0">
    <w:nsid w:val="7D713C95"/>
    <w:multiLevelType w:val="hybridMultilevel"/>
    <w:tmpl w:val="A69AE154"/>
    <w:lvl w:ilvl="0" w:tplc="D1F8D54C">
      <w:numFmt w:val="bullet"/>
      <w:lvlText w:val="-"/>
      <w:lvlJc w:val="left"/>
      <w:pPr>
        <w:ind w:left="537" w:hanging="144"/>
      </w:pPr>
      <w:rPr>
        <w:rFonts w:ascii="Arial" w:eastAsia="Arial" w:hAnsi="Arial" w:cs="Arial" w:hint="default"/>
        <w:w w:val="100"/>
        <w:sz w:val="22"/>
        <w:szCs w:val="22"/>
        <w:lang w:val="en-CA" w:eastAsia="en-US" w:bidi="ar-SA"/>
      </w:rPr>
    </w:lvl>
    <w:lvl w:ilvl="1" w:tplc="3C9807F2">
      <w:numFmt w:val="bullet"/>
      <w:lvlText w:val="•"/>
      <w:lvlJc w:val="left"/>
      <w:pPr>
        <w:ind w:left="925" w:hanging="144"/>
      </w:pPr>
      <w:rPr>
        <w:rFonts w:hint="default"/>
        <w:lang w:val="en-CA" w:eastAsia="en-US" w:bidi="ar-SA"/>
      </w:rPr>
    </w:lvl>
    <w:lvl w:ilvl="2" w:tplc="3F5C19E8">
      <w:numFmt w:val="bullet"/>
      <w:lvlText w:val="•"/>
      <w:lvlJc w:val="left"/>
      <w:pPr>
        <w:ind w:left="1310" w:hanging="144"/>
      </w:pPr>
      <w:rPr>
        <w:rFonts w:hint="default"/>
        <w:lang w:val="en-CA" w:eastAsia="en-US" w:bidi="ar-SA"/>
      </w:rPr>
    </w:lvl>
    <w:lvl w:ilvl="3" w:tplc="23409E0E">
      <w:numFmt w:val="bullet"/>
      <w:lvlText w:val="•"/>
      <w:lvlJc w:val="left"/>
      <w:pPr>
        <w:ind w:left="1695" w:hanging="144"/>
      </w:pPr>
      <w:rPr>
        <w:rFonts w:hint="default"/>
        <w:lang w:val="en-CA" w:eastAsia="en-US" w:bidi="ar-SA"/>
      </w:rPr>
    </w:lvl>
    <w:lvl w:ilvl="4" w:tplc="11845246">
      <w:numFmt w:val="bullet"/>
      <w:lvlText w:val="•"/>
      <w:lvlJc w:val="left"/>
      <w:pPr>
        <w:ind w:left="2080" w:hanging="144"/>
      </w:pPr>
      <w:rPr>
        <w:rFonts w:hint="default"/>
        <w:lang w:val="en-CA" w:eastAsia="en-US" w:bidi="ar-SA"/>
      </w:rPr>
    </w:lvl>
    <w:lvl w:ilvl="5" w:tplc="CD8888B2">
      <w:numFmt w:val="bullet"/>
      <w:lvlText w:val="•"/>
      <w:lvlJc w:val="left"/>
      <w:pPr>
        <w:ind w:left="2466" w:hanging="144"/>
      </w:pPr>
      <w:rPr>
        <w:rFonts w:hint="default"/>
        <w:lang w:val="en-CA" w:eastAsia="en-US" w:bidi="ar-SA"/>
      </w:rPr>
    </w:lvl>
    <w:lvl w:ilvl="6" w:tplc="783042FA">
      <w:numFmt w:val="bullet"/>
      <w:lvlText w:val="•"/>
      <w:lvlJc w:val="left"/>
      <w:pPr>
        <w:ind w:left="2851" w:hanging="144"/>
      </w:pPr>
      <w:rPr>
        <w:rFonts w:hint="default"/>
        <w:lang w:val="en-CA" w:eastAsia="en-US" w:bidi="ar-SA"/>
      </w:rPr>
    </w:lvl>
    <w:lvl w:ilvl="7" w:tplc="E3107060">
      <w:numFmt w:val="bullet"/>
      <w:lvlText w:val="•"/>
      <w:lvlJc w:val="left"/>
      <w:pPr>
        <w:ind w:left="3236" w:hanging="144"/>
      </w:pPr>
      <w:rPr>
        <w:rFonts w:hint="default"/>
        <w:lang w:val="en-CA" w:eastAsia="en-US" w:bidi="ar-SA"/>
      </w:rPr>
    </w:lvl>
    <w:lvl w:ilvl="8" w:tplc="A2FE6D90">
      <w:numFmt w:val="bullet"/>
      <w:lvlText w:val="•"/>
      <w:lvlJc w:val="left"/>
      <w:pPr>
        <w:ind w:left="3621" w:hanging="144"/>
      </w:pPr>
      <w:rPr>
        <w:rFonts w:hint="default"/>
        <w:lang w:val="en-CA" w:eastAsia="en-US" w:bidi="ar-SA"/>
      </w:rPr>
    </w:lvl>
  </w:abstractNum>
  <w:num w:numId="1" w16cid:durableId="218368725">
    <w:abstractNumId w:val="7"/>
  </w:num>
  <w:num w:numId="2" w16cid:durableId="107235979">
    <w:abstractNumId w:val="0"/>
  </w:num>
  <w:num w:numId="3" w16cid:durableId="532499861">
    <w:abstractNumId w:val="4"/>
  </w:num>
  <w:num w:numId="4" w16cid:durableId="269508619">
    <w:abstractNumId w:val="1"/>
  </w:num>
  <w:num w:numId="5" w16cid:durableId="669720327">
    <w:abstractNumId w:val="20"/>
  </w:num>
  <w:num w:numId="6" w16cid:durableId="1664048040">
    <w:abstractNumId w:val="29"/>
  </w:num>
  <w:num w:numId="7" w16cid:durableId="358896980">
    <w:abstractNumId w:val="39"/>
  </w:num>
  <w:num w:numId="8" w16cid:durableId="186063609">
    <w:abstractNumId w:val="5"/>
  </w:num>
  <w:num w:numId="9" w16cid:durableId="1350795073">
    <w:abstractNumId w:val="32"/>
  </w:num>
  <w:num w:numId="10" w16cid:durableId="329717007">
    <w:abstractNumId w:val="10"/>
  </w:num>
  <w:num w:numId="11" w16cid:durableId="1085419700">
    <w:abstractNumId w:val="2"/>
  </w:num>
  <w:num w:numId="12" w16cid:durableId="752044365">
    <w:abstractNumId w:val="12"/>
  </w:num>
  <w:num w:numId="13" w16cid:durableId="657198432">
    <w:abstractNumId w:val="35"/>
  </w:num>
  <w:num w:numId="14" w16cid:durableId="659578480">
    <w:abstractNumId w:val="28"/>
  </w:num>
  <w:num w:numId="15" w16cid:durableId="409813156">
    <w:abstractNumId w:val="34"/>
  </w:num>
  <w:num w:numId="16" w16cid:durableId="1579710847">
    <w:abstractNumId w:val="8"/>
  </w:num>
  <w:num w:numId="17" w16cid:durableId="1846943860">
    <w:abstractNumId w:val="33"/>
  </w:num>
  <w:num w:numId="18" w16cid:durableId="1256212867">
    <w:abstractNumId w:val="9"/>
  </w:num>
  <w:num w:numId="19" w16cid:durableId="1232884465">
    <w:abstractNumId w:val="26"/>
  </w:num>
  <w:num w:numId="20" w16cid:durableId="660624740">
    <w:abstractNumId w:val="40"/>
  </w:num>
  <w:num w:numId="21" w16cid:durableId="1342203329">
    <w:abstractNumId w:val="6"/>
  </w:num>
  <w:num w:numId="22" w16cid:durableId="889345240">
    <w:abstractNumId w:val="41"/>
  </w:num>
  <w:num w:numId="23" w16cid:durableId="365108700">
    <w:abstractNumId w:val="30"/>
  </w:num>
  <w:num w:numId="24" w16cid:durableId="117189914">
    <w:abstractNumId w:val="24"/>
  </w:num>
  <w:num w:numId="25" w16cid:durableId="1133324651">
    <w:abstractNumId w:val="3"/>
  </w:num>
  <w:num w:numId="26" w16cid:durableId="1768387808">
    <w:abstractNumId w:val="38"/>
  </w:num>
  <w:num w:numId="27" w16cid:durableId="498037627">
    <w:abstractNumId w:val="15"/>
  </w:num>
  <w:num w:numId="28" w16cid:durableId="1283464261">
    <w:abstractNumId w:val="22"/>
  </w:num>
  <w:num w:numId="29" w16cid:durableId="869414601">
    <w:abstractNumId w:val="17"/>
  </w:num>
  <w:num w:numId="30" w16cid:durableId="2124761235">
    <w:abstractNumId w:val="39"/>
    <w:lvlOverride w:ilvl="0">
      <w:startOverride w:val="4"/>
    </w:lvlOverride>
    <w:lvlOverride w:ilvl="1">
      <w:startOverride w:val="7"/>
    </w:lvlOverride>
  </w:num>
  <w:num w:numId="31" w16cid:durableId="1276985557">
    <w:abstractNumId w:val="31"/>
  </w:num>
  <w:num w:numId="32" w16cid:durableId="1440447479">
    <w:abstractNumId w:val="25"/>
  </w:num>
  <w:num w:numId="33" w16cid:durableId="1372998379">
    <w:abstractNumId w:val="39"/>
    <w:lvlOverride w:ilvl="0">
      <w:startOverride w:val="9"/>
    </w:lvlOverride>
    <w:lvlOverride w:ilvl="1">
      <w:startOverride w:val="2"/>
    </w:lvlOverride>
  </w:num>
  <w:num w:numId="34" w16cid:durableId="974482041">
    <w:abstractNumId w:val="37"/>
  </w:num>
  <w:num w:numId="35" w16cid:durableId="95903567">
    <w:abstractNumId w:val="14"/>
  </w:num>
  <w:num w:numId="36" w16cid:durableId="125591283">
    <w:abstractNumId w:val="23"/>
  </w:num>
  <w:num w:numId="37" w16cid:durableId="158349152">
    <w:abstractNumId w:val="43"/>
  </w:num>
  <w:num w:numId="38" w16cid:durableId="1601252139">
    <w:abstractNumId w:val="27"/>
  </w:num>
  <w:num w:numId="39" w16cid:durableId="2050713898">
    <w:abstractNumId w:val="11"/>
  </w:num>
  <w:num w:numId="40" w16cid:durableId="433130974">
    <w:abstractNumId w:val="42"/>
  </w:num>
  <w:num w:numId="41" w16cid:durableId="266891447">
    <w:abstractNumId w:val="36"/>
  </w:num>
  <w:num w:numId="42" w16cid:durableId="415325781">
    <w:abstractNumId w:val="18"/>
  </w:num>
  <w:num w:numId="43" w16cid:durableId="101265372">
    <w:abstractNumId w:val="13"/>
  </w:num>
  <w:num w:numId="44" w16cid:durableId="188614375">
    <w:abstractNumId w:val="16"/>
  </w:num>
  <w:num w:numId="45" w16cid:durableId="927807452">
    <w:abstractNumId w:val="21"/>
  </w:num>
  <w:num w:numId="46" w16cid:durableId="1431505024">
    <w:abstractNumId w:val="39"/>
    <w:lvlOverride w:ilvl="0">
      <w:startOverride w:val="13"/>
    </w:lvlOverride>
  </w:num>
  <w:num w:numId="47" w16cid:durableId="987175477">
    <w:abstractNumId w:val="3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645182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ctiveWritingStyle w:appName="MSWord" w:lang="fr-CA" w:vendorID="64" w:dllVersion="6" w:nlCheck="1" w:checkStyle="0"/>
  <w:activeWritingStyle w:appName="MSWord" w:lang="en-CA" w:vendorID="64" w:dllVersion="6" w:nlCheck="1" w:checkStyle="0"/>
  <w:activeWritingStyle w:appName="MSWord" w:lang="en-US" w:vendorID="64" w:dllVersion="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en-IN" w:vendorID="64" w:dllVersion="0" w:nlCheck="1" w:checkStyle="0"/>
  <w:activeWritingStyle w:appName="MSWord" w:lang="en-IN" w:vendorID="64" w:dllVersion="6" w:nlCheck="1" w:checkStyle="0"/>
  <w:activeWritingStyle w:appName="MSWord" w:lang="fr-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91"/>
    <w:rsid w:val="00000058"/>
    <w:rsid w:val="0000032D"/>
    <w:rsid w:val="0000324D"/>
    <w:rsid w:val="00004344"/>
    <w:rsid w:val="00011F4E"/>
    <w:rsid w:val="00012170"/>
    <w:rsid w:val="000133CA"/>
    <w:rsid w:val="0001438A"/>
    <w:rsid w:val="000145AD"/>
    <w:rsid w:val="00014958"/>
    <w:rsid w:val="00014F35"/>
    <w:rsid w:val="00016F2A"/>
    <w:rsid w:val="00017400"/>
    <w:rsid w:val="0002070C"/>
    <w:rsid w:val="0002072A"/>
    <w:rsid w:val="00020AEF"/>
    <w:rsid w:val="00020E3D"/>
    <w:rsid w:val="00021444"/>
    <w:rsid w:val="00021BAA"/>
    <w:rsid w:val="00021D0C"/>
    <w:rsid w:val="000236B6"/>
    <w:rsid w:val="00024693"/>
    <w:rsid w:val="00027610"/>
    <w:rsid w:val="0003107C"/>
    <w:rsid w:val="00031C55"/>
    <w:rsid w:val="00031EF2"/>
    <w:rsid w:val="000348A2"/>
    <w:rsid w:val="000374FF"/>
    <w:rsid w:val="00041199"/>
    <w:rsid w:val="000445E7"/>
    <w:rsid w:val="0004587F"/>
    <w:rsid w:val="0004617C"/>
    <w:rsid w:val="00046622"/>
    <w:rsid w:val="00047A6D"/>
    <w:rsid w:val="00050EAB"/>
    <w:rsid w:val="0005391A"/>
    <w:rsid w:val="000546C6"/>
    <w:rsid w:val="0005473E"/>
    <w:rsid w:val="0005614C"/>
    <w:rsid w:val="00057A89"/>
    <w:rsid w:val="00061729"/>
    <w:rsid w:val="000622C9"/>
    <w:rsid w:val="0006240A"/>
    <w:rsid w:val="00062F26"/>
    <w:rsid w:val="00063C3F"/>
    <w:rsid w:val="0006458F"/>
    <w:rsid w:val="0006508E"/>
    <w:rsid w:val="0006531A"/>
    <w:rsid w:val="00066A0D"/>
    <w:rsid w:val="0006781E"/>
    <w:rsid w:val="00072A5E"/>
    <w:rsid w:val="000736C3"/>
    <w:rsid w:val="00073A47"/>
    <w:rsid w:val="00074D58"/>
    <w:rsid w:val="00075754"/>
    <w:rsid w:val="00075E52"/>
    <w:rsid w:val="00076376"/>
    <w:rsid w:val="0007720E"/>
    <w:rsid w:val="00077B3F"/>
    <w:rsid w:val="000802E9"/>
    <w:rsid w:val="00080922"/>
    <w:rsid w:val="0008106F"/>
    <w:rsid w:val="00081A09"/>
    <w:rsid w:val="00086232"/>
    <w:rsid w:val="0008683B"/>
    <w:rsid w:val="0009020C"/>
    <w:rsid w:val="00091232"/>
    <w:rsid w:val="0009286F"/>
    <w:rsid w:val="00092D9A"/>
    <w:rsid w:val="000946FB"/>
    <w:rsid w:val="00094903"/>
    <w:rsid w:val="00094F3E"/>
    <w:rsid w:val="000952FA"/>
    <w:rsid w:val="0009643B"/>
    <w:rsid w:val="000964FC"/>
    <w:rsid w:val="00096D85"/>
    <w:rsid w:val="000A1910"/>
    <w:rsid w:val="000A24E0"/>
    <w:rsid w:val="000A4A6F"/>
    <w:rsid w:val="000A71D3"/>
    <w:rsid w:val="000A7A29"/>
    <w:rsid w:val="000B0976"/>
    <w:rsid w:val="000B3CAD"/>
    <w:rsid w:val="000B4FAA"/>
    <w:rsid w:val="000B633C"/>
    <w:rsid w:val="000C0544"/>
    <w:rsid w:val="000C1403"/>
    <w:rsid w:val="000C1542"/>
    <w:rsid w:val="000C2324"/>
    <w:rsid w:val="000C5280"/>
    <w:rsid w:val="000C5386"/>
    <w:rsid w:val="000C5CEC"/>
    <w:rsid w:val="000C7103"/>
    <w:rsid w:val="000D0EC2"/>
    <w:rsid w:val="000D1610"/>
    <w:rsid w:val="000D2388"/>
    <w:rsid w:val="000D35C6"/>
    <w:rsid w:val="000D3C02"/>
    <w:rsid w:val="000D5B8C"/>
    <w:rsid w:val="000D5FF3"/>
    <w:rsid w:val="000E08B1"/>
    <w:rsid w:val="000E135C"/>
    <w:rsid w:val="000E1413"/>
    <w:rsid w:val="000E2A0F"/>
    <w:rsid w:val="000E2CA5"/>
    <w:rsid w:val="000E2E3E"/>
    <w:rsid w:val="000E57F3"/>
    <w:rsid w:val="000E602F"/>
    <w:rsid w:val="000E6629"/>
    <w:rsid w:val="000F0531"/>
    <w:rsid w:val="000F16E8"/>
    <w:rsid w:val="000F1EF6"/>
    <w:rsid w:val="000F3645"/>
    <w:rsid w:val="000F369C"/>
    <w:rsid w:val="000F3EA3"/>
    <w:rsid w:val="000F4A2B"/>
    <w:rsid w:val="000F5205"/>
    <w:rsid w:val="000F6377"/>
    <w:rsid w:val="000F7D0E"/>
    <w:rsid w:val="0010005D"/>
    <w:rsid w:val="00100102"/>
    <w:rsid w:val="00100563"/>
    <w:rsid w:val="00100694"/>
    <w:rsid w:val="00101EF2"/>
    <w:rsid w:val="00102A12"/>
    <w:rsid w:val="00103F3C"/>
    <w:rsid w:val="0010453F"/>
    <w:rsid w:val="00104945"/>
    <w:rsid w:val="00104AB0"/>
    <w:rsid w:val="00110978"/>
    <w:rsid w:val="0011104D"/>
    <w:rsid w:val="0011106E"/>
    <w:rsid w:val="00111ED8"/>
    <w:rsid w:val="001126B6"/>
    <w:rsid w:val="00112E9B"/>
    <w:rsid w:val="001200F7"/>
    <w:rsid w:val="0012133F"/>
    <w:rsid w:val="001231EE"/>
    <w:rsid w:val="00124E60"/>
    <w:rsid w:val="001278A9"/>
    <w:rsid w:val="00127C40"/>
    <w:rsid w:val="001316D1"/>
    <w:rsid w:val="0013312C"/>
    <w:rsid w:val="00134051"/>
    <w:rsid w:val="001350FE"/>
    <w:rsid w:val="00135287"/>
    <w:rsid w:val="00135A11"/>
    <w:rsid w:val="0013661B"/>
    <w:rsid w:val="00140324"/>
    <w:rsid w:val="00140B27"/>
    <w:rsid w:val="0014112F"/>
    <w:rsid w:val="001442B3"/>
    <w:rsid w:val="00145CC4"/>
    <w:rsid w:val="001473B9"/>
    <w:rsid w:val="00147E9F"/>
    <w:rsid w:val="001526ED"/>
    <w:rsid w:val="00152FFD"/>
    <w:rsid w:val="0015364A"/>
    <w:rsid w:val="00155653"/>
    <w:rsid w:val="0015681F"/>
    <w:rsid w:val="00156BD4"/>
    <w:rsid w:val="00163560"/>
    <w:rsid w:val="00164E07"/>
    <w:rsid w:val="0016533D"/>
    <w:rsid w:val="00167180"/>
    <w:rsid w:val="001679B0"/>
    <w:rsid w:val="00171077"/>
    <w:rsid w:val="00171D3E"/>
    <w:rsid w:val="0017384C"/>
    <w:rsid w:val="00173D1B"/>
    <w:rsid w:val="00175659"/>
    <w:rsid w:val="00176289"/>
    <w:rsid w:val="00177D01"/>
    <w:rsid w:val="00180049"/>
    <w:rsid w:val="00181DF7"/>
    <w:rsid w:val="001828A6"/>
    <w:rsid w:val="00182A48"/>
    <w:rsid w:val="00182DEA"/>
    <w:rsid w:val="0018372C"/>
    <w:rsid w:val="00183A08"/>
    <w:rsid w:val="0018496E"/>
    <w:rsid w:val="00186246"/>
    <w:rsid w:val="0018628C"/>
    <w:rsid w:val="00186937"/>
    <w:rsid w:val="001915F5"/>
    <w:rsid w:val="00191DDA"/>
    <w:rsid w:val="00192347"/>
    <w:rsid w:val="00192384"/>
    <w:rsid w:val="001923F2"/>
    <w:rsid w:val="0019579F"/>
    <w:rsid w:val="0019590F"/>
    <w:rsid w:val="00195EC2"/>
    <w:rsid w:val="001A0B44"/>
    <w:rsid w:val="001A1C47"/>
    <w:rsid w:val="001A1CED"/>
    <w:rsid w:val="001A3331"/>
    <w:rsid w:val="001A5D73"/>
    <w:rsid w:val="001A6339"/>
    <w:rsid w:val="001A7D1E"/>
    <w:rsid w:val="001B004B"/>
    <w:rsid w:val="001B0AB9"/>
    <w:rsid w:val="001B1383"/>
    <w:rsid w:val="001B1B40"/>
    <w:rsid w:val="001B223B"/>
    <w:rsid w:val="001B2F5C"/>
    <w:rsid w:val="001B32BE"/>
    <w:rsid w:val="001B33C8"/>
    <w:rsid w:val="001B403B"/>
    <w:rsid w:val="001B5566"/>
    <w:rsid w:val="001B5791"/>
    <w:rsid w:val="001B6EFB"/>
    <w:rsid w:val="001B751E"/>
    <w:rsid w:val="001C1087"/>
    <w:rsid w:val="001C29CD"/>
    <w:rsid w:val="001C37F4"/>
    <w:rsid w:val="001C4491"/>
    <w:rsid w:val="001C47FE"/>
    <w:rsid w:val="001C4C78"/>
    <w:rsid w:val="001C5495"/>
    <w:rsid w:val="001C5750"/>
    <w:rsid w:val="001C5A49"/>
    <w:rsid w:val="001C7DDC"/>
    <w:rsid w:val="001D05B5"/>
    <w:rsid w:val="001D13D4"/>
    <w:rsid w:val="001D279A"/>
    <w:rsid w:val="001D2E02"/>
    <w:rsid w:val="001D2E52"/>
    <w:rsid w:val="001D5771"/>
    <w:rsid w:val="001D5974"/>
    <w:rsid w:val="001D657B"/>
    <w:rsid w:val="001E05DA"/>
    <w:rsid w:val="001E098F"/>
    <w:rsid w:val="001E199C"/>
    <w:rsid w:val="001E3D3C"/>
    <w:rsid w:val="001E5E54"/>
    <w:rsid w:val="001F44EC"/>
    <w:rsid w:val="00200722"/>
    <w:rsid w:val="0020089C"/>
    <w:rsid w:val="002038EA"/>
    <w:rsid w:val="002043D2"/>
    <w:rsid w:val="00205BDD"/>
    <w:rsid w:val="00206650"/>
    <w:rsid w:val="00207225"/>
    <w:rsid w:val="00207489"/>
    <w:rsid w:val="0021063E"/>
    <w:rsid w:val="002118BD"/>
    <w:rsid w:val="00211D43"/>
    <w:rsid w:val="002126A8"/>
    <w:rsid w:val="002136F6"/>
    <w:rsid w:val="00215384"/>
    <w:rsid w:val="002165CE"/>
    <w:rsid w:val="00216DF2"/>
    <w:rsid w:val="00220451"/>
    <w:rsid w:val="00220763"/>
    <w:rsid w:val="002212F1"/>
    <w:rsid w:val="00222631"/>
    <w:rsid w:val="00223901"/>
    <w:rsid w:val="00224ACD"/>
    <w:rsid w:val="0022547A"/>
    <w:rsid w:val="002272A9"/>
    <w:rsid w:val="00227397"/>
    <w:rsid w:val="00231C99"/>
    <w:rsid w:val="00232B1C"/>
    <w:rsid w:val="0023342B"/>
    <w:rsid w:val="002338BE"/>
    <w:rsid w:val="0023590E"/>
    <w:rsid w:val="0023679A"/>
    <w:rsid w:val="00237210"/>
    <w:rsid w:val="00240337"/>
    <w:rsid w:val="00240833"/>
    <w:rsid w:val="00250E56"/>
    <w:rsid w:val="00251F2B"/>
    <w:rsid w:val="0025270B"/>
    <w:rsid w:val="00252C4C"/>
    <w:rsid w:val="00252EDC"/>
    <w:rsid w:val="00253990"/>
    <w:rsid w:val="0025475E"/>
    <w:rsid w:val="00254BC7"/>
    <w:rsid w:val="00254DC5"/>
    <w:rsid w:val="00255E8B"/>
    <w:rsid w:val="002563BA"/>
    <w:rsid w:val="00260592"/>
    <w:rsid w:val="00262796"/>
    <w:rsid w:val="002640AA"/>
    <w:rsid w:val="0026440F"/>
    <w:rsid w:val="00266040"/>
    <w:rsid w:val="00267024"/>
    <w:rsid w:val="00271DA2"/>
    <w:rsid w:val="0027238A"/>
    <w:rsid w:val="00273C58"/>
    <w:rsid w:val="00275615"/>
    <w:rsid w:val="002758C2"/>
    <w:rsid w:val="002759A7"/>
    <w:rsid w:val="00277F23"/>
    <w:rsid w:val="00280D6C"/>
    <w:rsid w:val="0028195E"/>
    <w:rsid w:val="0028209B"/>
    <w:rsid w:val="002828DC"/>
    <w:rsid w:val="0028466C"/>
    <w:rsid w:val="002847CA"/>
    <w:rsid w:val="0028490F"/>
    <w:rsid w:val="00284D2F"/>
    <w:rsid w:val="002862E1"/>
    <w:rsid w:val="00290721"/>
    <w:rsid w:val="0029163F"/>
    <w:rsid w:val="00292590"/>
    <w:rsid w:val="00292703"/>
    <w:rsid w:val="00292CE1"/>
    <w:rsid w:val="00294363"/>
    <w:rsid w:val="00294DD4"/>
    <w:rsid w:val="002950DE"/>
    <w:rsid w:val="00295861"/>
    <w:rsid w:val="00296AB0"/>
    <w:rsid w:val="0029793B"/>
    <w:rsid w:val="00297AB6"/>
    <w:rsid w:val="002A0860"/>
    <w:rsid w:val="002A0C48"/>
    <w:rsid w:val="002A3478"/>
    <w:rsid w:val="002A4F06"/>
    <w:rsid w:val="002A5070"/>
    <w:rsid w:val="002A5FDF"/>
    <w:rsid w:val="002B0139"/>
    <w:rsid w:val="002B0326"/>
    <w:rsid w:val="002B13E0"/>
    <w:rsid w:val="002B16F6"/>
    <w:rsid w:val="002B2714"/>
    <w:rsid w:val="002B3AF1"/>
    <w:rsid w:val="002B3F5B"/>
    <w:rsid w:val="002B4FF4"/>
    <w:rsid w:val="002B5767"/>
    <w:rsid w:val="002B576C"/>
    <w:rsid w:val="002B6E2E"/>
    <w:rsid w:val="002C10B5"/>
    <w:rsid w:val="002C11FE"/>
    <w:rsid w:val="002C1AC6"/>
    <w:rsid w:val="002C3596"/>
    <w:rsid w:val="002C4A0B"/>
    <w:rsid w:val="002C517A"/>
    <w:rsid w:val="002C73E0"/>
    <w:rsid w:val="002C7FAA"/>
    <w:rsid w:val="002D3830"/>
    <w:rsid w:val="002D53AC"/>
    <w:rsid w:val="002D6F25"/>
    <w:rsid w:val="002D7BEA"/>
    <w:rsid w:val="002E2347"/>
    <w:rsid w:val="002E5739"/>
    <w:rsid w:val="002E6968"/>
    <w:rsid w:val="002E75E6"/>
    <w:rsid w:val="002E7C95"/>
    <w:rsid w:val="002F00DE"/>
    <w:rsid w:val="002F0616"/>
    <w:rsid w:val="002F09A2"/>
    <w:rsid w:val="002F1099"/>
    <w:rsid w:val="002F2E6C"/>
    <w:rsid w:val="002F390A"/>
    <w:rsid w:val="002F5A1B"/>
    <w:rsid w:val="002F5F25"/>
    <w:rsid w:val="002F73F0"/>
    <w:rsid w:val="002F74C5"/>
    <w:rsid w:val="00300C41"/>
    <w:rsid w:val="003012C9"/>
    <w:rsid w:val="00301931"/>
    <w:rsid w:val="00301E1E"/>
    <w:rsid w:val="0030302E"/>
    <w:rsid w:val="0030382A"/>
    <w:rsid w:val="00304196"/>
    <w:rsid w:val="003058CC"/>
    <w:rsid w:val="003076D5"/>
    <w:rsid w:val="00313137"/>
    <w:rsid w:val="00314CD9"/>
    <w:rsid w:val="00317BAA"/>
    <w:rsid w:val="00317CAB"/>
    <w:rsid w:val="00317D38"/>
    <w:rsid w:val="00320757"/>
    <w:rsid w:val="00320ED4"/>
    <w:rsid w:val="00321B5F"/>
    <w:rsid w:val="003228C9"/>
    <w:rsid w:val="003232E6"/>
    <w:rsid w:val="003241DF"/>
    <w:rsid w:val="003247A6"/>
    <w:rsid w:val="0032481C"/>
    <w:rsid w:val="003268B0"/>
    <w:rsid w:val="00330D88"/>
    <w:rsid w:val="00332226"/>
    <w:rsid w:val="003328B7"/>
    <w:rsid w:val="00333B2C"/>
    <w:rsid w:val="00334922"/>
    <w:rsid w:val="00336C10"/>
    <w:rsid w:val="003401CD"/>
    <w:rsid w:val="0034315B"/>
    <w:rsid w:val="0034332C"/>
    <w:rsid w:val="0034377E"/>
    <w:rsid w:val="00345294"/>
    <w:rsid w:val="00346F42"/>
    <w:rsid w:val="00350294"/>
    <w:rsid w:val="003503B0"/>
    <w:rsid w:val="00350DA1"/>
    <w:rsid w:val="00351711"/>
    <w:rsid w:val="003518C6"/>
    <w:rsid w:val="00351CC9"/>
    <w:rsid w:val="00353682"/>
    <w:rsid w:val="0035471A"/>
    <w:rsid w:val="00355823"/>
    <w:rsid w:val="003565BC"/>
    <w:rsid w:val="003565F1"/>
    <w:rsid w:val="0035773E"/>
    <w:rsid w:val="00357B37"/>
    <w:rsid w:val="00360185"/>
    <w:rsid w:val="003613B2"/>
    <w:rsid w:val="00361E99"/>
    <w:rsid w:val="00363B79"/>
    <w:rsid w:val="00364970"/>
    <w:rsid w:val="00364FE7"/>
    <w:rsid w:val="00366DC3"/>
    <w:rsid w:val="0037275F"/>
    <w:rsid w:val="00372883"/>
    <w:rsid w:val="00372E67"/>
    <w:rsid w:val="0037434C"/>
    <w:rsid w:val="00374614"/>
    <w:rsid w:val="00374E0A"/>
    <w:rsid w:val="00375144"/>
    <w:rsid w:val="003836F7"/>
    <w:rsid w:val="00383E32"/>
    <w:rsid w:val="00387F45"/>
    <w:rsid w:val="00390D03"/>
    <w:rsid w:val="00391F72"/>
    <w:rsid w:val="0039270B"/>
    <w:rsid w:val="003945D9"/>
    <w:rsid w:val="003979CA"/>
    <w:rsid w:val="003A0E3C"/>
    <w:rsid w:val="003A1B7F"/>
    <w:rsid w:val="003A47E2"/>
    <w:rsid w:val="003A4D56"/>
    <w:rsid w:val="003A5848"/>
    <w:rsid w:val="003A5C1B"/>
    <w:rsid w:val="003A7B07"/>
    <w:rsid w:val="003B043B"/>
    <w:rsid w:val="003B2556"/>
    <w:rsid w:val="003B2F96"/>
    <w:rsid w:val="003B446B"/>
    <w:rsid w:val="003B4814"/>
    <w:rsid w:val="003B4D58"/>
    <w:rsid w:val="003B569D"/>
    <w:rsid w:val="003B75D1"/>
    <w:rsid w:val="003B7CCE"/>
    <w:rsid w:val="003C07E3"/>
    <w:rsid w:val="003C1423"/>
    <w:rsid w:val="003C1826"/>
    <w:rsid w:val="003C1AB7"/>
    <w:rsid w:val="003C3A14"/>
    <w:rsid w:val="003D06BD"/>
    <w:rsid w:val="003D0FF3"/>
    <w:rsid w:val="003D1D4D"/>
    <w:rsid w:val="003D6E7B"/>
    <w:rsid w:val="003D782D"/>
    <w:rsid w:val="003E15BF"/>
    <w:rsid w:val="003E1E67"/>
    <w:rsid w:val="003E2AB7"/>
    <w:rsid w:val="003E3C03"/>
    <w:rsid w:val="003E650D"/>
    <w:rsid w:val="003E74FA"/>
    <w:rsid w:val="003F112B"/>
    <w:rsid w:val="003F2201"/>
    <w:rsid w:val="003F2622"/>
    <w:rsid w:val="003F2EA1"/>
    <w:rsid w:val="003F3768"/>
    <w:rsid w:val="003F4473"/>
    <w:rsid w:val="003F47EE"/>
    <w:rsid w:val="003F4BDF"/>
    <w:rsid w:val="003F5AF6"/>
    <w:rsid w:val="003F637A"/>
    <w:rsid w:val="003F6D45"/>
    <w:rsid w:val="003F7257"/>
    <w:rsid w:val="003F7AB8"/>
    <w:rsid w:val="00400252"/>
    <w:rsid w:val="004004E5"/>
    <w:rsid w:val="004016CE"/>
    <w:rsid w:val="004036B7"/>
    <w:rsid w:val="004049BD"/>
    <w:rsid w:val="00406EC8"/>
    <w:rsid w:val="00406EDF"/>
    <w:rsid w:val="00410145"/>
    <w:rsid w:val="00411035"/>
    <w:rsid w:val="004120AE"/>
    <w:rsid w:val="00412CDC"/>
    <w:rsid w:val="00413C56"/>
    <w:rsid w:val="0041442C"/>
    <w:rsid w:val="00414510"/>
    <w:rsid w:val="00416A17"/>
    <w:rsid w:val="00421311"/>
    <w:rsid w:val="00421797"/>
    <w:rsid w:val="00421823"/>
    <w:rsid w:val="004227F7"/>
    <w:rsid w:val="00422B5E"/>
    <w:rsid w:val="00422FDD"/>
    <w:rsid w:val="0042312C"/>
    <w:rsid w:val="0042366A"/>
    <w:rsid w:val="00423957"/>
    <w:rsid w:val="00423D2D"/>
    <w:rsid w:val="004242AA"/>
    <w:rsid w:val="004245ED"/>
    <w:rsid w:val="004274E1"/>
    <w:rsid w:val="004300C9"/>
    <w:rsid w:val="0043036D"/>
    <w:rsid w:val="0043177E"/>
    <w:rsid w:val="00432116"/>
    <w:rsid w:val="00432528"/>
    <w:rsid w:val="00433BFB"/>
    <w:rsid w:val="00433F5E"/>
    <w:rsid w:val="00435BE3"/>
    <w:rsid w:val="00435E4A"/>
    <w:rsid w:val="004376BC"/>
    <w:rsid w:val="004403E0"/>
    <w:rsid w:val="00440712"/>
    <w:rsid w:val="00440906"/>
    <w:rsid w:val="00441284"/>
    <w:rsid w:val="00441FFC"/>
    <w:rsid w:val="004421E3"/>
    <w:rsid w:val="00443607"/>
    <w:rsid w:val="004440FD"/>
    <w:rsid w:val="00444CE0"/>
    <w:rsid w:val="004454AC"/>
    <w:rsid w:val="00446F9F"/>
    <w:rsid w:val="004506C8"/>
    <w:rsid w:val="00454AAA"/>
    <w:rsid w:val="004573DF"/>
    <w:rsid w:val="00457792"/>
    <w:rsid w:val="00457DEF"/>
    <w:rsid w:val="00460226"/>
    <w:rsid w:val="00463DAF"/>
    <w:rsid w:val="004641B2"/>
    <w:rsid w:val="00467163"/>
    <w:rsid w:val="004714C9"/>
    <w:rsid w:val="004714D6"/>
    <w:rsid w:val="004735C3"/>
    <w:rsid w:val="00473F40"/>
    <w:rsid w:val="00474F66"/>
    <w:rsid w:val="00475059"/>
    <w:rsid w:val="00475C57"/>
    <w:rsid w:val="0047623B"/>
    <w:rsid w:val="004763B2"/>
    <w:rsid w:val="0048080B"/>
    <w:rsid w:val="00482291"/>
    <w:rsid w:val="00482A1C"/>
    <w:rsid w:val="004852F7"/>
    <w:rsid w:val="00487BF0"/>
    <w:rsid w:val="0049059F"/>
    <w:rsid w:val="00492CC1"/>
    <w:rsid w:val="00496CB3"/>
    <w:rsid w:val="004A2518"/>
    <w:rsid w:val="004A4462"/>
    <w:rsid w:val="004A4830"/>
    <w:rsid w:val="004A4D17"/>
    <w:rsid w:val="004A5095"/>
    <w:rsid w:val="004A6713"/>
    <w:rsid w:val="004A7BC1"/>
    <w:rsid w:val="004B05CF"/>
    <w:rsid w:val="004B0D80"/>
    <w:rsid w:val="004B11B5"/>
    <w:rsid w:val="004B1B99"/>
    <w:rsid w:val="004B3B69"/>
    <w:rsid w:val="004B5896"/>
    <w:rsid w:val="004B6F6D"/>
    <w:rsid w:val="004B779A"/>
    <w:rsid w:val="004C0A85"/>
    <w:rsid w:val="004C156C"/>
    <w:rsid w:val="004C410D"/>
    <w:rsid w:val="004C4AF1"/>
    <w:rsid w:val="004C4FA3"/>
    <w:rsid w:val="004C623B"/>
    <w:rsid w:val="004C6C86"/>
    <w:rsid w:val="004C7F0C"/>
    <w:rsid w:val="004D2340"/>
    <w:rsid w:val="004D287C"/>
    <w:rsid w:val="004D31D4"/>
    <w:rsid w:val="004D3468"/>
    <w:rsid w:val="004D3B6E"/>
    <w:rsid w:val="004D40DE"/>
    <w:rsid w:val="004D7015"/>
    <w:rsid w:val="004E338E"/>
    <w:rsid w:val="004E4B63"/>
    <w:rsid w:val="004E4E40"/>
    <w:rsid w:val="004E587C"/>
    <w:rsid w:val="004E683A"/>
    <w:rsid w:val="004F08EF"/>
    <w:rsid w:val="004F22F6"/>
    <w:rsid w:val="004F23EF"/>
    <w:rsid w:val="004F3AB7"/>
    <w:rsid w:val="004F3DC8"/>
    <w:rsid w:val="004F7F88"/>
    <w:rsid w:val="0050040B"/>
    <w:rsid w:val="005012C0"/>
    <w:rsid w:val="00504AD5"/>
    <w:rsid w:val="005058D0"/>
    <w:rsid w:val="00505CB0"/>
    <w:rsid w:val="00506D9D"/>
    <w:rsid w:val="00510AFF"/>
    <w:rsid w:val="00514F0E"/>
    <w:rsid w:val="00517F53"/>
    <w:rsid w:val="005201E0"/>
    <w:rsid w:val="00523B77"/>
    <w:rsid w:val="005243AF"/>
    <w:rsid w:val="00524643"/>
    <w:rsid w:val="00526598"/>
    <w:rsid w:val="0052691A"/>
    <w:rsid w:val="00527486"/>
    <w:rsid w:val="00530BE4"/>
    <w:rsid w:val="00533138"/>
    <w:rsid w:val="00534099"/>
    <w:rsid w:val="005349B2"/>
    <w:rsid w:val="005368F8"/>
    <w:rsid w:val="00536E86"/>
    <w:rsid w:val="00537163"/>
    <w:rsid w:val="005414DC"/>
    <w:rsid w:val="00542D3F"/>
    <w:rsid w:val="00542F60"/>
    <w:rsid w:val="005436E5"/>
    <w:rsid w:val="00544629"/>
    <w:rsid w:val="00545C5A"/>
    <w:rsid w:val="00546576"/>
    <w:rsid w:val="005504C5"/>
    <w:rsid w:val="005527F2"/>
    <w:rsid w:val="00554827"/>
    <w:rsid w:val="0055541D"/>
    <w:rsid w:val="00556070"/>
    <w:rsid w:val="00556851"/>
    <w:rsid w:val="00557413"/>
    <w:rsid w:val="00557719"/>
    <w:rsid w:val="00557752"/>
    <w:rsid w:val="00561D2E"/>
    <w:rsid w:val="00562A16"/>
    <w:rsid w:val="00563300"/>
    <w:rsid w:val="00564978"/>
    <w:rsid w:val="00565793"/>
    <w:rsid w:val="00565C55"/>
    <w:rsid w:val="005678BB"/>
    <w:rsid w:val="00570E25"/>
    <w:rsid w:val="0057264B"/>
    <w:rsid w:val="00572B2B"/>
    <w:rsid w:val="00572C30"/>
    <w:rsid w:val="00573D30"/>
    <w:rsid w:val="00574C47"/>
    <w:rsid w:val="005753FA"/>
    <w:rsid w:val="00576150"/>
    <w:rsid w:val="00582422"/>
    <w:rsid w:val="005852BB"/>
    <w:rsid w:val="0058576A"/>
    <w:rsid w:val="005859E9"/>
    <w:rsid w:val="005873B9"/>
    <w:rsid w:val="00591018"/>
    <w:rsid w:val="00591045"/>
    <w:rsid w:val="005919B8"/>
    <w:rsid w:val="00593092"/>
    <w:rsid w:val="00596A6B"/>
    <w:rsid w:val="005A04D1"/>
    <w:rsid w:val="005A143A"/>
    <w:rsid w:val="005A1BFF"/>
    <w:rsid w:val="005A3A78"/>
    <w:rsid w:val="005A3D25"/>
    <w:rsid w:val="005A5484"/>
    <w:rsid w:val="005A6AE5"/>
    <w:rsid w:val="005A6C64"/>
    <w:rsid w:val="005A6E4F"/>
    <w:rsid w:val="005A7F80"/>
    <w:rsid w:val="005B09E0"/>
    <w:rsid w:val="005B0A13"/>
    <w:rsid w:val="005B177A"/>
    <w:rsid w:val="005B1EFD"/>
    <w:rsid w:val="005B25EC"/>
    <w:rsid w:val="005B48D3"/>
    <w:rsid w:val="005B4CF6"/>
    <w:rsid w:val="005B4F87"/>
    <w:rsid w:val="005B5051"/>
    <w:rsid w:val="005B71FD"/>
    <w:rsid w:val="005B7247"/>
    <w:rsid w:val="005C0BD9"/>
    <w:rsid w:val="005C0C59"/>
    <w:rsid w:val="005C0E9F"/>
    <w:rsid w:val="005C0FB0"/>
    <w:rsid w:val="005C101D"/>
    <w:rsid w:val="005C1133"/>
    <w:rsid w:val="005C2444"/>
    <w:rsid w:val="005C4965"/>
    <w:rsid w:val="005C5A68"/>
    <w:rsid w:val="005C5BA1"/>
    <w:rsid w:val="005D1A88"/>
    <w:rsid w:val="005D21F7"/>
    <w:rsid w:val="005D2C3E"/>
    <w:rsid w:val="005D4212"/>
    <w:rsid w:val="005D5A1F"/>
    <w:rsid w:val="005E0BA5"/>
    <w:rsid w:val="005E2A9F"/>
    <w:rsid w:val="005E3F16"/>
    <w:rsid w:val="005E3FB2"/>
    <w:rsid w:val="005E4960"/>
    <w:rsid w:val="005E69D1"/>
    <w:rsid w:val="005E7C29"/>
    <w:rsid w:val="005E7DB4"/>
    <w:rsid w:val="005F1027"/>
    <w:rsid w:val="005F410F"/>
    <w:rsid w:val="006015D7"/>
    <w:rsid w:val="006020E9"/>
    <w:rsid w:val="0060680D"/>
    <w:rsid w:val="00607731"/>
    <w:rsid w:val="00612CC5"/>
    <w:rsid w:val="00615862"/>
    <w:rsid w:val="006160AF"/>
    <w:rsid w:val="00616B67"/>
    <w:rsid w:val="00617CC2"/>
    <w:rsid w:val="00620AD9"/>
    <w:rsid w:val="0062103A"/>
    <w:rsid w:val="006220CA"/>
    <w:rsid w:val="0062274E"/>
    <w:rsid w:val="00626A70"/>
    <w:rsid w:val="00626AE7"/>
    <w:rsid w:val="006337CA"/>
    <w:rsid w:val="00634E9A"/>
    <w:rsid w:val="00634FFC"/>
    <w:rsid w:val="006352BE"/>
    <w:rsid w:val="00635715"/>
    <w:rsid w:val="00636C6D"/>
    <w:rsid w:val="00637F66"/>
    <w:rsid w:val="00640DDC"/>
    <w:rsid w:val="00641404"/>
    <w:rsid w:val="0064191A"/>
    <w:rsid w:val="0064664E"/>
    <w:rsid w:val="0064673F"/>
    <w:rsid w:val="00646D16"/>
    <w:rsid w:val="006478F5"/>
    <w:rsid w:val="00651112"/>
    <w:rsid w:val="0065184E"/>
    <w:rsid w:val="006556D6"/>
    <w:rsid w:val="00655BC9"/>
    <w:rsid w:val="00655EB9"/>
    <w:rsid w:val="00656740"/>
    <w:rsid w:val="006632BB"/>
    <w:rsid w:val="00664EA4"/>
    <w:rsid w:val="0066505F"/>
    <w:rsid w:val="006650B5"/>
    <w:rsid w:val="00665421"/>
    <w:rsid w:val="00666622"/>
    <w:rsid w:val="006723E5"/>
    <w:rsid w:val="006733E7"/>
    <w:rsid w:val="00673648"/>
    <w:rsid w:val="00674911"/>
    <w:rsid w:val="00675D65"/>
    <w:rsid w:val="00675FA4"/>
    <w:rsid w:val="00676C81"/>
    <w:rsid w:val="00677BEF"/>
    <w:rsid w:val="00680F86"/>
    <w:rsid w:val="00687D04"/>
    <w:rsid w:val="006923A0"/>
    <w:rsid w:val="00694CDE"/>
    <w:rsid w:val="00697073"/>
    <w:rsid w:val="00697267"/>
    <w:rsid w:val="006A0D55"/>
    <w:rsid w:val="006A0F37"/>
    <w:rsid w:val="006A1093"/>
    <w:rsid w:val="006A14ED"/>
    <w:rsid w:val="006A205A"/>
    <w:rsid w:val="006A3C6A"/>
    <w:rsid w:val="006A3E42"/>
    <w:rsid w:val="006A6A3F"/>
    <w:rsid w:val="006B0A76"/>
    <w:rsid w:val="006B0C77"/>
    <w:rsid w:val="006B1597"/>
    <w:rsid w:val="006B18C3"/>
    <w:rsid w:val="006B2029"/>
    <w:rsid w:val="006B2CB5"/>
    <w:rsid w:val="006B53F7"/>
    <w:rsid w:val="006B5A04"/>
    <w:rsid w:val="006B5FBC"/>
    <w:rsid w:val="006B674B"/>
    <w:rsid w:val="006B6AC7"/>
    <w:rsid w:val="006C07B3"/>
    <w:rsid w:val="006C5743"/>
    <w:rsid w:val="006C5AF8"/>
    <w:rsid w:val="006C5FCA"/>
    <w:rsid w:val="006C7E6D"/>
    <w:rsid w:val="006D2EC1"/>
    <w:rsid w:val="006D7B14"/>
    <w:rsid w:val="006E3288"/>
    <w:rsid w:val="006E707A"/>
    <w:rsid w:val="006E70EE"/>
    <w:rsid w:val="006F0437"/>
    <w:rsid w:val="006F1D51"/>
    <w:rsid w:val="006F29A4"/>
    <w:rsid w:val="006F2BEC"/>
    <w:rsid w:val="006F3305"/>
    <w:rsid w:val="006F3537"/>
    <w:rsid w:val="006F3A11"/>
    <w:rsid w:val="006F5276"/>
    <w:rsid w:val="006F5B29"/>
    <w:rsid w:val="006F6A8D"/>
    <w:rsid w:val="00700427"/>
    <w:rsid w:val="00703CA0"/>
    <w:rsid w:val="00703CB4"/>
    <w:rsid w:val="007065D0"/>
    <w:rsid w:val="007069A5"/>
    <w:rsid w:val="00707941"/>
    <w:rsid w:val="00707FFB"/>
    <w:rsid w:val="00710FB6"/>
    <w:rsid w:val="00710FC8"/>
    <w:rsid w:val="00711AF8"/>
    <w:rsid w:val="00713A2A"/>
    <w:rsid w:val="007211CD"/>
    <w:rsid w:val="007227A5"/>
    <w:rsid w:val="00723A55"/>
    <w:rsid w:val="00724EB0"/>
    <w:rsid w:val="007251B1"/>
    <w:rsid w:val="007255FE"/>
    <w:rsid w:val="00727E46"/>
    <w:rsid w:val="00730598"/>
    <w:rsid w:val="007315BF"/>
    <w:rsid w:val="00731A7C"/>
    <w:rsid w:val="00735F3F"/>
    <w:rsid w:val="00736629"/>
    <w:rsid w:val="00744B29"/>
    <w:rsid w:val="00745419"/>
    <w:rsid w:val="0075125F"/>
    <w:rsid w:val="00751D29"/>
    <w:rsid w:val="00755AF9"/>
    <w:rsid w:val="00755C23"/>
    <w:rsid w:val="00755EAA"/>
    <w:rsid w:val="0075634E"/>
    <w:rsid w:val="0075764B"/>
    <w:rsid w:val="0076063C"/>
    <w:rsid w:val="00770BB4"/>
    <w:rsid w:val="00771CF6"/>
    <w:rsid w:val="00772084"/>
    <w:rsid w:val="007733A7"/>
    <w:rsid w:val="00773CAF"/>
    <w:rsid w:val="0077447D"/>
    <w:rsid w:val="00774487"/>
    <w:rsid w:val="0077476B"/>
    <w:rsid w:val="00775726"/>
    <w:rsid w:val="0077694A"/>
    <w:rsid w:val="0077735C"/>
    <w:rsid w:val="00777551"/>
    <w:rsid w:val="00781704"/>
    <w:rsid w:val="00782B5D"/>
    <w:rsid w:val="007842ED"/>
    <w:rsid w:val="0078501D"/>
    <w:rsid w:val="007862BD"/>
    <w:rsid w:val="007865DE"/>
    <w:rsid w:val="00790AB6"/>
    <w:rsid w:val="00790D29"/>
    <w:rsid w:val="0079430B"/>
    <w:rsid w:val="0079438D"/>
    <w:rsid w:val="00794A64"/>
    <w:rsid w:val="007951A9"/>
    <w:rsid w:val="00795350"/>
    <w:rsid w:val="00795B3F"/>
    <w:rsid w:val="00795B58"/>
    <w:rsid w:val="007A06EE"/>
    <w:rsid w:val="007A09C7"/>
    <w:rsid w:val="007A35ED"/>
    <w:rsid w:val="007A3B29"/>
    <w:rsid w:val="007A6959"/>
    <w:rsid w:val="007B1DD3"/>
    <w:rsid w:val="007B2BE9"/>
    <w:rsid w:val="007C1FA7"/>
    <w:rsid w:val="007C4806"/>
    <w:rsid w:val="007C4D35"/>
    <w:rsid w:val="007C51E0"/>
    <w:rsid w:val="007C547F"/>
    <w:rsid w:val="007C5C80"/>
    <w:rsid w:val="007C5D21"/>
    <w:rsid w:val="007D0247"/>
    <w:rsid w:val="007D0258"/>
    <w:rsid w:val="007D0608"/>
    <w:rsid w:val="007D26B9"/>
    <w:rsid w:val="007D30E9"/>
    <w:rsid w:val="007D54CC"/>
    <w:rsid w:val="007D606A"/>
    <w:rsid w:val="007E08CF"/>
    <w:rsid w:val="007E18D0"/>
    <w:rsid w:val="007E29F4"/>
    <w:rsid w:val="007E39F1"/>
    <w:rsid w:val="007E3AA4"/>
    <w:rsid w:val="007E4925"/>
    <w:rsid w:val="007E4ED6"/>
    <w:rsid w:val="007E6F1C"/>
    <w:rsid w:val="007E7C42"/>
    <w:rsid w:val="007E7F97"/>
    <w:rsid w:val="007F0A28"/>
    <w:rsid w:val="007F0A93"/>
    <w:rsid w:val="007F13B1"/>
    <w:rsid w:val="007F4319"/>
    <w:rsid w:val="007F5E43"/>
    <w:rsid w:val="007F6600"/>
    <w:rsid w:val="007F6DB3"/>
    <w:rsid w:val="007F7919"/>
    <w:rsid w:val="007F7E70"/>
    <w:rsid w:val="008071B4"/>
    <w:rsid w:val="008102F2"/>
    <w:rsid w:val="008106D9"/>
    <w:rsid w:val="00810863"/>
    <w:rsid w:val="00811900"/>
    <w:rsid w:val="00812015"/>
    <w:rsid w:val="00813248"/>
    <w:rsid w:val="00816783"/>
    <w:rsid w:val="00817E3E"/>
    <w:rsid w:val="00817EB5"/>
    <w:rsid w:val="008200B4"/>
    <w:rsid w:val="00820838"/>
    <w:rsid w:val="00820F8D"/>
    <w:rsid w:val="00821749"/>
    <w:rsid w:val="008233BF"/>
    <w:rsid w:val="00823B91"/>
    <w:rsid w:val="00823CD5"/>
    <w:rsid w:val="00825C08"/>
    <w:rsid w:val="00825DD4"/>
    <w:rsid w:val="00826C8C"/>
    <w:rsid w:val="00826D56"/>
    <w:rsid w:val="00830428"/>
    <w:rsid w:val="00832279"/>
    <w:rsid w:val="00832C7E"/>
    <w:rsid w:val="00832E9A"/>
    <w:rsid w:val="00835340"/>
    <w:rsid w:val="00836A1E"/>
    <w:rsid w:val="008370EB"/>
    <w:rsid w:val="00837211"/>
    <w:rsid w:val="00840472"/>
    <w:rsid w:val="00840BAA"/>
    <w:rsid w:val="00840E84"/>
    <w:rsid w:val="00841E1D"/>
    <w:rsid w:val="008438C6"/>
    <w:rsid w:val="00843FBE"/>
    <w:rsid w:val="00845AB5"/>
    <w:rsid w:val="008468A5"/>
    <w:rsid w:val="0084712A"/>
    <w:rsid w:val="00847180"/>
    <w:rsid w:val="00847451"/>
    <w:rsid w:val="0084754F"/>
    <w:rsid w:val="008525EC"/>
    <w:rsid w:val="00852684"/>
    <w:rsid w:val="0085271B"/>
    <w:rsid w:val="00854514"/>
    <w:rsid w:val="00856B67"/>
    <w:rsid w:val="00857A40"/>
    <w:rsid w:val="00857B4C"/>
    <w:rsid w:val="00857E3C"/>
    <w:rsid w:val="0086093F"/>
    <w:rsid w:val="00861603"/>
    <w:rsid w:val="00861B6F"/>
    <w:rsid w:val="0086245D"/>
    <w:rsid w:val="00863A78"/>
    <w:rsid w:val="00864146"/>
    <w:rsid w:val="00864594"/>
    <w:rsid w:val="00865CBA"/>
    <w:rsid w:val="00865F29"/>
    <w:rsid w:val="00867487"/>
    <w:rsid w:val="00867EAC"/>
    <w:rsid w:val="008710C9"/>
    <w:rsid w:val="0087169E"/>
    <w:rsid w:val="00872FA9"/>
    <w:rsid w:val="00876EC7"/>
    <w:rsid w:val="00881D89"/>
    <w:rsid w:val="0088277E"/>
    <w:rsid w:val="008828C6"/>
    <w:rsid w:val="00886EA5"/>
    <w:rsid w:val="0089027B"/>
    <w:rsid w:val="00890701"/>
    <w:rsid w:val="00893209"/>
    <w:rsid w:val="008933A3"/>
    <w:rsid w:val="00893528"/>
    <w:rsid w:val="00893867"/>
    <w:rsid w:val="00894E66"/>
    <w:rsid w:val="00895F65"/>
    <w:rsid w:val="00896D85"/>
    <w:rsid w:val="008A09A6"/>
    <w:rsid w:val="008A0A48"/>
    <w:rsid w:val="008A0E90"/>
    <w:rsid w:val="008A21CB"/>
    <w:rsid w:val="008A2FD1"/>
    <w:rsid w:val="008A469D"/>
    <w:rsid w:val="008A53D3"/>
    <w:rsid w:val="008A6B57"/>
    <w:rsid w:val="008A7794"/>
    <w:rsid w:val="008B1241"/>
    <w:rsid w:val="008B22B6"/>
    <w:rsid w:val="008B2E70"/>
    <w:rsid w:val="008B4BE9"/>
    <w:rsid w:val="008B4FAF"/>
    <w:rsid w:val="008B5033"/>
    <w:rsid w:val="008B644C"/>
    <w:rsid w:val="008B68E7"/>
    <w:rsid w:val="008B7D4F"/>
    <w:rsid w:val="008C21B3"/>
    <w:rsid w:val="008C3BE3"/>
    <w:rsid w:val="008C4523"/>
    <w:rsid w:val="008C65AD"/>
    <w:rsid w:val="008D043E"/>
    <w:rsid w:val="008D07C6"/>
    <w:rsid w:val="008D23FA"/>
    <w:rsid w:val="008D4499"/>
    <w:rsid w:val="008E467A"/>
    <w:rsid w:val="008E4FDD"/>
    <w:rsid w:val="008E51BE"/>
    <w:rsid w:val="008F028E"/>
    <w:rsid w:val="008F03B0"/>
    <w:rsid w:val="008F125F"/>
    <w:rsid w:val="008F298B"/>
    <w:rsid w:val="008F3932"/>
    <w:rsid w:val="008F4645"/>
    <w:rsid w:val="008F49E2"/>
    <w:rsid w:val="008F5A0D"/>
    <w:rsid w:val="0090081E"/>
    <w:rsid w:val="00901669"/>
    <w:rsid w:val="00902C06"/>
    <w:rsid w:val="009036D6"/>
    <w:rsid w:val="009041E6"/>
    <w:rsid w:val="00904869"/>
    <w:rsid w:val="00906C5B"/>
    <w:rsid w:val="00912BE7"/>
    <w:rsid w:val="00913557"/>
    <w:rsid w:val="0091461D"/>
    <w:rsid w:val="00916F7D"/>
    <w:rsid w:val="00917618"/>
    <w:rsid w:val="009200E8"/>
    <w:rsid w:val="00920CFE"/>
    <w:rsid w:val="009227B3"/>
    <w:rsid w:val="009229F0"/>
    <w:rsid w:val="009245CC"/>
    <w:rsid w:val="0092495A"/>
    <w:rsid w:val="00927E78"/>
    <w:rsid w:val="00934BED"/>
    <w:rsid w:val="009353C7"/>
    <w:rsid w:val="00935DEF"/>
    <w:rsid w:val="00937345"/>
    <w:rsid w:val="00937A74"/>
    <w:rsid w:val="0094012A"/>
    <w:rsid w:val="0094252C"/>
    <w:rsid w:val="00943716"/>
    <w:rsid w:val="009465C0"/>
    <w:rsid w:val="00952124"/>
    <w:rsid w:val="00952E6B"/>
    <w:rsid w:val="0095418A"/>
    <w:rsid w:val="009549B2"/>
    <w:rsid w:val="00954FFA"/>
    <w:rsid w:val="009572A6"/>
    <w:rsid w:val="00961EA1"/>
    <w:rsid w:val="00964A7D"/>
    <w:rsid w:val="00964C1A"/>
    <w:rsid w:val="0096744A"/>
    <w:rsid w:val="00967713"/>
    <w:rsid w:val="009711DD"/>
    <w:rsid w:val="00971225"/>
    <w:rsid w:val="00972628"/>
    <w:rsid w:val="009727E5"/>
    <w:rsid w:val="00973639"/>
    <w:rsid w:val="0097394E"/>
    <w:rsid w:val="009749F2"/>
    <w:rsid w:val="00974AEB"/>
    <w:rsid w:val="00974D87"/>
    <w:rsid w:val="00975BB5"/>
    <w:rsid w:val="00975D03"/>
    <w:rsid w:val="00975FE2"/>
    <w:rsid w:val="009760B5"/>
    <w:rsid w:val="009766CE"/>
    <w:rsid w:val="00976805"/>
    <w:rsid w:val="00980864"/>
    <w:rsid w:val="00981EC2"/>
    <w:rsid w:val="00982646"/>
    <w:rsid w:val="009847BD"/>
    <w:rsid w:val="00984DE0"/>
    <w:rsid w:val="009864E0"/>
    <w:rsid w:val="00987863"/>
    <w:rsid w:val="00987BB5"/>
    <w:rsid w:val="00992611"/>
    <w:rsid w:val="00993CEC"/>
    <w:rsid w:val="00995F87"/>
    <w:rsid w:val="009966DD"/>
    <w:rsid w:val="009A033D"/>
    <w:rsid w:val="009A22AE"/>
    <w:rsid w:val="009A335B"/>
    <w:rsid w:val="009A4F08"/>
    <w:rsid w:val="009A5B67"/>
    <w:rsid w:val="009A5B70"/>
    <w:rsid w:val="009A5E18"/>
    <w:rsid w:val="009A7F8D"/>
    <w:rsid w:val="009B1F7B"/>
    <w:rsid w:val="009B2429"/>
    <w:rsid w:val="009B3F0F"/>
    <w:rsid w:val="009B4138"/>
    <w:rsid w:val="009B4DCA"/>
    <w:rsid w:val="009C2CE1"/>
    <w:rsid w:val="009C3F22"/>
    <w:rsid w:val="009C46CF"/>
    <w:rsid w:val="009C5B12"/>
    <w:rsid w:val="009C66BE"/>
    <w:rsid w:val="009D1870"/>
    <w:rsid w:val="009D31A2"/>
    <w:rsid w:val="009D33F9"/>
    <w:rsid w:val="009D59CD"/>
    <w:rsid w:val="009D5C3A"/>
    <w:rsid w:val="009D5D69"/>
    <w:rsid w:val="009D7AB4"/>
    <w:rsid w:val="009E149D"/>
    <w:rsid w:val="009E1864"/>
    <w:rsid w:val="009E1E02"/>
    <w:rsid w:val="009E2193"/>
    <w:rsid w:val="009E24D2"/>
    <w:rsid w:val="009E2D90"/>
    <w:rsid w:val="009E2E1A"/>
    <w:rsid w:val="009E3A0F"/>
    <w:rsid w:val="009E4A6A"/>
    <w:rsid w:val="009E550E"/>
    <w:rsid w:val="009E5776"/>
    <w:rsid w:val="009E6D0B"/>
    <w:rsid w:val="009E72BE"/>
    <w:rsid w:val="009F0B1D"/>
    <w:rsid w:val="009F2764"/>
    <w:rsid w:val="009F3507"/>
    <w:rsid w:val="009F38AB"/>
    <w:rsid w:val="009F676C"/>
    <w:rsid w:val="00A00597"/>
    <w:rsid w:val="00A01A1A"/>
    <w:rsid w:val="00A01D80"/>
    <w:rsid w:val="00A05B7D"/>
    <w:rsid w:val="00A0730C"/>
    <w:rsid w:val="00A07F97"/>
    <w:rsid w:val="00A10E3D"/>
    <w:rsid w:val="00A11973"/>
    <w:rsid w:val="00A11976"/>
    <w:rsid w:val="00A11DFF"/>
    <w:rsid w:val="00A12E6E"/>
    <w:rsid w:val="00A12EFD"/>
    <w:rsid w:val="00A139D8"/>
    <w:rsid w:val="00A159F8"/>
    <w:rsid w:val="00A1630A"/>
    <w:rsid w:val="00A1783F"/>
    <w:rsid w:val="00A20392"/>
    <w:rsid w:val="00A26F14"/>
    <w:rsid w:val="00A273F1"/>
    <w:rsid w:val="00A2780A"/>
    <w:rsid w:val="00A319B7"/>
    <w:rsid w:val="00A32968"/>
    <w:rsid w:val="00A32AFA"/>
    <w:rsid w:val="00A331D3"/>
    <w:rsid w:val="00A33558"/>
    <w:rsid w:val="00A33CE8"/>
    <w:rsid w:val="00A33CE9"/>
    <w:rsid w:val="00A33D5A"/>
    <w:rsid w:val="00A33EE5"/>
    <w:rsid w:val="00A33FB1"/>
    <w:rsid w:val="00A356C5"/>
    <w:rsid w:val="00A357B1"/>
    <w:rsid w:val="00A35B67"/>
    <w:rsid w:val="00A35F5C"/>
    <w:rsid w:val="00A36DC1"/>
    <w:rsid w:val="00A36FE5"/>
    <w:rsid w:val="00A37172"/>
    <w:rsid w:val="00A374E1"/>
    <w:rsid w:val="00A406A4"/>
    <w:rsid w:val="00A44BC0"/>
    <w:rsid w:val="00A452C8"/>
    <w:rsid w:val="00A45BC8"/>
    <w:rsid w:val="00A46353"/>
    <w:rsid w:val="00A46A4D"/>
    <w:rsid w:val="00A46D05"/>
    <w:rsid w:val="00A46F07"/>
    <w:rsid w:val="00A4796A"/>
    <w:rsid w:val="00A5046D"/>
    <w:rsid w:val="00A5144E"/>
    <w:rsid w:val="00A5398D"/>
    <w:rsid w:val="00A54B9A"/>
    <w:rsid w:val="00A54BFF"/>
    <w:rsid w:val="00A5573B"/>
    <w:rsid w:val="00A55F23"/>
    <w:rsid w:val="00A574E0"/>
    <w:rsid w:val="00A60019"/>
    <w:rsid w:val="00A60446"/>
    <w:rsid w:val="00A61686"/>
    <w:rsid w:val="00A64D38"/>
    <w:rsid w:val="00A66957"/>
    <w:rsid w:val="00A71F50"/>
    <w:rsid w:val="00A7408C"/>
    <w:rsid w:val="00A74332"/>
    <w:rsid w:val="00A74EDB"/>
    <w:rsid w:val="00A74F5A"/>
    <w:rsid w:val="00A75BB1"/>
    <w:rsid w:val="00A76A0D"/>
    <w:rsid w:val="00A77A90"/>
    <w:rsid w:val="00A80DA4"/>
    <w:rsid w:val="00A8150C"/>
    <w:rsid w:val="00A82514"/>
    <w:rsid w:val="00A83B1D"/>
    <w:rsid w:val="00A840F2"/>
    <w:rsid w:val="00A8410F"/>
    <w:rsid w:val="00A853D0"/>
    <w:rsid w:val="00A90A4E"/>
    <w:rsid w:val="00A926D2"/>
    <w:rsid w:val="00A96C78"/>
    <w:rsid w:val="00AA24FB"/>
    <w:rsid w:val="00AA2BC9"/>
    <w:rsid w:val="00AA5847"/>
    <w:rsid w:val="00AA71AC"/>
    <w:rsid w:val="00AB1752"/>
    <w:rsid w:val="00AB1D0E"/>
    <w:rsid w:val="00AB25B0"/>
    <w:rsid w:val="00AB3439"/>
    <w:rsid w:val="00AB385F"/>
    <w:rsid w:val="00AB4553"/>
    <w:rsid w:val="00AB458E"/>
    <w:rsid w:val="00AB6345"/>
    <w:rsid w:val="00AC0E96"/>
    <w:rsid w:val="00AC3030"/>
    <w:rsid w:val="00AC4931"/>
    <w:rsid w:val="00AC5CA9"/>
    <w:rsid w:val="00AC7CE4"/>
    <w:rsid w:val="00AD2966"/>
    <w:rsid w:val="00AD387B"/>
    <w:rsid w:val="00AD6919"/>
    <w:rsid w:val="00AD6C08"/>
    <w:rsid w:val="00AD7FE5"/>
    <w:rsid w:val="00AE2CEA"/>
    <w:rsid w:val="00AE3785"/>
    <w:rsid w:val="00AE37C6"/>
    <w:rsid w:val="00AE3D87"/>
    <w:rsid w:val="00AE52F1"/>
    <w:rsid w:val="00AE5E73"/>
    <w:rsid w:val="00AE7CDF"/>
    <w:rsid w:val="00AE7D0F"/>
    <w:rsid w:val="00AF12FC"/>
    <w:rsid w:val="00AF1D1E"/>
    <w:rsid w:val="00AF2869"/>
    <w:rsid w:val="00AF29B4"/>
    <w:rsid w:val="00AF54E4"/>
    <w:rsid w:val="00AF5693"/>
    <w:rsid w:val="00AF6604"/>
    <w:rsid w:val="00AF73CF"/>
    <w:rsid w:val="00AF7409"/>
    <w:rsid w:val="00B017AF"/>
    <w:rsid w:val="00B021EB"/>
    <w:rsid w:val="00B0293A"/>
    <w:rsid w:val="00B06697"/>
    <w:rsid w:val="00B066CC"/>
    <w:rsid w:val="00B07A4D"/>
    <w:rsid w:val="00B1055B"/>
    <w:rsid w:val="00B10FB0"/>
    <w:rsid w:val="00B11369"/>
    <w:rsid w:val="00B11817"/>
    <w:rsid w:val="00B11C8D"/>
    <w:rsid w:val="00B11D8B"/>
    <w:rsid w:val="00B12713"/>
    <w:rsid w:val="00B12ED2"/>
    <w:rsid w:val="00B13099"/>
    <w:rsid w:val="00B1311D"/>
    <w:rsid w:val="00B145F1"/>
    <w:rsid w:val="00B14970"/>
    <w:rsid w:val="00B14D82"/>
    <w:rsid w:val="00B166E9"/>
    <w:rsid w:val="00B21E6B"/>
    <w:rsid w:val="00B22288"/>
    <w:rsid w:val="00B2266B"/>
    <w:rsid w:val="00B22AD2"/>
    <w:rsid w:val="00B235B9"/>
    <w:rsid w:val="00B2398A"/>
    <w:rsid w:val="00B2447D"/>
    <w:rsid w:val="00B2520D"/>
    <w:rsid w:val="00B25230"/>
    <w:rsid w:val="00B26DA3"/>
    <w:rsid w:val="00B272F2"/>
    <w:rsid w:val="00B30A18"/>
    <w:rsid w:val="00B30CBD"/>
    <w:rsid w:val="00B32676"/>
    <w:rsid w:val="00B3340A"/>
    <w:rsid w:val="00B364DC"/>
    <w:rsid w:val="00B3783D"/>
    <w:rsid w:val="00B4041A"/>
    <w:rsid w:val="00B43F0B"/>
    <w:rsid w:val="00B452E4"/>
    <w:rsid w:val="00B45D20"/>
    <w:rsid w:val="00B45EF0"/>
    <w:rsid w:val="00B4651D"/>
    <w:rsid w:val="00B46CF2"/>
    <w:rsid w:val="00B50121"/>
    <w:rsid w:val="00B504CB"/>
    <w:rsid w:val="00B50F62"/>
    <w:rsid w:val="00B52685"/>
    <w:rsid w:val="00B52B96"/>
    <w:rsid w:val="00B554BC"/>
    <w:rsid w:val="00B5599D"/>
    <w:rsid w:val="00B572F2"/>
    <w:rsid w:val="00B57706"/>
    <w:rsid w:val="00B60BFA"/>
    <w:rsid w:val="00B639EB"/>
    <w:rsid w:val="00B64115"/>
    <w:rsid w:val="00B671B4"/>
    <w:rsid w:val="00B67CE8"/>
    <w:rsid w:val="00B70770"/>
    <w:rsid w:val="00B71C51"/>
    <w:rsid w:val="00B72AD4"/>
    <w:rsid w:val="00B73F3C"/>
    <w:rsid w:val="00B761D0"/>
    <w:rsid w:val="00B805A2"/>
    <w:rsid w:val="00B80983"/>
    <w:rsid w:val="00B81CA9"/>
    <w:rsid w:val="00B81CCF"/>
    <w:rsid w:val="00B8375C"/>
    <w:rsid w:val="00B83ACB"/>
    <w:rsid w:val="00B858B8"/>
    <w:rsid w:val="00B86A16"/>
    <w:rsid w:val="00B870F3"/>
    <w:rsid w:val="00B877A6"/>
    <w:rsid w:val="00B918B4"/>
    <w:rsid w:val="00B9235B"/>
    <w:rsid w:val="00B94296"/>
    <w:rsid w:val="00B95406"/>
    <w:rsid w:val="00B9704D"/>
    <w:rsid w:val="00B974DD"/>
    <w:rsid w:val="00BA2F76"/>
    <w:rsid w:val="00BA5164"/>
    <w:rsid w:val="00BA55CD"/>
    <w:rsid w:val="00BA6F98"/>
    <w:rsid w:val="00BB0950"/>
    <w:rsid w:val="00BB10C5"/>
    <w:rsid w:val="00BB1485"/>
    <w:rsid w:val="00BB2149"/>
    <w:rsid w:val="00BB3510"/>
    <w:rsid w:val="00BB5321"/>
    <w:rsid w:val="00BB58CB"/>
    <w:rsid w:val="00BB72C9"/>
    <w:rsid w:val="00BB7307"/>
    <w:rsid w:val="00BB785D"/>
    <w:rsid w:val="00BB7FC4"/>
    <w:rsid w:val="00BC040B"/>
    <w:rsid w:val="00BC15B8"/>
    <w:rsid w:val="00BC1911"/>
    <w:rsid w:val="00BC19A4"/>
    <w:rsid w:val="00BC218E"/>
    <w:rsid w:val="00BC402E"/>
    <w:rsid w:val="00BC76BE"/>
    <w:rsid w:val="00BD06A5"/>
    <w:rsid w:val="00BD32A5"/>
    <w:rsid w:val="00BD4628"/>
    <w:rsid w:val="00BD6627"/>
    <w:rsid w:val="00BD6D74"/>
    <w:rsid w:val="00BD6E24"/>
    <w:rsid w:val="00BD715C"/>
    <w:rsid w:val="00BD7394"/>
    <w:rsid w:val="00BE2665"/>
    <w:rsid w:val="00BE3E3C"/>
    <w:rsid w:val="00BE5118"/>
    <w:rsid w:val="00BE55E8"/>
    <w:rsid w:val="00BE59AB"/>
    <w:rsid w:val="00BE61BE"/>
    <w:rsid w:val="00BE6748"/>
    <w:rsid w:val="00BE67A1"/>
    <w:rsid w:val="00BF1A9D"/>
    <w:rsid w:val="00BF1E80"/>
    <w:rsid w:val="00BF2009"/>
    <w:rsid w:val="00BF324F"/>
    <w:rsid w:val="00BF338B"/>
    <w:rsid w:val="00BF4C4C"/>
    <w:rsid w:val="00BF56AF"/>
    <w:rsid w:val="00C00F62"/>
    <w:rsid w:val="00C01CB5"/>
    <w:rsid w:val="00C0296A"/>
    <w:rsid w:val="00C03505"/>
    <w:rsid w:val="00C0563F"/>
    <w:rsid w:val="00C05F05"/>
    <w:rsid w:val="00C0629C"/>
    <w:rsid w:val="00C075BE"/>
    <w:rsid w:val="00C07F18"/>
    <w:rsid w:val="00C119C9"/>
    <w:rsid w:val="00C11F0E"/>
    <w:rsid w:val="00C1245E"/>
    <w:rsid w:val="00C134CB"/>
    <w:rsid w:val="00C134FF"/>
    <w:rsid w:val="00C1376B"/>
    <w:rsid w:val="00C204DF"/>
    <w:rsid w:val="00C20FAE"/>
    <w:rsid w:val="00C22628"/>
    <w:rsid w:val="00C22E87"/>
    <w:rsid w:val="00C2557E"/>
    <w:rsid w:val="00C2651B"/>
    <w:rsid w:val="00C26790"/>
    <w:rsid w:val="00C27DA0"/>
    <w:rsid w:val="00C3061C"/>
    <w:rsid w:val="00C308F3"/>
    <w:rsid w:val="00C30CFF"/>
    <w:rsid w:val="00C32D56"/>
    <w:rsid w:val="00C32EFB"/>
    <w:rsid w:val="00C3338C"/>
    <w:rsid w:val="00C34583"/>
    <w:rsid w:val="00C3499C"/>
    <w:rsid w:val="00C358EE"/>
    <w:rsid w:val="00C36044"/>
    <w:rsid w:val="00C42485"/>
    <w:rsid w:val="00C42543"/>
    <w:rsid w:val="00C42D41"/>
    <w:rsid w:val="00C44B79"/>
    <w:rsid w:val="00C46348"/>
    <w:rsid w:val="00C50749"/>
    <w:rsid w:val="00C51039"/>
    <w:rsid w:val="00C52405"/>
    <w:rsid w:val="00C5345B"/>
    <w:rsid w:val="00C537DD"/>
    <w:rsid w:val="00C53FD9"/>
    <w:rsid w:val="00C54B87"/>
    <w:rsid w:val="00C552C0"/>
    <w:rsid w:val="00C553AA"/>
    <w:rsid w:val="00C56052"/>
    <w:rsid w:val="00C613A5"/>
    <w:rsid w:val="00C705CF"/>
    <w:rsid w:val="00C7083D"/>
    <w:rsid w:val="00C71EF8"/>
    <w:rsid w:val="00C73393"/>
    <w:rsid w:val="00C76CC8"/>
    <w:rsid w:val="00C77593"/>
    <w:rsid w:val="00C779FA"/>
    <w:rsid w:val="00C81986"/>
    <w:rsid w:val="00C81B8C"/>
    <w:rsid w:val="00C81DC5"/>
    <w:rsid w:val="00C83E3C"/>
    <w:rsid w:val="00C850A3"/>
    <w:rsid w:val="00C86301"/>
    <w:rsid w:val="00C86620"/>
    <w:rsid w:val="00C868B0"/>
    <w:rsid w:val="00C86940"/>
    <w:rsid w:val="00C86AEC"/>
    <w:rsid w:val="00C86BB2"/>
    <w:rsid w:val="00C86F06"/>
    <w:rsid w:val="00C879FD"/>
    <w:rsid w:val="00C90AC3"/>
    <w:rsid w:val="00C91646"/>
    <w:rsid w:val="00C91EA3"/>
    <w:rsid w:val="00C9351C"/>
    <w:rsid w:val="00C93C4C"/>
    <w:rsid w:val="00C9490F"/>
    <w:rsid w:val="00C94A0C"/>
    <w:rsid w:val="00C95355"/>
    <w:rsid w:val="00C95BE5"/>
    <w:rsid w:val="00C97929"/>
    <w:rsid w:val="00C97CA8"/>
    <w:rsid w:val="00CA094A"/>
    <w:rsid w:val="00CA2990"/>
    <w:rsid w:val="00CA2A13"/>
    <w:rsid w:val="00CA4337"/>
    <w:rsid w:val="00CA468E"/>
    <w:rsid w:val="00CA4C2B"/>
    <w:rsid w:val="00CA5EB8"/>
    <w:rsid w:val="00CA62D9"/>
    <w:rsid w:val="00CA7ED7"/>
    <w:rsid w:val="00CB3157"/>
    <w:rsid w:val="00CB7963"/>
    <w:rsid w:val="00CC028E"/>
    <w:rsid w:val="00CC08FB"/>
    <w:rsid w:val="00CC22CB"/>
    <w:rsid w:val="00CC25BC"/>
    <w:rsid w:val="00CC2A31"/>
    <w:rsid w:val="00CC3F4A"/>
    <w:rsid w:val="00CC559A"/>
    <w:rsid w:val="00CC5991"/>
    <w:rsid w:val="00CC6217"/>
    <w:rsid w:val="00CC6263"/>
    <w:rsid w:val="00CC7789"/>
    <w:rsid w:val="00CD08E4"/>
    <w:rsid w:val="00CD27B5"/>
    <w:rsid w:val="00CD3743"/>
    <w:rsid w:val="00CD440A"/>
    <w:rsid w:val="00CD548C"/>
    <w:rsid w:val="00CD563C"/>
    <w:rsid w:val="00CE02EA"/>
    <w:rsid w:val="00CE05CE"/>
    <w:rsid w:val="00CE19AA"/>
    <w:rsid w:val="00CE2A8C"/>
    <w:rsid w:val="00CE2C42"/>
    <w:rsid w:val="00CE3EE6"/>
    <w:rsid w:val="00CE4C73"/>
    <w:rsid w:val="00CE56D2"/>
    <w:rsid w:val="00CF098F"/>
    <w:rsid w:val="00CF2F56"/>
    <w:rsid w:val="00CF40A5"/>
    <w:rsid w:val="00CF79C9"/>
    <w:rsid w:val="00D01FE4"/>
    <w:rsid w:val="00D02E7C"/>
    <w:rsid w:val="00D03242"/>
    <w:rsid w:val="00D05638"/>
    <w:rsid w:val="00D07AF7"/>
    <w:rsid w:val="00D10B1C"/>
    <w:rsid w:val="00D128EF"/>
    <w:rsid w:val="00D139F3"/>
    <w:rsid w:val="00D148F3"/>
    <w:rsid w:val="00D15011"/>
    <w:rsid w:val="00D16E84"/>
    <w:rsid w:val="00D17610"/>
    <w:rsid w:val="00D20668"/>
    <w:rsid w:val="00D20A2C"/>
    <w:rsid w:val="00D221E4"/>
    <w:rsid w:val="00D22243"/>
    <w:rsid w:val="00D22379"/>
    <w:rsid w:val="00D233C6"/>
    <w:rsid w:val="00D26BC5"/>
    <w:rsid w:val="00D26E8C"/>
    <w:rsid w:val="00D27659"/>
    <w:rsid w:val="00D27B05"/>
    <w:rsid w:val="00D31128"/>
    <w:rsid w:val="00D31CBA"/>
    <w:rsid w:val="00D3339C"/>
    <w:rsid w:val="00D3592A"/>
    <w:rsid w:val="00D3600B"/>
    <w:rsid w:val="00D36186"/>
    <w:rsid w:val="00D3665F"/>
    <w:rsid w:val="00D372CD"/>
    <w:rsid w:val="00D4009A"/>
    <w:rsid w:val="00D40698"/>
    <w:rsid w:val="00D40EF9"/>
    <w:rsid w:val="00D424F0"/>
    <w:rsid w:val="00D431FD"/>
    <w:rsid w:val="00D44A61"/>
    <w:rsid w:val="00D45E56"/>
    <w:rsid w:val="00D5030D"/>
    <w:rsid w:val="00D50E45"/>
    <w:rsid w:val="00D50EEA"/>
    <w:rsid w:val="00D5159A"/>
    <w:rsid w:val="00D5266F"/>
    <w:rsid w:val="00D52CB1"/>
    <w:rsid w:val="00D53753"/>
    <w:rsid w:val="00D539C6"/>
    <w:rsid w:val="00D55DD8"/>
    <w:rsid w:val="00D56367"/>
    <w:rsid w:val="00D564DE"/>
    <w:rsid w:val="00D6030A"/>
    <w:rsid w:val="00D613E3"/>
    <w:rsid w:val="00D61F85"/>
    <w:rsid w:val="00D638B4"/>
    <w:rsid w:val="00D6509B"/>
    <w:rsid w:val="00D66C8F"/>
    <w:rsid w:val="00D67966"/>
    <w:rsid w:val="00D67EDB"/>
    <w:rsid w:val="00D708D6"/>
    <w:rsid w:val="00D71112"/>
    <w:rsid w:val="00D7168C"/>
    <w:rsid w:val="00D7321D"/>
    <w:rsid w:val="00D740F2"/>
    <w:rsid w:val="00D74A97"/>
    <w:rsid w:val="00D77948"/>
    <w:rsid w:val="00D802D5"/>
    <w:rsid w:val="00D81A61"/>
    <w:rsid w:val="00D81FD1"/>
    <w:rsid w:val="00D82991"/>
    <w:rsid w:val="00D90986"/>
    <w:rsid w:val="00D912A6"/>
    <w:rsid w:val="00D938C4"/>
    <w:rsid w:val="00D956CD"/>
    <w:rsid w:val="00D96E52"/>
    <w:rsid w:val="00DA3704"/>
    <w:rsid w:val="00DA38E8"/>
    <w:rsid w:val="00DA3E64"/>
    <w:rsid w:val="00DA41B0"/>
    <w:rsid w:val="00DA491F"/>
    <w:rsid w:val="00DA49DA"/>
    <w:rsid w:val="00DA6232"/>
    <w:rsid w:val="00DA6779"/>
    <w:rsid w:val="00DA6949"/>
    <w:rsid w:val="00DB12F3"/>
    <w:rsid w:val="00DB75AD"/>
    <w:rsid w:val="00DB79ED"/>
    <w:rsid w:val="00DC024B"/>
    <w:rsid w:val="00DC1059"/>
    <w:rsid w:val="00DC1191"/>
    <w:rsid w:val="00DC3079"/>
    <w:rsid w:val="00DC5520"/>
    <w:rsid w:val="00DC5AB7"/>
    <w:rsid w:val="00DC71BB"/>
    <w:rsid w:val="00DC7367"/>
    <w:rsid w:val="00DC77C4"/>
    <w:rsid w:val="00DC77D7"/>
    <w:rsid w:val="00DC79C9"/>
    <w:rsid w:val="00DC7B91"/>
    <w:rsid w:val="00DC7BD0"/>
    <w:rsid w:val="00DD0159"/>
    <w:rsid w:val="00DD0A15"/>
    <w:rsid w:val="00DD0F92"/>
    <w:rsid w:val="00DD21A0"/>
    <w:rsid w:val="00DD329A"/>
    <w:rsid w:val="00DD4426"/>
    <w:rsid w:val="00DD45D6"/>
    <w:rsid w:val="00DD5D5D"/>
    <w:rsid w:val="00DD642C"/>
    <w:rsid w:val="00DD7E2E"/>
    <w:rsid w:val="00DE324C"/>
    <w:rsid w:val="00DE327C"/>
    <w:rsid w:val="00DE6F71"/>
    <w:rsid w:val="00DE7A2F"/>
    <w:rsid w:val="00DF112A"/>
    <w:rsid w:val="00DF2ABE"/>
    <w:rsid w:val="00DF4B55"/>
    <w:rsid w:val="00DF553A"/>
    <w:rsid w:val="00DF5780"/>
    <w:rsid w:val="00DF77E4"/>
    <w:rsid w:val="00E0040A"/>
    <w:rsid w:val="00E00C2F"/>
    <w:rsid w:val="00E016AB"/>
    <w:rsid w:val="00E037A7"/>
    <w:rsid w:val="00E05881"/>
    <w:rsid w:val="00E05E31"/>
    <w:rsid w:val="00E061FE"/>
    <w:rsid w:val="00E06C00"/>
    <w:rsid w:val="00E07B03"/>
    <w:rsid w:val="00E10970"/>
    <w:rsid w:val="00E10A41"/>
    <w:rsid w:val="00E110B5"/>
    <w:rsid w:val="00E11457"/>
    <w:rsid w:val="00E1284E"/>
    <w:rsid w:val="00E12A29"/>
    <w:rsid w:val="00E13032"/>
    <w:rsid w:val="00E1391E"/>
    <w:rsid w:val="00E148F5"/>
    <w:rsid w:val="00E14B1D"/>
    <w:rsid w:val="00E14E54"/>
    <w:rsid w:val="00E151DC"/>
    <w:rsid w:val="00E1588F"/>
    <w:rsid w:val="00E15DFF"/>
    <w:rsid w:val="00E17D6A"/>
    <w:rsid w:val="00E20610"/>
    <w:rsid w:val="00E20B01"/>
    <w:rsid w:val="00E20B2A"/>
    <w:rsid w:val="00E2247A"/>
    <w:rsid w:val="00E22E17"/>
    <w:rsid w:val="00E23D8F"/>
    <w:rsid w:val="00E23F4E"/>
    <w:rsid w:val="00E24288"/>
    <w:rsid w:val="00E243CF"/>
    <w:rsid w:val="00E245D0"/>
    <w:rsid w:val="00E2481C"/>
    <w:rsid w:val="00E253CC"/>
    <w:rsid w:val="00E26672"/>
    <w:rsid w:val="00E2697D"/>
    <w:rsid w:val="00E26FD2"/>
    <w:rsid w:val="00E27603"/>
    <w:rsid w:val="00E277D5"/>
    <w:rsid w:val="00E3084C"/>
    <w:rsid w:val="00E31552"/>
    <w:rsid w:val="00E326A1"/>
    <w:rsid w:val="00E32829"/>
    <w:rsid w:val="00E34DA9"/>
    <w:rsid w:val="00E35D11"/>
    <w:rsid w:val="00E363FE"/>
    <w:rsid w:val="00E3651E"/>
    <w:rsid w:val="00E36C3F"/>
    <w:rsid w:val="00E377E0"/>
    <w:rsid w:val="00E419A0"/>
    <w:rsid w:val="00E44D5A"/>
    <w:rsid w:val="00E44D5F"/>
    <w:rsid w:val="00E4678D"/>
    <w:rsid w:val="00E47910"/>
    <w:rsid w:val="00E50D68"/>
    <w:rsid w:val="00E52485"/>
    <w:rsid w:val="00E5309D"/>
    <w:rsid w:val="00E54D0D"/>
    <w:rsid w:val="00E555AF"/>
    <w:rsid w:val="00E55CF9"/>
    <w:rsid w:val="00E56396"/>
    <w:rsid w:val="00E62C75"/>
    <w:rsid w:val="00E63E78"/>
    <w:rsid w:val="00E64AC1"/>
    <w:rsid w:val="00E650E0"/>
    <w:rsid w:val="00E65A4A"/>
    <w:rsid w:val="00E67D6C"/>
    <w:rsid w:val="00E70E93"/>
    <w:rsid w:val="00E7108D"/>
    <w:rsid w:val="00E72929"/>
    <w:rsid w:val="00E72DA1"/>
    <w:rsid w:val="00E732B1"/>
    <w:rsid w:val="00E73AC4"/>
    <w:rsid w:val="00E747A8"/>
    <w:rsid w:val="00E7617C"/>
    <w:rsid w:val="00E801E9"/>
    <w:rsid w:val="00E82057"/>
    <w:rsid w:val="00E82491"/>
    <w:rsid w:val="00E826C0"/>
    <w:rsid w:val="00E83D62"/>
    <w:rsid w:val="00E84B1B"/>
    <w:rsid w:val="00E87951"/>
    <w:rsid w:val="00E9017C"/>
    <w:rsid w:val="00E903C9"/>
    <w:rsid w:val="00E905D7"/>
    <w:rsid w:val="00E91D14"/>
    <w:rsid w:val="00E92021"/>
    <w:rsid w:val="00E942DC"/>
    <w:rsid w:val="00E95BB1"/>
    <w:rsid w:val="00E9607D"/>
    <w:rsid w:val="00E9686A"/>
    <w:rsid w:val="00E979EF"/>
    <w:rsid w:val="00EA2408"/>
    <w:rsid w:val="00EA36EF"/>
    <w:rsid w:val="00EA3987"/>
    <w:rsid w:val="00EA4612"/>
    <w:rsid w:val="00EA519B"/>
    <w:rsid w:val="00EA5C38"/>
    <w:rsid w:val="00EA61BC"/>
    <w:rsid w:val="00EA6E57"/>
    <w:rsid w:val="00EA7055"/>
    <w:rsid w:val="00EA7724"/>
    <w:rsid w:val="00EB04CA"/>
    <w:rsid w:val="00EB11F7"/>
    <w:rsid w:val="00EB268A"/>
    <w:rsid w:val="00EB320A"/>
    <w:rsid w:val="00EB4AE8"/>
    <w:rsid w:val="00EB6FA4"/>
    <w:rsid w:val="00EB6FB2"/>
    <w:rsid w:val="00EB72A9"/>
    <w:rsid w:val="00EB7439"/>
    <w:rsid w:val="00EB7742"/>
    <w:rsid w:val="00EC1082"/>
    <w:rsid w:val="00EC2596"/>
    <w:rsid w:val="00EC2B1C"/>
    <w:rsid w:val="00EC69E6"/>
    <w:rsid w:val="00EC73FB"/>
    <w:rsid w:val="00ED1986"/>
    <w:rsid w:val="00ED31F9"/>
    <w:rsid w:val="00ED5436"/>
    <w:rsid w:val="00ED5916"/>
    <w:rsid w:val="00ED628B"/>
    <w:rsid w:val="00ED662C"/>
    <w:rsid w:val="00ED6ECD"/>
    <w:rsid w:val="00ED7B56"/>
    <w:rsid w:val="00EE1FB7"/>
    <w:rsid w:val="00EE27EB"/>
    <w:rsid w:val="00EE425B"/>
    <w:rsid w:val="00EE57BC"/>
    <w:rsid w:val="00EE74AF"/>
    <w:rsid w:val="00EE79B7"/>
    <w:rsid w:val="00EF1583"/>
    <w:rsid w:val="00EF1994"/>
    <w:rsid w:val="00EF4072"/>
    <w:rsid w:val="00EF4945"/>
    <w:rsid w:val="00EF50E9"/>
    <w:rsid w:val="00EF5CD9"/>
    <w:rsid w:val="00EF6AC3"/>
    <w:rsid w:val="00F018F9"/>
    <w:rsid w:val="00F01969"/>
    <w:rsid w:val="00F01A57"/>
    <w:rsid w:val="00F01E9E"/>
    <w:rsid w:val="00F02B94"/>
    <w:rsid w:val="00F02DF7"/>
    <w:rsid w:val="00F03703"/>
    <w:rsid w:val="00F038A0"/>
    <w:rsid w:val="00F039CD"/>
    <w:rsid w:val="00F05345"/>
    <w:rsid w:val="00F057E8"/>
    <w:rsid w:val="00F07005"/>
    <w:rsid w:val="00F10242"/>
    <w:rsid w:val="00F111BE"/>
    <w:rsid w:val="00F12806"/>
    <w:rsid w:val="00F14B79"/>
    <w:rsid w:val="00F1514C"/>
    <w:rsid w:val="00F15BEF"/>
    <w:rsid w:val="00F20CEE"/>
    <w:rsid w:val="00F220B1"/>
    <w:rsid w:val="00F22BFF"/>
    <w:rsid w:val="00F22F0B"/>
    <w:rsid w:val="00F25115"/>
    <w:rsid w:val="00F266F5"/>
    <w:rsid w:val="00F26FA5"/>
    <w:rsid w:val="00F273C5"/>
    <w:rsid w:val="00F303AF"/>
    <w:rsid w:val="00F31444"/>
    <w:rsid w:val="00F31CA4"/>
    <w:rsid w:val="00F31F0A"/>
    <w:rsid w:val="00F33C02"/>
    <w:rsid w:val="00F34A71"/>
    <w:rsid w:val="00F359BD"/>
    <w:rsid w:val="00F35DC9"/>
    <w:rsid w:val="00F36FFD"/>
    <w:rsid w:val="00F378D8"/>
    <w:rsid w:val="00F40BA6"/>
    <w:rsid w:val="00F42BD6"/>
    <w:rsid w:val="00F44DFF"/>
    <w:rsid w:val="00F45F4F"/>
    <w:rsid w:val="00F462F6"/>
    <w:rsid w:val="00F47E87"/>
    <w:rsid w:val="00F5059F"/>
    <w:rsid w:val="00F50A14"/>
    <w:rsid w:val="00F51DC7"/>
    <w:rsid w:val="00F55AC1"/>
    <w:rsid w:val="00F5700E"/>
    <w:rsid w:val="00F60BD1"/>
    <w:rsid w:val="00F60C00"/>
    <w:rsid w:val="00F61164"/>
    <w:rsid w:val="00F626F8"/>
    <w:rsid w:val="00F64735"/>
    <w:rsid w:val="00F65DFC"/>
    <w:rsid w:val="00F65E59"/>
    <w:rsid w:val="00F66484"/>
    <w:rsid w:val="00F66744"/>
    <w:rsid w:val="00F709C9"/>
    <w:rsid w:val="00F70AE8"/>
    <w:rsid w:val="00F71A72"/>
    <w:rsid w:val="00F75210"/>
    <w:rsid w:val="00F75E61"/>
    <w:rsid w:val="00F76570"/>
    <w:rsid w:val="00F76EF6"/>
    <w:rsid w:val="00F81838"/>
    <w:rsid w:val="00F81951"/>
    <w:rsid w:val="00F82370"/>
    <w:rsid w:val="00F833CD"/>
    <w:rsid w:val="00F8639C"/>
    <w:rsid w:val="00F87DFD"/>
    <w:rsid w:val="00F91F90"/>
    <w:rsid w:val="00F92261"/>
    <w:rsid w:val="00F95AB1"/>
    <w:rsid w:val="00F95D40"/>
    <w:rsid w:val="00F969FD"/>
    <w:rsid w:val="00F97120"/>
    <w:rsid w:val="00FA0C6F"/>
    <w:rsid w:val="00FA2A1B"/>
    <w:rsid w:val="00FA4D56"/>
    <w:rsid w:val="00FA5C36"/>
    <w:rsid w:val="00FA615D"/>
    <w:rsid w:val="00FA621B"/>
    <w:rsid w:val="00FA66BF"/>
    <w:rsid w:val="00FB061F"/>
    <w:rsid w:val="00FB1347"/>
    <w:rsid w:val="00FB216B"/>
    <w:rsid w:val="00FB2A3E"/>
    <w:rsid w:val="00FB45AF"/>
    <w:rsid w:val="00FB475E"/>
    <w:rsid w:val="00FB4A33"/>
    <w:rsid w:val="00FB636F"/>
    <w:rsid w:val="00FC0464"/>
    <w:rsid w:val="00FC2999"/>
    <w:rsid w:val="00FC2F3D"/>
    <w:rsid w:val="00FC35DC"/>
    <w:rsid w:val="00FC4926"/>
    <w:rsid w:val="00FC4BC5"/>
    <w:rsid w:val="00FC5751"/>
    <w:rsid w:val="00FD00BE"/>
    <w:rsid w:val="00FD5699"/>
    <w:rsid w:val="00FE0AB7"/>
    <w:rsid w:val="00FE3786"/>
    <w:rsid w:val="00FE388A"/>
    <w:rsid w:val="00FE57A4"/>
    <w:rsid w:val="00FE6F7A"/>
    <w:rsid w:val="00FE6FED"/>
    <w:rsid w:val="00FE708A"/>
    <w:rsid w:val="00FE7753"/>
    <w:rsid w:val="00FE783A"/>
    <w:rsid w:val="00FF3071"/>
    <w:rsid w:val="00FF4AC6"/>
    <w:rsid w:val="00FF5383"/>
    <w:rsid w:val="00FF53D5"/>
    <w:rsid w:val="00FF5685"/>
    <w:rsid w:val="00FF59A1"/>
    <w:rsid w:val="00FF6AEF"/>
    <w:rsid w:val="00FF6B1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073D3449"/>
  <w15:chartTrackingRefBased/>
  <w15:docId w15:val="{73891F71-D48F-4FFB-A5BD-EABA89C5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47F"/>
    <w:pPr>
      <w:spacing w:after="120"/>
    </w:pPr>
    <w:rPr>
      <w:rFonts w:ascii="Calibri" w:hAnsi="Calibri"/>
      <w:sz w:val="24"/>
    </w:rPr>
  </w:style>
  <w:style w:type="paragraph" w:styleId="Heading1">
    <w:name w:val="heading 1"/>
    <w:basedOn w:val="Normal"/>
    <w:next w:val="BodyText"/>
    <w:link w:val="Heading1Char"/>
    <w:qFormat/>
    <w:rsid w:val="00F65E59"/>
    <w:pPr>
      <w:keepNext/>
      <w:numPr>
        <w:numId w:val="7"/>
      </w:numPr>
      <w:spacing w:before="240" w:after="240"/>
      <w:ind w:left="432"/>
      <w:outlineLvl w:val="0"/>
    </w:pPr>
    <w:rPr>
      <w:b/>
      <w:bCs/>
      <w:caps/>
      <w:kern w:val="32"/>
      <w:szCs w:val="32"/>
      <w:lang w:eastAsia="en-US"/>
    </w:rPr>
  </w:style>
  <w:style w:type="paragraph" w:styleId="Heading2">
    <w:name w:val="heading 2"/>
    <w:basedOn w:val="Normal"/>
    <w:next w:val="ListBullet2"/>
    <w:link w:val="Heading2Char"/>
    <w:autoRedefine/>
    <w:qFormat/>
    <w:rsid w:val="00F01A57"/>
    <w:pPr>
      <w:keepNext/>
      <w:spacing w:after="0"/>
      <w:outlineLvl w:val="1"/>
    </w:pPr>
    <w:rPr>
      <w:rFonts w:cs="Arial"/>
      <w:b/>
      <w:bCs/>
      <w:iCs/>
      <w:szCs w:val="24"/>
      <w:lang w:eastAsia="en-US"/>
    </w:rPr>
  </w:style>
  <w:style w:type="paragraph" w:styleId="Heading3">
    <w:name w:val="heading 3"/>
    <w:basedOn w:val="Normal"/>
    <w:next w:val="BodyText3"/>
    <w:link w:val="Heading3Char"/>
    <w:qFormat/>
    <w:rsid w:val="00F65E59"/>
    <w:pPr>
      <w:keepNext/>
      <w:numPr>
        <w:ilvl w:val="2"/>
        <w:numId w:val="7"/>
      </w:numPr>
      <w:spacing w:before="240" w:after="240"/>
      <w:outlineLvl w:val="2"/>
    </w:pPr>
    <w:rPr>
      <w:rFonts w:cs="Arial"/>
      <w:b/>
      <w:bCs/>
      <w:sz w:val="22"/>
      <w:szCs w:val="22"/>
      <w:lang w:eastAsia="en-US"/>
    </w:rPr>
  </w:style>
  <w:style w:type="paragraph" w:styleId="Heading4">
    <w:name w:val="heading 4"/>
    <w:basedOn w:val="Normal"/>
    <w:next w:val="BodyText3"/>
    <w:link w:val="Heading4Char"/>
    <w:qFormat/>
    <w:rsid w:val="0001438A"/>
    <w:pPr>
      <w:keepNext/>
      <w:numPr>
        <w:ilvl w:val="3"/>
        <w:numId w:val="7"/>
      </w:numPr>
      <w:spacing w:before="120"/>
      <w:outlineLvl w:val="3"/>
    </w:pPr>
    <w:rPr>
      <w:b/>
      <w:bCs/>
      <w:szCs w:val="28"/>
      <w:lang w:eastAsia="en-US"/>
    </w:rPr>
  </w:style>
  <w:style w:type="paragraph" w:styleId="Heading5">
    <w:name w:val="heading 5"/>
    <w:basedOn w:val="Normal"/>
    <w:next w:val="Normal"/>
    <w:link w:val="Heading5Char"/>
    <w:qFormat/>
    <w:rsid w:val="0001438A"/>
    <w:pPr>
      <w:numPr>
        <w:ilvl w:val="4"/>
        <w:numId w:val="7"/>
      </w:numPr>
      <w:spacing w:before="240" w:after="60"/>
      <w:outlineLvl w:val="4"/>
    </w:pPr>
    <w:rPr>
      <w:b/>
      <w:bCs/>
      <w:i/>
      <w:iCs/>
      <w:sz w:val="26"/>
      <w:szCs w:val="26"/>
      <w:lang w:eastAsia="en-US"/>
    </w:rPr>
  </w:style>
  <w:style w:type="paragraph" w:styleId="Heading6">
    <w:name w:val="heading 6"/>
    <w:basedOn w:val="Normal"/>
    <w:next w:val="Normal"/>
    <w:link w:val="Heading6Char"/>
    <w:semiHidden/>
    <w:unhideWhenUsed/>
    <w:qFormat/>
    <w:rsid w:val="00964C1A"/>
    <w:pPr>
      <w:numPr>
        <w:ilvl w:val="5"/>
        <w:numId w:val="7"/>
      </w:numPr>
      <w:spacing w:before="240" w:after="60"/>
      <w:outlineLvl w:val="5"/>
    </w:pPr>
    <w:rPr>
      <w:b/>
      <w:bCs/>
      <w:sz w:val="22"/>
      <w:szCs w:val="22"/>
    </w:rPr>
  </w:style>
  <w:style w:type="paragraph" w:styleId="Heading7">
    <w:name w:val="heading 7"/>
    <w:basedOn w:val="Normal"/>
    <w:next w:val="Normal"/>
    <w:link w:val="Heading7Char"/>
    <w:semiHidden/>
    <w:unhideWhenUsed/>
    <w:qFormat/>
    <w:rsid w:val="00964C1A"/>
    <w:pPr>
      <w:numPr>
        <w:ilvl w:val="6"/>
        <w:numId w:val="7"/>
      </w:numPr>
      <w:spacing w:before="240" w:after="60"/>
      <w:outlineLvl w:val="6"/>
    </w:pPr>
    <w:rPr>
      <w:szCs w:val="24"/>
    </w:rPr>
  </w:style>
  <w:style w:type="paragraph" w:styleId="Heading8">
    <w:name w:val="heading 8"/>
    <w:basedOn w:val="Normal"/>
    <w:next w:val="Normal"/>
    <w:link w:val="Heading8Char"/>
    <w:semiHidden/>
    <w:unhideWhenUsed/>
    <w:qFormat/>
    <w:rsid w:val="00964C1A"/>
    <w:pPr>
      <w:numPr>
        <w:ilvl w:val="7"/>
        <w:numId w:val="7"/>
      </w:numPr>
      <w:spacing w:before="240" w:after="60"/>
      <w:outlineLvl w:val="7"/>
    </w:pPr>
    <w:rPr>
      <w:i/>
      <w:iCs/>
      <w:szCs w:val="24"/>
    </w:rPr>
  </w:style>
  <w:style w:type="paragraph" w:styleId="Heading9">
    <w:name w:val="heading 9"/>
    <w:basedOn w:val="Normal"/>
    <w:next w:val="Normal"/>
    <w:link w:val="Heading9Char"/>
    <w:semiHidden/>
    <w:unhideWhenUsed/>
    <w:qFormat/>
    <w:rsid w:val="00964C1A"/>
    <w:pPr>
      <w:numPr>
        <w:ilvl w:val="8"/>
        <w:numId w:val="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uiPriority w:val="39"/>
    <w:qFormat/>
    <w:rsid w:val="00A20392"/>
    <w:pPr>
      <w:widowControl w:val="0"/>
      <w:tabs>
        <w:tab w:val="right" w:leader="dot" w:pos="9360"/>
      </w:tabs>
      <w:spacing w:before="120"/>
    </w:pPr>
    <w:rPr>
      <w:b/>
    </w:rPr>
  </w:style>
  <w:style w:type="paragraph" w:styleId="TOC2">
    <w:name w:val="toc 2"/>
    <w:basedOn w:val="Normal"/>
    <w:next w:val="Normal"/>
    <w:uiPriority w:val="39"/>
    <w:qFormat/>
    <w:pPr>
      <w:widowControl w:val="0"/>
      <w:tabs>
        <w:tab w:val="right" w:leader="dot" w:pos="9360"/>
      </w:tabs>
      <w:ind w:left="720"/>
    </w:pPr>
    <w:rPr>
      <w:noProof/>
      <w:szCs w:val="24"/>
    </w:rPr>
  </w:style>
  <w:style w:type="character" w:styleId="Hyperlink">
    <w:name w:val="Hyperlink"/>
    <w:uiPriority w:val="99"/>
    <w:rsid w:val="00A35B67"/>
    <w:rPr>
      <w:noProof/>
      <w:color w:val="0000FF"/>
      <w:u w:val="single"/>
    </w:rPr>
  </w:style>
  <w:style w:type="table" w:styleId="TableGrid">
    <w:name w:val="Table Grid"/>
    <w:basedOn w:val="TableNormal"/>
    <w:uiPriority w:val="59"/>
    <w:rsid w:val="00141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4612"/>
    <w:rPr>
      <w:rFonts w:ascii="Tahoma" w:hAnsi="Tahoma" w:cs="Tahoma"/>
      <w:sz w:val="16"/>
      <w:szCs w:val="16"/>
    </w:rPr>
  </w:style>
  <w:style w:type="character" w:customStyle="1" w:styleId="Heading1Char">
    <w:name w:val="Heading 1 Char"/>
    <w:link w:val="Heading1"/>
    <w:rsid w:val="00F65E59"/>
    <w:rPr>
      <w:rFonts w:ascii="Calibri" w:hAnsi="Calibri"/>
      <w:b/>
      <w:bCs/>
      <w:caps/>
      <w:kern w:val="32"/>
      <w:sz w:val="24"/>
      <w:szCs w:val="32"/>
      <w:lang w:eastAsia="en-US"/>
    </w:rPr>
  </w:style>
  <w:style w:type="character" w:customStyle="1" w:styleId="Heading2Char">
    <w:name w:val="Heading 2 Char"/>
    <w:link w:val="Heading2"/>
    <w:rsid w:val="00F01A57"/>
    <w:rPr>
      <w:rFonts w:ascii="Calibri" w:hAnsi="Calibri" w:cs="Arial"/>
      <w:b/>
      <w:bCs/>
      <w:iCs/>
      <w:sz w:val="24"/>
      <w:szCs w:val="24"/>
      <w:lang w:eastAsia="en-US"/>
    </w:rPr>
  </w:style>
  <w:style w:type="character" w:customStyle="1" w:styleId="Heading3Char">
    <w:name w:val="Heading 3 Char"/>
    <w:link w:val="Heading3"/>
    <w:rsid w:val="00F65E59"/>
    <w:rPr>
      <w:rFonts w:ascii="Calibri" w:hAnsi="Calibri" w:cs="Arial"/>
      <w:b/>
      <w:bCs/>
      <w:sz w:val="22"/>
      <w:szCs w:val="22"/>
      <w:lang w:eastAsia="en-US"/>
    </w:rPr>
  </w:style>
  <w:style w:type="character" w:customStyle="1" w:styleId="Heading4Char">
    <w:name w:val="Heading 4 Char"/>
    <w:link w:val="Heading4"/>
    <w:rsid w:val="0001438A"/>
    <w:rPr>
      <w:rFonts w:ascii="Calibri" w:hAnsi="Calibri"/>
      <w:b/>
      <w:bCs/>
      <w:sz w:val="24"/>
      <w:szCs w:val="28"/>
      <w:lang w:eastAsia="en-US"/>
    </w:rPr>
  </w:style>
  <w:style w:type="character" w:customStyle="1" w:styleId="Heading5Char">
    <w:name w:val="Heading 5 Char"/>
    <w:link w:val="Heading5"/>
    <w:rsid w:val="0001438A"/>
    <w:rPr>
      <w:rFonts w:ascii="Calibri" w:hAnsi="Calibri"/>
      <w:b/>
      <w:bCs/>
      <w:i/>
      <w:iCs/>
      <w:sz w:val="26"/>
      <w:szCs w:val="26"/>
      <w:lang w:eastAsia="en-US"/>
    </w:rPr>
  </w:style>
  <w:style w:type="paragraph" w:styleId="BodyText3">
    <w:name w:val="Body Text 3"/>
    <w:basedOn w:val="Normal"/>
    <w:link w:val="BodyText3Char"/>
    <w:rsid w:val="0001438A"/>
    <w:pPr>
      <w:numPr>
        <w:numId w:val="1"/>
      </w:numPr>
    </w:pPr>
    <w:rPr>
      <w:szCs w:val="16"/>
      <w:lang w:eastAsia="en-US"/>
    </w:rPr>
  </w:style>
  <w:style w:type="character" w:customStyle="1" w:styleId="BodyText3Char">
    <w:name w:val="Body Text 3 Char"/>
    <w:link w:val="BodyText3"/>
    <w:rsid w:val="0001438A"/>
    <w:rPr>
      <w:rFonts w:ascii="Calibri" w:hAnsi="Calibri"/>
      <w:sz w:val="24"/>
      <w:szCs w:val="16"/>
      <w:lang w:eastAsia="en-US"/>
    </w:rPr>
  </w:style>
  <w:style w:type="paragraph" w:customStyle="1" w:styleId="ListAlpha3">
    <w:name w:val="List Alpha 3"/>
    <w:basedOn w:val="Normal"/>
    <w:rsid w:val="0001438A"/>
    <w:pPr>
      <w:numPr>
        <w:ilvl w:val="2"/>
        <w:numId w:val="1"/>
      </w:numPr>
    </w:pPr>
    <w:rPr>
      <w:szCs w:val="24"/>
      <w:lang w:eastAsia="en-US"/>
    </w:rPr>
  </w:style>
  <w:style w:type="paragraph" w:styleId="ListBullet5">
    <w:name w:val="List Bullet 5"/>
    <w:basedOn w:val="Normal"/>
    <w:rsid w:val="0001438A"/>
    <w:pPr>
      <w:numPr>
        <w:numId w:val="2"/>
      </w:numPr>
      <w:tabs>
        <w:tab w:val="left" w:pos="1800"/>
      </w:tabs>
    </w:pPr>
    <w:rPr>
      <w:szCs w:val="24"/>
      <w:lang w:eastAsia="en-US"/>
    </w:rPr>
  </w:style>
  <w:style w:type="character" w:styleId="Strong">
    <w:name w:val="Strong"/>
    <w:qFormat/>
    <w:rsid w:val="0001438A"/>
    <w:rPr>
      <w:b/>
      <w:bCs/>
    </w:rPr>
  </w:style>
  <w:style w:type="paragraph" w:styleId="ListNumber5">
    <w:name w:val="List Number 5"/>
    <w:basedOn w:val="Normal"/>
    <w:rsid w:val="0001438A"/>
    <w:pPr>
      <w:numPr>
        <w:ilvl w:val="1"/>
        <w:numId w:val="1"/>
      </w:numPr>
    </w:pPr>
    <w:rPr>
      <w:szCs w:val="24"/>
      <w:lang w:eastAsia="en-US"/>
    </w:rPr>
  </w:style>
  <w:style w:type="paragraph" w:styleId="BodyText">
    <w:name w:val="Body Text"/>
    <w:basedOn w:val="Normal"/>
    <w:link w:val="BodyTextChar"/>
    <w:uiPriority w:val="1"/>
    <w:qFormat/>
    <w:rsid w:val="0001438A"/>
  </w:style>
  <w:style w:type="character" w:customStyle="1" w:styleId="BodyTextChar">
    <w:name w:val="Body Text Char"/>
    <w:link w:val="BodyText"/>
    <w:uiPriority w:val="1"/>
    <w:rsid w:val="0001438A"/>
    <w:rPr>
      <w:sz w:val="24"/>
      <w:lang w:val="en-US"/>
    </w:rPr>
  </w:style>
  <w:style w:type="paragraph" w:styleId="BodyText2">
    <w:name w:val="Body Text 2"/>
    <w:basedOn w:val="Normal"/>
    <w:link w:val="BodyText2Char"/>
    <w:rsid w:val="0001438A"/>
    <w:pPr>
      <w:spacing w:line="480" w:lineRule="auto"/>
    </w:pPr>
  </w:style>
  <w:style w:type="character" w:customStyle="1" w:styleId="BodyText2Char">
    <w:name w:val="Body Text 2 Char"/>
    <w:link w:val="BodyText2"/>
    <w:rsid w:val="0001438A"/>
    <w:rPr>
      <w:sz w:val="24"/>
      <w:lang w:val="en-US"/>
    </w:rPr>
  </w:style>
  <w:style w:type="character" w:styleId="CommentReference">
    <w:name w:val="annotation reference"/>
    <w:uiPriority w:val="99"/>
    <w:rsid w:val="00A33D5A"/>
    <w:rPr>
      <w:sz w:val="16"/>
      <w:szCs w:val="16"/>
    </w:rPr>
  </w:style>
  <w:style w:type="paragraph" w:styleId="CommentText">
    <w:name w:val="annotation text"/>
    <w:basedOn w:val="Normal"/>
    <w:link w:val="CommentTextChar"/>
    <w:uiPriority w:val="99"/>
    <w:rsid w:val="00A33D5A"/>
    <w:rPr>
      <w:sz w:val="20"/>
    </w:rPr>
  </w:style>
  <w:style w:type="character" w:customStyle="1" w:styleId="CommentTextChar">
    <w:name w:val="Comment Text Char"/>
    <w:link w:val="CommentText"/>
    <w:uiPriority w:val="99"/>
    <w:rsid w:val="00A33D5A"/>
    <w:rPr>
      <w:lang w:val="en-US"/>
    </w:rPr>
  </w:style>
  <w:style w:type="paragraph" w:styleId="CommentSubject">
    <w:name w:val="annotation subject"/>
    <w:basedOn w:val="CommentText"/>
    <w:next w:val="CommentText"/>
    <w:link w:val="CommentSubjectChar"/>
    <w:rsid w:val="00A33D5A"/>
    <w:rPr>
      <w:b/>
      <w:bCs/>
    </w:rPr>
  </w:style>
  <w:style w:type="character" w:customStyle="1" w:styleId="CommentSubjectChar">
    <w:name w:val="Comment Subject Char"/>
    <w:link w:val="CommentSubject"/>
    <w:rsid w:val="00A33D5A"/>
    <w:rPr>
      <w:b/>
      <w:bCs/>
      <w:lang w:val="en-US"/>
    </w:rPr>
  </w:style>
  <w:style w:type="paragraph" w:styleId="FootnoteText">
    <w:name w:val="footnote text"/>
    <w:basedOn w:val="Normal"/>
    <w:link w:val="FootnoteTextChar"/>
    <w:uiPriority w:val="99"/>
    <w:unhideWhenUsed/>
    <w:rsid w:val="00061729"/>
    <w:rPr>
      <w:rFonts w:eastAsia="Calibri"/>
      <w:sz w:val="20"/>
      <w:lang w:eastAsia="en-US"/>
    </w:rPr>
  </w:style>
  <w:style w:type="character" w:customStyle="1" w:styleId="FootnoteTextChar">
    <w:name w:val="Footnote Text Char"/>
    <w:link w:val="FootnoteText"/>
    <w:uiPriority w:val="99"/>
    <w:rsid w:val="00061729"/>
    <w:rPr>
      <w:rFonts w:ascii="Calibri" w:eastAsia="Calibri" w:hAnsi="Calibri"/>
      <w:lang w:eastAsia="en-US"/>
    </w:rPr>
  </w:style>
  <w:style w:type="character" w:styleId="FootnoteReference">
    <w:name w:val="footnote reference"/>
    <w:uiPriority w:val="99"/>
    <w:unhideWhenUsed/>
    <w:rsid w:val="00061729"/>
    <w:rPr>
      <w:vertAlign w:val="superscript"/>
    </w:rPr>
  </w:style>
  <w:style w:type="character" w:styleId="FollowedHyperlink">
    <w:name w:val="FollowedHyperlink"/>
    <w:rsid w:val="00CC7789"/>
    <w:rPr>
      <w:color w:val="800080"/>
      <w:u w:val="single"/>
    </w:rPr>
  </w:style>
  <w:style w:type="paragraph" w:styleId="EndnoteText">
    <w:name w:val="endnote text"/>
    <w:basedOn w:val="Normal"/>
    <w:link w:val="EndnoteTextChar"/>
    <w:rsid w:val="0015364A"/>
    <w:rPr>
      <w:sz w:val="20"/>
    </w:rPr>
  </w:style>
  <w:style w:type="character" w:customStyle="1" w:styleId="EndnoteTextChar">
    <w:name w:val="Endnote Text Char"/>
    <w:link w:val="EndnoteText"/>
    <w:rsid w:val="0015364A"/>
    <w:rPr>
      <w:lang w:val="en-US"/>
    </w:rPr>
  </w:style>
  <w:style w:type="character" w:styleId="EndnoteReference">
    <w:name w:val="endnote reference"/>
    <w:rsid w:val="0015364A"/>
    <w:rPr>
      <w:vertAlign w:val="superscript"/>
    </w:rPr>
  </w:style>
  <w:style w:type="character" w:styleId="LineNumber">
    <w:name w:val="line number"/>
    <w:rsid w:val="003B4814"/>
  </w:style>
  <w:style w:type="paragraph" w:styleId="Revision">
    <w:name w:val="Revision"/>
    <w:hidden/>
    <w:uiPriority w:val="99"/>
    <w:semiHidden/>
    <w:rsid w:val="005012C0"/>
    <w:rPr>
      <w:sz w:val="24"/>
      <w:lang w:val="en-US"/>
    </w:rPr>
  </w:style>
  <w:style w:type="paragraph" w:customStyle="1" w:styleId="PartTitle">
    <w:name w:val="Part Title"/>
    <w:basedOn w:val="Normal"/>
    <w:next w:val="Normal"/>
    <w:rsid w:val="00A35B67"/>
    <w:pPr>
      <w:keepNext/>
      <w:spacing w:before="600" w:line="360" w:lineRule="auto"/>
      <w:jc w:val="center"/>
    </w:pPr>
    <w:rPr>
      <w:rFonts w:ascii="Arial" w:hAnsi="Arial"/>
      <w:b/>
      <w:color w:val="800000"/>
      <w:kern w:val="28"/>
      <w:sz w:val="36"/>
      <w:szCs w:val="24"/>
      <w:lang w:eastAsia="en-US"/>
    </w:rPr>
  </w:style>
  <w:style w:type="paragraph" w:styleId="TOCHeading">
    <w:name w:val="TOC Heading"/>
    <w:basedOn w:val="Heading1"/>
    <w:next w:val="Normal"/>
    <w:uiPriority w:val="39"/>
    <w:unhideWhenUsed/>
    <w:qFormat/>
    <w:rsid w:val="00A35B67"/>
    <w:pPr>
      <w:keepLines/>
      <w:numPr>
        <w:numId w:val="0"/>
      </w:numPr>
      <w:spacing w:before="480" w:after="0" w:line="276" w:lineRule="auto"/>
      <w:outlineLvl w:val="9"/>
    </w:pPr>
    <w:rPr>
      <w:rFonts w:ascii="Cambria" w:eastAsia="MS Gothic" w:hAnsi="Cambria"/>
      <w:caps w:val="0"/>
      <w:color w:val="365F91"/>
      <w:kern w:val="0"/>
      <w:sz w:val="28"/>
      <w:szCs w:val="28"/>
      <w:lang w:eastAsia="ja-JP"/>
    </w:rPr>
  </w:style>
  <w:style w:type="paragraph" w:styleId="TOC3">
    <w:name w:val="toc 3"/>
    <w:basedOn w:val="Normal"/>
    <w:next w:val="Normal"/>
    <w:autoRedefine/>
    <w:uiPriority w:val="39"/>
    <w:qFormat/>
    <w:rsid w:val="005E2A9F"/>
    <w:pPr>
      <w:tabs>
        <w:tab w:val="left" w:pos="1100"/>
        <w:tab w:val="right" w:leader="dot" w:pos="9350"/>
      </w:tabs>
      <w:ind w:left="720"/>
    </w:pPr>
  </w:style>
  <w:style w:type="character" w:customStyle="1" w:styleId="Heading6Char">
    <w:name w:val="Heading 6 Char"/>
    <w:link w:val="Heading6"/>
    <w:semiHidden/>
    <w:rsid w:val="00964C1A"/>
    <w:rPr>
      <w:rFonts w:ascii="Calibri" w:hAnsi="Calibri"/>
      <w:b/>
      <w:bCs/>
      <w:sz w:val="22"/>
      <w:szCs w:val="22"/>
    </w:rPr>
  </w:style>
  <w:style w:type="paragraph" w:styleId="ListBullet2">
    <w:name w:val="List Bullet 2"/>
    <w:basedOn w:val="Normal"/>
    <w:rsid w:val="005E2A9F"/>
    <w:pPr>
      <w:numPr>
        <w:numId w:val="4"/>
      </w:numPr>
      <w:contextualSpacing/>
    </w:pPr>
  </w:style>
  <w:style w:type="character" w:customStyle="1" w:styleId="Heading7Char">
    <w:name w:val="Heading 7 Char"/>
    <w:link w:val="Heading7"/>
    <w:semiHidden/>
    <w:rsid w:val="00964C1A"/>
    <w:rPr>
      <w:rFonts w:ascii="Calibri" w:hAnsi="Calibri"/>
      <w:sz w:val="24"/>
      <w:szCs w:val="24"/>
    </w:rPr>
  </w:style>
  <w:style w:type="character" w:customStyle="1" w:styleId="Heading8Char">
    <w:name w:val="Heading 8 Char"/>
    <w:link w:val="Heading8"/>
    <w:semiHidden/>
    <w:rsid w:val="00964C1A"/>
    <w:rPr>
      <w:rFonts w:ascii="Calibri" w:hAnsi="Calibri"/>
      <w:i/>
      <w:iCs/>
      <w:sz w:val="24"/>
      <w:szCs w:val="24"/>
    </w:rPr>
  </w:style>
  <w:style w:type="character" w:customStyle="1" w:styleId="Heading9Char">
    <w:name w:val="Heading 9 Char"/>
    <w:link w:val="Heading9"/>
    <w:semiHidden/>
    <w:rsid w:val="00964C1A"/>
    <w:rPr>
      <w:rFonts w:ascii="Cambria" w:hAnsi="Cambria"/>
      <w:sz w:val="22"/>
      <w:szCs w:val="22"/>
    </w:rPr>
  </w:style>
  <w:style w:type="paragraph" w:customStyle="1" w:styleId="PMI">
    <w:name w:val="PMI"/>
    <w:basedOn w:val="TOC2"/>
    <w:qFormat/>
    <w:rsid w:val="00F65E59"/>
    <w:pPr>
      <w:ind w:left="0"/>
    </w:pPr>
    <w:rPr>
      <w:rFonts w:ascii="Arial" w:hAnsi="Arial"/>
      <w:b/>
      <w:color w:val="000000"/>
    </w:rPr>
  </w:style>
  <w:style w:type="table" w:styleId="TableGridLight">
    <w:name w:val="Grid Table Light"/>
    <w:basedOn w:val="TableNormal"/>
    <w:uiPriority w:val="40"/>
    <w:rsid w:val="00D96E5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aliases w:val="Requirement Para"/>
    <w:basedOn w:val="Normal"/>
    <w:uiPriority w:val="1"/>
    <w:qFormat/>
    <w:rsid w:val="00DD4426"/>
    <w:pPr>
      <w:spacing w:before="120"/>
      <w:ind w:left="720"/>
      <w:contextualSpacing/>
    </w:pPr>
    <w:rPr>
      <w:rFonts w:eastAsia="Calibri" w:cs="Arial"/>
      <w:szCs w:val="24"/>
      <w:lang w:val="en-US" w:eastAsia="en-US"/>
    </w:rPr>
  </w:style>
  <w:style w:type="paragraph" w:styleId="TOC8">
    <w:name w:val="toc 8"/>
    <w:basedOn w:val="Normal"/>
    <w:next w:val="Normal"/>
    <w:autoRedefine/>
    <w:rsid w:val="00510AFF"/>
    <w:pPr>
      <w:ind w:left="1680"/>
    </w:pPr>
  </w:style>
  <w:style w:type="paragraph" w:customStyle="1" w:styleId="Default">
    <w:name w:val="Default"/>
    <w:rsid w:val="00F039CD"/>
    <w:pPr>
      <w:autoSpaceDE w:val="0"/>
      <w:autoSpaceDN w:val="0"/>
      <w:adjustRightInd w:val="0"/>
    </w:pPr>
    <w:rPr>
      <w:rFonts w:eastAsiaTheme="minorHAnsi"/>
      <w:color w:val="000000"/>
      <w:sz w:val="24"/>
      <w:szCs w:val="24"/>
      <w:lang w:eastAsia="en-US"/>
    </w:rPr>
  </w:style>
  <w:style w:type="paragraph" w:customStyle="1" w:styleId="TableParagraph">
    <w:name w:val="Table Paragraph"/>
    <w:basedOn w:val="Normal"/>
    <w:uiPriority w:val="1"/>
    <w:qFormat/>
    <w:rsid w:val="002E5739"/>
    <w:pPr>
      <w:widowControl w:val="0"/>
      <w:autoSpaceDE w:val="0"/>
      <w:autoSpaceDN w:val="0"/>
      <w:spacing w:after="0"/>
      <w:ind w:left="110"/>
    </w:pPr>
    <w:rPr>
      <w:rFonts w:ascii="Arial" w:eastAsia="Arial" w:hAnsi="Arial" w:cs="Arial"/>
      <w:sz w:val="22"/>
      <w:szCs w:val="22"/>
      <w:lang w:eastAsia="en-US"/>
    </w:rPr>
  </w:style>
  <w:style w:type="character" w:styleId="UnresolvedMention">
    <w:name w:val="Unresolved Mention"/>
    <w:basedOn w:val="DefaultParagraphFont"/>
    <w:uiPriority w:val="99"/>
    <w:semiHidden/>
    <w:unhideWhenUsed/>
    <w:rsid w:val="00D5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13918">
      <w:bodyDiv w:val="1"/>
      <w:marLeft w:val="0"/>
      <w:marRight w:val="0"/>
      <w:marTop w:val="0"/>
      <w:marBottom w:val="0"/>
      <w:divBdr>
        <w:top w:val="none" w:sz="0" w:space="0" w:color="auto"/>
        <w:left w:val="none" w:sz="0" w:space="0" w:color="auto"/>
        <w:bottom w:val="none" w:sz="0" w:space="0" w:color="auto"/>
        <w:right w:val="none" w:sz="0" w:space="0" w:color="auto"/>
      </w:divBdr>
    </w:div>
    <w:div w:id="1113522951">
      <w:bodyDiv w:val="1"/>
      <w:marLeft w:val="0"/>
      <w:marRight w:val="0"/>
      <w:marTop w:val="0"/>
      <w:marBottom w:val="0"/>
      <w:divBdr>
        <w:top w:val="none" w:sz="0" w:space="0" w:color="auto"/>
        <w:left w:val="none" w:sz="0" w:space="0" w:color="auto"/>
        <w:bottom w:val="none" w:sz="0" w:space="0" w:color="auto"/>
        <w:right w:val="none" w:sz="0" w:space="0" w:color="auto"/>
      </w:divBdr>
      <w:divsChild>
        <w:div w:id="678392296">
          <w:marLeft w:val="0"/>
          <w:marRight w:val="0"/>
          <w:marTop w:val="0"/>
          <w:marBottom w:val="0"/>
          <w:divBdr>
            <w:top w:val="none" w:sz="0" w:space="0" w:color="auto"/>
            <w:left w:val="none" w:sz="0" w:space="0" w:color="auto"/>
            <w:bottom w:val="none" w:sz="0" w:space="0" w:color="auto"/>
            <w:right w:val="none" w:sz="0" w:space="0" w:color="auto"/>
          </w:divBdr>
        </w:div>
        <w:div w:id="1006978271">
          <w:marLeft w:val="0"/>
          <w:marRight w:val="0"/>
          <w:marTop w:val="0"/>
          <w:marBottom w:val="0"/>
          <w:divBdr>
            <w:top w:val="none" w:sz="0" w:space="0" w:color="auto"/>
            <w:left w:val="none" w:sz="0" w:space="0" w:color="auto"/>
            <w:bottom w:val="none" w:sz="0" w:space="0" w:color="auto"/>
            <w:right w:val="none" w:sz="0" w:space="0" w:color="auto"/>
          </w:divBdr>
        </w:div>
        <w:div w:id="1658727244">
          <w:marLeft w:val="0"/>
          <w:marRight w:val="0"/>
          <w:marTop w:val="0"/>
          <w:marBottom w:val="0"/>
          <w:divBdr>
            <w:top w:val="none" w:sz="0" w:space="0" w:color="auto"/>
            <w:left w:val="none" w:sz="0" w:space="0" w:color="auto"/>
            <w:bottom w:val="none" w:sz="0" w:space="0" w:color="auto"/>
            <w:right w:val="none" w:sz="0" w:space="0" w:color="auto"/>
          </w:divBdr>
        </w:div>
        <w:div w:id="1995183781">
          <w:marLeft w:val="0"/>
          <w:marRight w:val="0"/>
          <w:marTop w:val="0"/>
          <w:marBottom w:val="0"/>
          <w:divBdr>
            <w:top w:val="none" w:sz="0" w:space="0" w:color="auto"/>
            <w:left w:val="none" w:sz="0" w:space="0" w:color="auto"/>
            <w:bottom w:val="none" w:sz="0" w:space="0" w:color="auto"/>
            <w:right w:val="none" w:sz="0" w:space="0" w:color="auto"/>
          </w:divBdr>
        </w:div>
      </w:divsChild>
    </w:div>
    <w:div w:id="1655914451">
      <w:bodyDiv w:val="1"/>
      <w:marLeft w:val="0"/>
      <w:marRight w:val="0"/>
      <w:marTop w:val="0"/>
      <w:marBottom w:val="0"/>
      <w:divBdr>
        <w:top w:val="none" w:sz="0" w:space="0" w:color="auto"/>
        <w:left w:val="none" w:sz="0" w:space="0" w:color="auto"/>
        <w:bottom w:val="none" w:sz="0" w:space="0" w:color="auto"/>
        <w:right w:val="none" w:sz="0" w:space="0" w:color="auto"/>
      </w:divBdr>
    </w:div>
    <w:div w:id="1866290343">
      <w:bodyDiv w:val="1"/>
      <w:marLeft w:val="0"/>
      <w:marRight w:val="0"/>
      <w:marTop w:val="0"/>
      <w:marBottom w:val="0"/>
      <w:divBdr>
        <w:top w:val="none" w:sz="0" w:space="0" w:color="auto"/>
        <w:left w:val="none" w:sz="0" w:space="0" w:color="auto"/>
        <w:bottom w:val="none" w:sz="0" w:space="0" w:color="auto"/>
        <w:right w:val="none" w:sz="0" w:space="0" w:color="auto"/>
      </w:divBdr>
    </w:div>
    <w:div w:id="1930767139">
      <w:bodyDiv w:val="1"/>
      <w:marLeft w:val="0"/>
      <w:marRight w:val="0"/>
      <w:marTop w:val="0"/>
      <w:marBottom w:val="0"/>
      <w:divBdr>
        <w:top w:val="none" w:sz="0" w:space="0" w:color="auto"/>
        <w:left w:val="none" w:sz="0" w:space="0" w:color="auto"/>
        <w:bottom w:val="none" w:sz="0" w:space="0" w:color="auto"/>
        <w:right w:val="none" w:sz="0" w:space="0" w:color="auto"/>
      </w:divBdr>
    </w:div>
    <w:div w:id="19821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health-canada/services/drugs-health-products/medeffect-canada/adverse-reaction-reporting.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ada.ca/en/health-canada/services/drugs-health-products/medeffect-canada/adverse-reaction-reporting.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B87CD71A83C4882391A3285DE2D6E" ma:contentTypeVersion="18" ma:contentTypeDescription="Create a new document." ma:contentTypeScope="" ma:versionID="9cefa91092525889ba5221ae1a807082">
  <xsd:schema xmlns:xsd="http://www.w3.org/2001/XMLSchema" xmlns:xs="http://www.w3.org/2001/XMLSchema" xmlns:p="http://schemas.microsoft.com/office/2006/metadata/properties" xmlns:ns2="3a3a68ce-6bf3-4242-ba92-e62df2e892d6" xmlns:ns3="e90e6a35-343e-49af-81fe-f61449561fcf" targetNamespace="http://schemas.microsoft.com/office/2006/metadata/properties" ma:root="true" ma:fieldsID="aba2adf9d918a8cd949da2608d3f7937" ns2:_="" ns3:_="">
    <xsd:import namespace="3a3a68ce-6bf3-4242-ba92-e62df2e892d6"/>
    <xsd:import namespace="e90e6a35-343e-49af-81fe-f61449561f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atemodified"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a68ce-6bf3-4242-ba92-e62df2e89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bd7679-0950-4b7c-b803-675738b69d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modified" ma:index="22" nillable="true" ma:displayName="Date modified" ma:format="DateTime" ma:internalName="Datemodified">
      <xsd:simpleType>
        <xsd:restriction base="dms:DateTime"/>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0e6a35-343e-49af-81fe-f61449561fc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511696b-7aa2-4eec-906e-82632aea8ea2}" ma:internalName="TaxCatchAll" ma:showField="CatchAllData" ma:web="e90e6a35-343e-49af-81fe-f61449561fc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3a68ce-6bf3-4242-ba92-e62df2e892d6">
      <Terms xmlns="http://schemas.microsoft.com/office/infopath/2007/PartnerControls"/>
    </lcf76f155ced4ddcb4097134ff3c332f>
    <TaxCatchAll xmlns="e90e6a35-343e-49af-81fe-f61449561fcf" xsi:nil="true"/>
    <Datemodified xmlns="3a3a68ce-6bf3-4242-ba92-e62df2e892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EC836-B95F-416B-A8E8-6961F23CA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a68ce-6bf3-4242-ba92-e62df2e892d6"/>
    <ds:schemaRef ds:uri="e90e6a35-343e-49af-81fe-f61449561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327F5-F320-406B-91F7-1BA2C014846D}">
  <ds:schemaRefs>
    <ds:schemaRef ds:uri="http://schemas.microsoft.com/office/2006/metadata/properties"/>
    <ds:schemaRef ds:uri="http://schemas.microsoft.com/office/infopath/2007/PartnerControls"/>
    <ds:schemaRef ds:uri="ccb771fe-4243-49da-847b-cea84f63c619"/>
    <ds:schemaRef ds:uri="87913d39-3fd5-4225-b289-95877d4018fc"/>
    <ds:schemaRef ds:uri="3a3a68ce-6bf3-4242-ba92-e62df2e892d6"/>
    <ds:schemaRef ds:uri="e90e6a35-343e-49af-81fe-f61449561fcf"/>
  </ds:schemaRefs>
</ds:datastoreItem>
</file>

<file path=customXml/itemProps3.xml><?xml version="1.0" encoding="utf-8"?>
<ds:datastoreItem xmlns:ds="http://schemas.openxmlformats.org/officeDocument/2006/customXml" ds:itemID="{998EFB51-3FA8-4FFA-AF08-C6679E1ADA8A}">
  <ds:schemaRefs>
    <ds:schemaRef ds:uri="http://schemas.microsoft.com/sharepoint/v3/contenttype/forms"/>
  </ds:schemaRefs>
</ds:datastoreItem>
</file>

<file path=customXml/itemProps4.xml><?xml version="1.0" encoding="utf-8"?>
<ds:datastoreItem xmlns:ds="http://schemas.openxmlformats.org/officeDocument/2006/customXml" ds:itemID="{5F003811-D6CE-4F5A-A813-8143BA20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9492</Words>
  <Characters>60569</Characters>
  <Application>Microsoft Office Word</Application>
  <DocSecurity>0</DocSecurity>
  <Lines>504</Lines>
  <Paragraphs>139</Paragraphs>
  <ScaleCrop>false</ScaleCrop>
  <HeadingPairs>
    <vt:vector size="2" baseType="variant">
      <vt:variant>
        <vt:lpstr>Title</vt:lpstr>
      </vt:variant>
      <vt:variant>
        <vt:i4>1</vt:i4>
      </vt:variant>
    </vt:vector>
  </HeadingPairs>
  <TitlesOfParts>
    <vt:vector size="1" baseType="lpstr">
      <vt:lpstr>[Product Monograph Template - Standard]</vt:lpstr>
    </vt:vector>
  </TitlesOfParts>
  <Company>cac/cvc</Company>
  <LinksUpToDate>false</LinksUpToDate>
  <CharactersWithSpaces>69922</CharactersWithSpaces>
  <SharedDoc>false</SharedDoc>
  <HLinks>
    <vt:vector size="408" baseType="variant">
      <vt:variant>
        <vt:i4>6815843</vt:i4>
      </vt:variant>
      <vt:variant>
        <vt:i4>408</vt:i4>
      </vt:variant>
      <vt:variant>
        <vt:i4>0</vt:i4>
      </vt:variant>
      <vt:variant>
        <vt:i4>5</vt:i4>
      </vt:variant>
      <vt:variant>
        <vt:lpwstr>https://www.canada.ca/en/health-canada/services/drugs-health-products/drug-products/drug-product-database.html</vt:lpwstr>
      </vt:variant>
      <vt:variant>
        <vt:lpwstr/>
      </vt:variant>
      <vt:variant>
        <vt:i4>6160391</vt:i4>
      </vt:variant>
      <vt:variant>
        <vt:i4>403</vt:i4>
      </vt:variant>
      <vt:variant>
        <vt:i4>0</vt:i4>
      </vt:variant>
      <vt:variant>
        <vt:i4>5</vt:i4>
      </vt:variant>
      <vt:variant>
        <vt:lpwstr>http://www.phac-aspc.gc.ca/im/aefi-essi-form-eng.php</vt:lpwstr>
      </vt:variant>
      <vt:variant>
        <vt:lpwstr/>
      </vt:variant>
      <vt:variant>
        <vt:i4>3932273</vt:i4>
      </vt:variant>
      <vt:variant>
        <vt:i4>400</vt:i4>
      </vt:variant>
      <vt:variant>
        <vt:i4>0</vt:i4>
      </vt:variant>
      <vt:variant>
        <vt:i4>5</vt:i4>
      </vt:variant>
      <vt:variant>
        <vt:lpwstr>https://www.canada.ca/en/health-canada/services/drugs-health-products/medeffect-canada.html</vt:lpwstr>
      </vt:variant>
      <vt:variant>
        <vt:lpwstr/>
      </vt:variant>
      <vt:variant>
        <vt:i4>1507379</vt:i4>
      </vt:variant>
      <vt:variant>
        <vt:i4>383</vt:i4>
      </vt:variant>
      <vt:variant>
        <vt:i4>0</vt:i4>
      </vt:variant>
      <vt:variant>
        <vt:i4>5</vt:i4>
      </vt:variant>
      <vt:variant>
        <vt:lpwstr/>
      </vt:variant>
      <vt:variant>
        <vt:lpwstr>_Toc50223270</vt:lpwstr>
      </vt:variant>
      <vt:variant>
        <vt:i4>1966130</vt:i4>
      </vt:variant>
      <vt:variant>
        <vt:i4>377</vt:i4>
      </vt:variant>
      <vt:variant>
        <vt:i4>0</vt:i4>
      </vt:variant>
      <vt:variant>
        <vt:i4>5</vt:i4>
      </vt:variant>
      <vt:variant>
        <vt:lpwstr/>
      </vt:variant>
      <vt:variant>
        <vt:lpwstr>_Toc50223269</vt:lpwstr>
      </vt:variant>
      <vt:variant>
        <vt:i4>2031666</vt:i4>
      </vt:variant>
      <vt:variant>
        <vt:i4>371</vt:i4>
      </vt:variant>
      <vt:variant>
        <vt:i4>0</vt:i4>
      </vt:variant>
      <vt:variant>
        <vt:i4>5</vt:i4>
      </vt:variant>
      <vt:variant>
        <vt:lpwstr/>
      </vt:variant>
      <vt:variant>
        <vt:lpwstr>_Toc50223268</vt:lpwstr>
      </vt:variant>
      <vt:variant>
        <vt:i4>1048626</vt:i4>
      </vt:variant>
      <vt:variant>
        <vt:i4>365</vt:i4>
      </vt:variant>
      <vt:variant>
        <vt:i4>0</vt:i4>
      </vt:variant>
      <vt:variant>
        <vt:i4>5</vt:i4>
      </vt:variant>
      <vt:variant>
        <vt:lpwstr/>
      </vt:variant>
      <vt:variant>
        <vt:lpwstr>_Toc50223267</vt:lpwstr>
      </vt:variant>
      <vt:variant>
        <vt:i4>1114162</vt:i4>
      </vt:variant>
      <vt:variant>
        <vt:i4>359</vt:i4>
      </vt:variant>
      <vt:variant>
        <vt:i4>0</vt:i4>
      </vt:variant>
      <vt:variant>
        <vt:i4>5</vt:i4>
      </vt:variant>
      <vt:variant>
        <vt:lpwstr/>
      </vt:variant>
      <vt:variant>
        <vt:lpwstr>_Toc50223266</vt:lpwstr>
      </vt:variant>
      <vt:variant>
        <vt:i4>1179698</vt:i4>
      </vt:variant>
      <vt:variant>
        <vt:i4>353</vt:i4>
      </vt:variant>
      <vt:variant>
        <vt:i4>0</vt:i4>
      </vt:variant>
      <vt:variant>
        <vt:i4>5</vt:i4>
      </vt:variant>
      <vt:variant>
        <vt:lpwstr/>
      </vt:variant>
      <vt:variant>
        <vt:lpwstr>_Toc50223265</vt:lpwstr>
      </vt:variant>
      <vt:variant>
        <vt:i4>1245234</vt:i4>
      </vt:variant>
      <vt:variant>
        <vt:i4>347</vt:i4>
      </vt:variant>
      <vt:variant>
        <vt:i4>0</vt:i4>
      </vt:variant>
      <vt:variant>
        <vt:i4>5</vt:i4>
      </vt:variant>
      <vt:variant>
        <vt:lpwstr/>
      </vt:variant>
      <vt:variant>
        <vt:lpwstr>_Toc50223264</vt:lpwstr>
      </vt:variant>
      <vt:variant>
        <vt:i4>1310770</vt:i4>
      </vt:variant>
      <vt:variant>
        <vt:i4>341</vt:i4>
      </vt:variant>
      <vt:variant>
        <vt:i4>0</vt:i4>
      </vt:variant>
      <vt:variant>
        <vt:i4>5</vt:i4>
      </vt:variant>
      <vt:variant>
        <vt:lpwstr/>
      </vt:variant>
      <vt:variant>
        <vt:lpwstr>_Toc50223263</vt:lpwstr>
      </vt:variant>
      <vt:variant>
        <vt:i4>1376306</vt:i4>
      </vt:variant>
      <vt:variant>
        <vt:i4>335</vt:i4>
      </vt:variant>
      <vt:variant>
        <vt:i4>0</vt:i4>
      </vt:variant>
      <vt:variant>
        <vt:i4>5</vt:i4>
      </vt:variant>
      <vt:variant>
        <vt:lpwstr/>
      </vt:variant>
      <vt:variant>
        <vt:lpwstr>_Toc50223262</vt:lpwstr>
      </vt:variant>
      <vt:variant>
        <vt:i4>1441842</vt:i4>
      </vt:variant>
      <vt:variant>
        <vt:i4>329</vt:i4>
      </vt:variant>
      <vt:variant>
        <vt:i4>0</vt:i4>
      </vt:variant>
      <vt:variant>
        <vt:i4>5</vt:i4>
      </vt:variant>
      <vt:variant>
        <vt:lpwstr/>
      </vt:variant>
      <vt:variant>
        <vt:lpwstr>_Toc50223261</vt:lpwstr>
      </vt:variant>
      <vt:variant>
        <vt:i4>1507378</vt:i4>
      </vt:variant>
      <vt:variant>
        <vt:i4>323</vt:i4>
      </vt:variant>
      <vt:variant>
        <vt:i4>0</vt:i4>
      </vt:variant>
      <vt:variant>
        <vt:i4>5</vt:i4>
      </vt:variant>
      <vt:variant>
        <vt:lpwstr/>
      </vt:variant>
      <vt:variant>
        <vt:lpwstr>_Toc50223260</vt:lpwstr>
      </vt:variant>
      <vt:variant>
        <vt:i4>1966129</vt:i4>
      </vt:variant>
      <vt:variant>
        <vt:i4>317</vt:i4>
      </vt:variant>
      <vt:variant>
        <vt:i4>0</vt:i4>
      </vt:variant>
      <vt:variant>
        <vt:i4>5</vt:i4>
      </vt:variant>
      <vt:variant>
        <vt:lpwstr/>
      </vt:variant>
      <vt:variant>
        <vt:lpwstr>_Toc50223259</vt:lpwstr>
      </vt:variant>
      <vt:variant>
        <vt:i4>2031665</vt:i4>
      </vt:variant>
      <vt:variant>
        <vt:i4>311</vt:i4>
      </vt:variant>
      <vt:variant>
        <vt:i4>0</vt:i4>
      </vt:variant>
      <vt:variant>
        <vt:i4>5</vt:i4>
      </vt:variant>
      <vt:variant>
        <vt:lpwstr/>
      </vt:variant>
      <vt:variant>
        <vt:lpwstr>_Toc50223258</vt:lpwstr>
      </vt:variant>
      <vt:variant>
        <vt:i4>1048625</vt:i4>
      </vt:variant>
      <vt:variant>
        <vt:i4>305</vt:i4>
      </vt:variant>
      <vt:variant>
        <vt:i4>0</vt:i4>
      </vt:variant>
      <vt:variant>
        <vt:i4>5</vt:i4>
      </vt:variant>
      <vt:variant>
        <vt:lpwstr/>
      </vt:variant>
      <vt:variant>
        <vt:lpwstr>_Toc50223257</vt:lpwstr>
      </vt:variant>
      <vt:variant>
        <vt:i4>1114161</vt:i4>
      </vt:variant>
      <vt:variant>
        <vt:i4>299</vt:i4>
      </vt:variant>
      <vt:variant>
        <vt:i4>0</vt:i4>
      </vt:variant>
      <vt:variant>
        <vt:i4>5</vt:i4>
      </vt:variant>
      <vt:variant>
        <vt:lpwstr/>
      </vt:variant>
      <vt:variant>
        <vt:lpwstr>_Toc50223256</vt:lpwstr>
      </vt:variant>
      <vt:variant>
        <vt:i4>1179697</vt:i4>
      </vt:variant>
      <vt:variant>
        <vt:i4>293</vt:i4>
      </vt:variant>
      <vt:variant>
        <vt:i4>0</vt:i4>
      </vt:variant>
      <vt:variant>
        <vt:i4>5</vt:i4>
      </vt:variant>
      <vt:variant>
        <vt:lpwstr/>
      </vt:variant>
      <vt:variant>
        <vt:lpwstr>_Toc50223255</vt:lpwstr>
      </vt:variant>
      <vt:variant>
        <vt:i4>1245233</vt:i4>
      </vt:variant>
      <vt:variant>
        <vt:i4>287</vt:i4>
      </vt:variant>
      <vt:variant>
        <vt:i4>0</vt:i4>
      </vt:variant>
      <vt:variant>
        <vt:i4>5</vt:i4>
      </vt:variant>
      <vt:variant>
        <vt:lpwstr/>
      </vt:variant>
      <vt:variant>
        <vt:lpwstr>_Toc50223254</vt:lpwstr>
      </vt:variant>
      <vt:variant>
        <vt:i4>1310769</vt:i4>
      </vt:variant>
      <vt:variant>
        <vt:i4>281</vt:i4>
      </vt:variant>
      <vt:variant>
        <vt:i4>0</vt:i4>
      </vt:variant>
      <vt:variant>
        <vt:i4>5</vt:i4>
      </vt:variant>
      <vt:variant>
        <vt:lpwstr/>
      </vt:variant>
      <vt:variant>
        <vt:lpwstr>_Toc50223253</vt:lpwstr>
      </vt:variant>
      <vt:variant>
        <vt:i4>1376305</vt:i4>
      </vt:variant>
      <vt:variant>
        <vt:i4>275</vt:i4>
      </vt:variant>
      <vt:variant>
        <vt:i4>0</vt:i4>
      </vt:variant>
      <vt:variant>
        <vt:i4>5</vt:i4>
      </vt:variant>
      <vt:variant>
        <vt:lpwstr/>
      </vt:variant>
      <vt:variant>
        <vt:lpwstr>_Toc50223252</vt:lpwstr>
      </vt:variant>
      <vt:variant>
        <vt:i4>1441841</vt:i4>
      </vt:variant>
      <vt:variant>
        <vt:i4>269</vt:i4>
      </vt:variant>
      <vt:variant>
        <vt:i4>0</vt:i4>
      </vt:variant>
      <vt:variant>
        <vt:i4>5</vt:i4>
      </vt:variant>
      <vt:variant>
        <vt:lpwstr/>
      </vt:variant>
      <vt:variant>
        <vt:lpwstr>_Toc50223251</vt:lpwstr>
      </vt:variant>
      <vt:variant>
        <vt:i4>1507377</vt:i4>
      </vt:variant>
      <vt:variant>
        <vt:i4>263</vt:i4>
      </vt:variant>
      <vt:variant>
        <vt:i4>0</vt:i4>
      </vt:variant>
      <vt:variant>
        <vt:i4>5</vt:i4>
      </vt:variant>
      <vt:variant>
        <vt:lpwstr/>
      </vt:variant>
      <vt:variant>
        <vt:lpwstr>_Toc50223250</vt:lpwstr>
      </vt:variant>
      <vt:variant>
        <vt:i4>1966128</vt:i4>
      </vt:variant>
      <vt:variant>
        <vt:i4>257</vt:i4>
      </vt:variant>
      <vt:variant>
        <vt:i4>0</vt:i4>
      </vt:variant>
      <vt:variant>
        <vt:i4>5</vt:i4>
      </vt:variant>
      <vt:variant>
        <vt:lpwstr/>
      </vt:variant>
      <vt:variant>
        <vt:lpwstr>_Toc50223249</vt:lpwstr>
      </vt:variant>
      <vt:variant>
        <vt:i4>2031664</vt:i4>
      </vt:variant>
      <vt:variant>
        <vt:i4>251</vt:i4>
      </vt:variant>
      <vt:variant>
        <vt:i4>0</vt:i4>
      </vt:variant>
      <vt:variant>
        <vt:i4>5</vt:i4>
      </vt:variant>
      <vt:variant>
        <vt:lpwstr/>
      </vt:variant>
      <vt:variant>
        <vt:lpwstr>_Toc50223248</vt:lpwstr>
      </vt:variant>
      <vt:variant>
        <vt:i4>1048624</vt:i4>
      </vt:variant>
      <vt:variant>
        <vt:i4>245</vt:i4>
      </vt:variant>
      <vt:variant>
        <vt:i4>0</vt:i4>
      </vt:variant>
      <vt:variant>
        <vt:i4>5</vt:i4>
      </vt:variant>
      <vt:variant>
        <vt:lpwstr/>
      </vt:variant>
      <vt:variant>
        <vt:lpwstr>_Toc50223247</vt:lpwstr>
      </vt:variant>
      <vt:variant>
        <vt:i4>1114160</vt:i4>
      </vt:variant>
      <vt:variant>
        <vt:i4>239</vt:i4>
      </vt:variant>
      <vt:variant>
        <vt:i4>0</vt:i4>
      </vt:variant>
      <vt:variant>
        <vt:i4>5</vt:i4>
      </vt:variant>
      <vt:variant>
        <vt:lpwstr/>
      </vt:variant>
      <vt:variant>
        <vt:lpwstr>_Toc50223246</vt:lpwstr>
      </vt:variant>
      <vt:variant>
        <vt:i4>1179696</vt:i4>
      </vt:variant>
      <vt:variant>
        <vt:i4>233</vt:i4>
      </vt:variant>
      <vt:variant>
        <vt:i4>0</vt:i4>
      </vt:variant>
      <vt:variant>
        <vt:i4>5</vt:i4>
      </vt:variant>
      <vt:variant>
        <vt:lpwstr/>
      </vt:variant>
      <vt:variant>
        <vt:lpwstr>_Toc50223245</vt:lpwstr>
      </vt:variant>
      <vt:variant>
        <vt:i4>1245232</vt:i4>
      </vt:variant>
      <vt:variant>
        <vt:i4>227</vt:i4>
      </vt:variant>
      <vt:variant>
        <vt:i4>0</vt:i4>
      </vt:variant>
      <vt:variant>
        <vt:i4>5</vt:i4>
      </vt:variant>
      <vt:variant>
        <vt:lpwstr/>
      </vt:variant>
      <vt:variant>
        <vt:lpwstr>_Toc50223244</vt:lpwstr>
      </vt:variant>
      <vt:variant>
        <vt:i4>1310768</vt:i4>
      </vt:variant>
      <vt:variant>
        <vt:i4>221</vt:i4>
      </vt:variant>
      <vt:variant>
        <vt:i4>0</vt:i4>
      </vt:variant>
      <vt:variant>
        <vt:i4>5</vt:i4>
      </vt:variant>
      <vt:variant>
        <vt:lpwstr/>
      </vt:variant>
      <vt:variant>
        <vt:lpwstr>_Toc50223243</vt:lpwstr>
      </vt:variant>
      <vt:variant>
        <vt:i4>1376304</vt:i4>
      </vt:variant>
      <vt:variant>
        <vt:i4>215</vt:i4>
      </vt:variant>
      <vt:variant>
        <vt:i4>0</vt:i4>
      </vt:variant>
      <vt:variant>
        <vt:i4>5</vt:i4>
      </vt:variant>
      <vt:variant>
        <vt:lpwstr/>
      </vt:variant>
      <vt:variant>
        <vt:lpwstr>_Toc50223242</vt:lpwstr>
      </vt:variant>
      <vt:variant>
        <vt:i4>1441840</vt:i4>
      </vt:variant>
      <vt:variant>
        <vt:i4>209</vt:i4>
      </vt:variant>
      <vt:variant>
        <vt:i4>0</vt:i4>
      </vt:variant>
      <vt:variant>
        <vt:i4>5</vt:i4>
      </vt:variant>
      <vt:variant>
        <vt:lpwstr/>
      </vt:variant>
      <vt:variant>
        <vt:lpwstr>_Toc50223241</vt:lpwstr>
      </vt:variant>
      <vt:variant>
        <vt:i4>1507376</vt:i4>
      </vt:variant>
      <vt:variant>
        <vt:i4>203</vt:i4>
      </vt:variant>
      <vt:variant>
        <vt:i4>0</vt:i4>
      </vt:variant>
      <vt:variant>
        <vt:i4>5</vt:i4>
      </vt:variant>
      <vt:variant>
        <vt:lpwstr/>
      </vt:variant>
      <vt:variant>
        <vt:lpwstr>_Toc50223240</vt:lpwstr>
      </vt:variant>
      <vt:variant>
        <vt:i4>1966135</vt:i4>
      </vt:variant>
      <vt:variant>
        <vt:i4>197</vt:i4>
      </vt:variant>
      <vt:variant>
        <vt:i4>0</vt:i4>
      </vt:variant>
      <vt:variant>
        <vt:i4>5</vt:i4>
      </vt:variant>
      <vt:variant>
        <vt:lpwstr/>
      </vt:variant>
      <vt:variant>
        <vt:lpwstr>_Toc50223239</vt:lpwstr>
      </vt:variant>
      <vt:variant>
        <vt:i4>2031671</vt:i4>
      </vt:variant>
      <vt:variant>
        <vt:i4>191</vt:i4>
      </vt:variant>
      <vt:variant>
        <vt:i4>0</vt:i4>
      </vt:variant>
      <vt:variant>
        <vt:i4>5</vt:i4>
      </vt:variant>
      <vt:variant>
        <vt:lpwstr/>
      </vt:variant>
      <vt:variant>
        <vt:lpwstr>_Toc50223238</vt:lpwstr>
      </vt:variant>
      <vt:variant>
        <vt:i4>1048631</vt:i4>
      </vt:variant>
      <vt:variant>
        <vt:i4>185</vt:i4>
      </vt:variant>
      <vt:variant>
        <vt:i4>0</vt:i4>
      </vt:variant>
      <vt:variant>
        <vt:i4>5</vt:i4>
      </vt:variant>
      <vt:variant>
        <vt:lpwstr/>
      </vt:variant>
      <vt:variant>
        <vt:lpwstr>_Toc50223237</vt:lpwstr>
      </vt:variant>
      <vt:variant>
        <vt:i4>1114167</vt:i4>
      </vt:variant>
      <vt:variant>
        <vt:i4>179</vt:i4>
      </vt:variant>
      <vt:variant>
        <vt:i4>0</vt:i4>
      </vt:variant>
      <vt:variant>
        <vt:i4>5</vt:i4>
      </vt:variant>
      <vt:variant>
        <vt:lpwstr/>
      </vt:variant>
      <vt:variant>
        <vt:lpwstr>_Toc50223236</vt:lpwstr>
      </vt:variant>
      <vt:variant>
        <vt:i4>1179703</vt:i4>
      </vt:variant>
      <vt:variant>
        <vt:i4>173</vt:i4>
      </vt:variant>
      <vt:variant>
        <vt:i4>0</vt:i4>
      </vt:variant>
      <vt:variant>
        <vt:i4>5</vt:i4>
      </vt:variant>
      <vt:variant>
        <vt:lpwstr/>
      </vt:variant>
      <vt:variant>
        <vt:lpwstr>_Toc50223235</vt:lpwstr>
      </vt:variant>
      <vt:variant>
        <vt:i4>1245239</vt:i4>
      </vt:variant>
      <vt:variant>
        <vt:i4>167</vt:i4>
      </vt:variant>
      <vt:variant>
        <vt:i4>0</vt:i4>
      </vt:variant>
      <vt:variant>
        <vt:i4>5</vt:i4>
      </vt:variant>
      <vt:variant>
        <vt:lpwstr/>
      </vt:variant>
      <vt:variant>
        <vt:lpwstr>_Toc50223234</vt:lpwstr>
      </vt:variant>
      <vt:variant>
        <vt:i4>1310775</vt:i4>
      </vt:variant>
      <vt:variant>
        <vt:i4>161</vt:i4>
      </vt:variant>
      <vt:variant>
        <vt:i4>0</vt:i4>
      </vt:variant>
      <vt:variant>
        <vt:i4>5</vt:i4>
      </vt:variant>
      <vt:variant>
        <vt:lpwstr/>
      </vt:variant>
      <vt:variant>
        <vt:lpwstr>_Toc50223233</vt:lpwstr>
      </vt:variant>
      <vt:variant>
        <vt:i4>1376311</vt:i4>
      </vt:variant>
      <vt:variant>
        <vt:i4>155</vt:i4>
      </vt:variant>
      <vt:variant>
        <vt:i4>0</vt:i4>
      </vt:variant>
      <vt:variant>
        <vt:i4>5</vt:i4>
      </vt:variant>
      <vt:variant>
        <vt:lpwstr/>
      </vt:variant>
      <vt:variant>
        <vt:lpwstr>_Toc50223232</vt:lpwstr>
      </vt:variant>
      <vt:variant>
        <vt:i4>1441847</vt:i4>
      </vt:variant>
      <vt:variant>
        <vt:i4>149</vt:i4>
      </vt:variant>
      <vt:variant>
        <vt:i4>0</vt:i4>
      </vt:variant>
      <vt:variant>
        <vt:i4>5</vt:i4>
      </vt:variant>
      <vt:variant>
        <vt:lpwstr/>
      </vt:variant>
      <vt:variant>
        <vt:lpwstr>_Toc50223231</vt:lpwstr>
      </vt:variant>
      <vt:variant>
        <vt:i4>1507383</vt:i4>
      </vt:variant>
      <vt:variant>
        <vt:i4>143</vt:i4>
      </vt:variant>
      <vt:variant>
        <vt:i4>0</vt:i4>
      </vt:variant>
      <vt:variant>
        <vt:i4>5</vt:i4>
      </vt:variant>
      <vt:variant>
        <vt:lpwstr/>
      </vt:variant>
      <vt:variant>
        <vt:lpwstr>_Toc50223230</vt:lpwstr>
      </vt:variant>
      <vt:variant>
        <vt:i4>1966134</vt:i4>
      </vt:variant>
      <vt:variant>
        <vt:i4>137</vt:i4>
      </vt:variant>
      <vt:variant>
        <vt:i4>0</vt:i4>
      </vt:variant>
      <vt:variant>
        <vt:i4>5</vt:i4>
      </vt:variant>
      <vt:variant>
        <vt:lpwstr/>
      </vt:variant>
      <vt:variant>
        <vt:lpwstr>_Toc50223229</vt:lpwstr>
      </vt:variant>
      <vt:variant>
        <vt:i4>2031670</vt:i4>
      </vt:variant>
      <vt:variant>
        <vt:i4>131</vt:i4>
      </vt:variant>
      <vt:variant>
        <vt:i4>0</vt:i4>
      </vt:variant>
      <vt:variant>
        <vt:i4>5</vt:i4>
      </vt:variant>
      <vt:variant>
        <vt:lpwstr/>
      </vt:variant>
      <vt:variant>
        <vt:lpwstr>_Toc50223228</vt:lpwstr>
      </vt:variant>
      <vt:variant>
        <vt:i4>1048630</vt:i4>
      </vt:variant>
      <vt:variant>
        <vt:i4>125</vt:i4>
      </vt:variant>
      <vt:variant>
        <vt:i4>0</vt:i4>
      </vt:variant>
      <vt:variant>
        <vt:i4>5</vt:i4>
      </vt:variant>
      <vt:variant>
        <vt:lpwstr/>
      </vt:variant>
      <vt:variant>
        <vt:lpwstr>_Toc50223227</vt:lpwstr>
      </vt:variant>
      <vt:variant>
        <vt:i4>1114166</vt:i4>
      </vt:variant>
      <vt:variant>
        <vt:i4>119</vt:i4>
      </vt:variant>
      <vt:variant>
        <vt:i4>0</vt:i4>
      </vt:variant>
      <vt:variant>
        <vt:i4>5</vt:i4>
      </vt:variant>
      <vt:variant>
        <vt:lpwstr/>
      </vt:variant>
      <vt:variant>
        <vt:lpwstr>_Toc50223226</vt:lpwstr>
      </vt:variant>
      <vt:variant>
        <vt:i4>1179702</vt:i4>
      </vt:variant>
      <vt:variant>
        <vt:i4>113</vt:i4>
      </vt:variant>
      <vt:variant>
        <vt:i4>0</vt:i4>
      </vt:variant>
      <vt:variant>
        <vt:i4>5</vt:i4>
      </vt:variant>
      <vt:variant>
        <vt:lpwstr/>
      </vt:variant>
      <vt:variant>
        <vt:lpwstr>_Toc50223225</vt:lpwstr>
      </vt:variant>
      <vt:variant>
        <vt:i4>1245238</vt:i4>
      </vt:variant>
      <vt:variant>
        <vt:i4>107</vt:i4>
      </vt:variant>
      <vt:variant>
        <vt:i4>0</vt:i4>
      </vt:variant>
      <vt:variant>
        <vt:i4>5</vt:i4>
      </vt:variant>
      <vt:variant>
        <vt:lpwstr/>
      </vt:variant>
      <vt:variant>
        <vt:lpwstr>_Toc50223224</vt:lpwstr>
      </vt:variant>
      <vt:variant>
        <vt:i4>1310774</vt:i4>
      </vt:variant>
      <vt:variant>
        <vt:i4>101</vt:i4>
      </vt:variant>
      <vt:variant>
        <vt:i4>0</vt:i4>
      </vt:variant>
      <vt:variant>
        <vt:i4>5</vt:i4>
      </vt:variant>
      <vt:variant>
        <vt:lpwstr/>
      </vt:variant>
      <vt:variant>
        <vt:lpwstr>_Toc50223223</vt:lpwstr>
      </vt:variant>
      <vt:variant>
        <vt:i4>1376310</vt:i4>
      </vt:variant>
      <vt:variant>
        <vt:i4>95</vt:i4>
      </vt:variant>
      <vt:variant>
        <vt:i4>0</vt:i4>
      </vt:variant>
      <vt:variant>
        <vt:i4>5</vt:i4>
      </vt:variant>
      <vt:variant>
        <vt:lpwstr/>
      </vt:variant>
      <vt:variant>
        <vt:lpwstr>_Toc50223222</vt:lpwstr>
      </vt:variant>
      <vt:variant>
        <vt:i4>1441846</vt:i4>
      </vt:variant>
      <vt:variant>
        <vt:i4>89</vt:i4>
      </vt:variant>
      <vt:variant>
        <vt:i4>0</vt:i4>
      </vt:variant>
      <vt:variant>
        <vt:i4>5</vt:i4>
      </vt:variant>
      <vt:variant>
        <vt:lpwstr/>
      </vt:variant>
      <vt:variant>
        <vt:lpwstr>_Toc50223221</vt:lpwstr>
      </vt:variant>
      <vt:variant>
        <vt:i4>1507382</vt:i4>
      </vt:variant>
      <vt:variant>
        <vt:i4>83</vt:i4>
      </vt:variant>
      <vt:variant>
        <vt:i4>0</vt:i4>
      </vt:variant>
      <vt:variant>
        <vt:i4>5</vt:i4>
      </vt:variant>
      <vt:variant>
        <vt:lpwstr/>
      </vt:variant>
      <vt:variant>
        <vt:lpwstr>_Toc50223220</vt:lpwstr>
      </vt:variant>
      <vt:variant>
        <vt:i4>1966133</vt:i4>
      </vt:variant>
      <vt:variant>
        <vt:i4>77</vt:i4>
      </vt:variant>
      <vt:variant>
        <vt:i4>0</vt:i4>
      </vt:variant>
      <vt:variant>
        <vt:i4>5</vt:i4>
      </vt:variant>
      <vt:variant>
        <vt:lpwstr/>
      </vt:variant>
      <vt:variant>
        <vt:lpwstr>_Toc50223219</vt:lpwstr>
      </vt:variant>
      <vt:variant>
        <vt:i4>2031669</vt:i4>
      </vt:variant>
      <vt:variant>
        <vt:i4>71</vt:i4>
      </vt:variant>
      <vt:variant>
        <vt:i4>0</vt:i4>
      </vt:variant>
      <vt:variant>
        <vt:i4>5</vt:i4>
      </vt:variant>
      <vt:variant>
        <vt:lpwstr/>
      </vt:variant>
      <vt:variant>
        <vt:lpwstr>_Toc50223218</vt:lpwstr>
      </vt:variant>
      <vt:variant>
        <vt:i4>1048629</vt:i4>
      </vt:variant>
      <vt:variant>
        <vt:i4>65</vt:i4>
      </vt:variant>
      <vt:variant>
        <vt:i4>0</vt:i4>
      </vt:variant>
      <vt:variant>
        <vt:i4>5</vt:i4>
      </vt:variant>
      <vt:variant>
        <vt:lpwstr/>
      </vt:variant>
      <vt:variant>
        <vt:lpwstr>_Toc50223217</vt:lpwstr>
      </vt:variant>
      <vt:variant>
        <vt:i4>1114165</vt:i4>
      </vt:variant>
      <vt:variant>
        <vt:i4>59</vt:i4>
      </vt:variant>
      <vt:variant>
        <vt:i4>0</vt:i4>
      </vt:variant>
      <vt:variant>
        <vt:i4>5</vt:i4>
      </vt:variant>
      <vt:variant>
        <vt:lpwstr/>
      </vt:variant>
      <vt:variant>
        <vt:lpwstr>_Toc50223216</vt:lpwstr>
      </vt:variant>
      <vt:variant>
        <vt:i4>1179701</vt:i4>
      </vt:variant>
      <vt:variant>
        <vt:i4>53</vt:i4>
      </vt:variant>
      <vt:variant>
        <vt:i4>0</vt:i4>
      </vt:variant>
      <vt:variant>
        <vt:i4>5</vt:i4>
      </vt:variant>
      <vt:variant>
        <vt:lpwstr/>
      </vt:variant>
      <vt:variant>
        <vt:lpwstr>_Toc50223215</vt:lpwstr>
      </vt:variant>
      <vt:variant>
        <vt:i4>1245237</vt:i4>
      </vt:variant>
      <vt:variant>
        <vt:i4>47</vt:i4>
      </vt:variant>
      <vt:variant>
        <vt:i4>0</vt:i4>
      </vt:variant>
      <vt:variant>
        <vt:i4>5</vt:i4>
      </vt:variant>
      <vt:variant>
        <vt:lpwstr/>
      </vt:variant>
      <vt:variant>
        <vt:lpwstr>_Toc50223214</vt:lpwstr>
      </vt:variant>
      <vt:variant>
        <vt:i4>1310773</vt:i4>
      </vt:variant>
      <vt:variant>
        <vt:i4>41</vt:i4>
      </vt:variant>
      <vt:variant>
        <vt:i4>0</vt:i4>
      </vt:variant>
      <vt:variant>
        <vt:i4>5</vt:i4>
      </vt:variant>
      <vt:variant>
        <vt:lpwstr/>
      </vt:variant>
      <vt:variant>
        <vt:lpwstr>_Toc50223213</vt:lpwstr>
      </vt:variant>
      <vt:variant>
        <vt:i4>1376309</vt:i4>
      </vt:variant>
      <vt:variant>
        <vt:i4>35</vt:i4>
      </vt:variant>
      <vt:variant>
        <vt:i4>0</vt:i4>
      </vt:variant>
      <vt:variant>
        <vt:i4>5</vt:i4>
      </vt:variant>
      <vt:variant>
        <vt:lpwstr/>
      </vt:variant>
      <vt:variant>
        <vt:lpwstr>_Toc50223212</vt:lpwstr>
      </vt:variant>
      <vt:variant>
        <vt:i4>1441845</vt:i4>
      </vt:variant>
      <vt:variant>
        <vt:i4>29</vt:i4>
      </vt:variant>
      <vt:variant>
        <vt:i4>0</vt:i4>
      </vt:variant>
      <vt:variant>
        <vt:i4>5</vt:i4>
      </vt:variant>
      <vt:variant>
        <vt:lpwstr/>
      </vt:variant>
      <vt:variant>
        <vt:lpwstr>_Toc50223211</vt:lpwstr>
      </vt:variant>
      <vt:variant>
        <vt:i4>1507381</vt:i4>
      </vt:variant>
      <vt:variant>
        <vt:i4>23</vt:i4>
      </vt:variant>
      <vt:variant>
        <vt:i4>0</vt:i4>
      </vt:variant>
      <vt:variant>
        <vt:i4>5</vt:i4>
      </vt:variant>
      <vt:variant>
        <vt:lpwstr/>
      </vt:variant>
      <vt:variant>
        <vt:lpwstr>_Toc50223210</vt:lpwstr>
      </vt:variant>
      <vt:variant>
        <vt:i4>1966132</vt:i4>
      </vt:variant>
      <vt:variant>
        <vt:i4>17</vt:i4>
      </vt:variant>
      <vt:variant>
        <vt:i4>0</vt:i4>
      </vt:variant>
      <vt:variant>
        <vt:i4>5</vt:i4>
      </vt:variant>
      <vt:variant>
        <vt:lpwstr/>
      </vt:variant>
      <vt:variant>
        <vt:lpwstr>_Toc50223209</vt:lpwstr>
      </vt:variant>
      <vt:variant>
        <vt:i4>2031668</vt:i4>
      </vt:variant>
      <vt:variant>
        <vt:i4>11</vt:i4>
      </vt:variant>
      <vt:variant>
        <vt:i4>0</vt:i4>
      </vt:variant>
      <vt:variant>
        <vt:i4>5</vt:i4>
      </vt:variant>
      <vt:variant>
        <vt:lpwstr/>
      </vt:variant>
      <vt:variant>
        <vt:lpwstr>_Toc50223208</vt:lpwstr>
      </vt:variant>
      <vt:variant>
        <vt:i4>1048628</vt:i4>
      </vt:variant>
      <vt:variant>
        <vt:i4>5</vt:i4>
      </vt:variant>
      <vt:variant>
        <vt:i4>0</vt:i4>
      </vt:variant>
      <vt:variant>
        <vt:i4>5</vt:i4>
      </vt:variant>
      <vt:variant>
        <vt:lpwstr/>
      </vt:variant>
      <vt:variant>
        <vt:lpwstr>_Toc50223207</vt:lpwstr>
      </vt:variant>
      <vt:variant>
        <vt:i4>1966102</vt:i4>
      </vt:variant>
      <vt:variant>
        <vt:i4>0</vt:i4>
      </vt:variant>
      <vt:variant>
        <vt:i4>0</vt:i4>
      </vt:variant>
      <vt:variant>
        <vt:i4>5</vt:i4>
      </vt:variant>
      <vt:variant>
        <vt:lpwstr>https://www.canada.ca/en/health-canada/services/drugs-health-products/drug-products/notice-compliance/conditions.html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Monograph Template - Standard]</dc:title>
  <dc:subject/>
  <dc:creator>Arscott</dc:creator>
  <cp:keywords/>
  <cp:lastModifiedBy>Inga Machula</cp:lastModifiedBy>
  <cp:revision>6</cp:revision>
  <cp:lastPrinted>2020-03-18T13:14:00Z</cp:lastPrinted>
  <dcterms:created xsi:type="dcterms:W3CDTF">2024-10-07T22:38:00Z</dcterms:created>
  <dcterms:modified xsi:type="dcterms:W3CDTF">2024-11-15T03:13:00Z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0x0101000C688EC83DB8C54CA83022AB56A31B76</vt:lpwstr>
  </property>
  <property fmtid="{D5CDD505-2E9C-101B-9397-08002B2CF9AE}" pid="3" name="MediaServiceImageTags">
    <vt:lpwstr/>
  </property>
</Properties>
</file>